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F8605" w14:textId="0C6D9CA7" w:rsidR="004348F9" w:rsidRPr="00EC5EDA" w:rsidRDefault="00AE7B9E" w:rsidP="004348F9">
      <w:pPr>
        <w:spacing w:after="0" w:line="259" w:lineRule="auto"/>
        <w:ind w:left="-1440" w:right="8633"/>
      </w:pPr>
      <w:r>
        <w:rPr>
          <w:rFonts w:ascii="Calibri" w:eastAsia="Calibri" w:hAnsi="Calibri" w:cs="Calibri"/>
          <w:noProof/>
          <w:color w:val="A7BF39"/>
          <w:sz w:val="22"/>
          <w:lang w:val="en-US"/>
        </w:rPr>
        <w:drawing>
          <wp:anchor distT="0" distB="0" distL="114300" distR="114300" simplePos="0" relativeHeight="251691520" behindDoc="1" locked="0" layoutInCell="1" allowOverlap="1" wp14:anchorId="223CD219" wp14:editId="772DD03F">
            <wp:simplePos x="0" y="0"/>
            <wp:positionH relativeFrom="column">
              <wp:posOffset>-862330</wp:posOffset>
            </wp:positionH>
            <wp:positionV relativeFrom="paragraph">
              <wp:posOffset>-909320</wp:posOffset>
            </wp:positionV>
            <wp:extent cx="7680210" cy="993914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C illustration_household vulnerability tool_illustration 43.jpg"/>
                    <pic:cNvPicPr/>
                  </pic:nvPicPr>
                  <pic:blipFill>
                    <a:blip r:embed="rId8">
                      <a:extLst>
                        <a:ext uri="{28A0092B-C50C-407E-A947-70E740481C1C}">
                          <a14:useLocalDpi xmlns:a14="http://schemas.microsoft.com/office/drawing/2010/main" val="0"/>
                        </a:ext>
                      </a:extLst>
                    </a:blip>
                    <a:stretch>
                      <a:fillRect/>
                    </a:stretch>
                  </pic:blipFill>
                  <pic:spPr>
                    <a:xfrm>
                      <a:off x="0" y="0"/>
                      <a:ext cx="7680210" cy="9939144"/>
                    </a:xfrm>
                    <a:prstGeom prst="rect">
                      <a:avLst/>
                    </a:prstGeom>
                  </pic:spPr>
                </pic:pic>
              </a:graphicData>
            </a:graphic>
            <wp14:sizeRelH relativeFrom="page">
              <wp14:pctWidth>0</wp14:pctWidth>
            </wp14:sizeRelH>
            <wp14:sizeRelV relativeFrom="page">
              <wp14:pctHeight>0</wp14:pctHeight>
            </wp14:sizeRelV>
          </wp:anchor>
        </w:drawing>
      </w:r>
      <w:r w:rsidR="003B64FE" w:rsidRPr="00EC5EDA">
        <w:rPr>
          <w:rFonts w:ascii="Calibri" w:eastAsia="Calibri" w:hAnsi="Calibri" w:cs="Calibri"/>
          <w:noProof/>
          <w:color w:val="A7BF39"/>
          <w:sz w:val="22"/>
          <w:lang w:val="en-US"/>
        </w:rPr>
        <w:drawing>
          <wp:anchor distT="0" distB="0" distL="114300" distR="114300" simplePos="0" relativeHeight="251674112" behindDoc="0" locked="0" layoutInCell="1" allowOverlap="1" wp14:anchorId="501000EF" wp14:editId="5AD44683">
            <wp:simplePos x="0" y="0"/>
            <wp:positionH relativeFrom="margin">
              <wp:posOffset>3711575</wp:posOffset>
            </wp:positionH>
            <wp:positionV relativeFrom="page">
              <wp:posOffset>9047268</wp:posOffset>
            </wp:positionV>
            <wp:extent cx="2837180" cy="102108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AID  MEval-PIMA log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7180" cy="1021080"/>
                    </a:xfrm>
                    <a:prstGeom prst="rect">
                      <a:avLst/>
                    </a:prstGeom>
                  </pic:spPr>
                </pic:pic>
              </a:graphicData>
            </a:graphic>
            <wp14:sizeRelH relativeFrom="margin">
              <wp14:pctWidth>0</wp14:pctWidth>
            </wp14:sizeRelH>
            <wp14:sizeRelV relativeFrom="margin">
              <wp14:pctHeight>0</wp14:pctHeight>
            </wp14:sizeRelV>
          </wp:anchor>
        </w:drawing>
      </w:r>
    </w:p>
    <w:p w14:paraId="24E51920" w14:textId="77777777" w:rsidR="004348F9" w:rsidRPr="00EC5EDA" w:rsidRDefault="004348F9" w:rsidP="004348F9">
      <w:pPr>
        <w:spacing w:after="0" w:line="980" w:lineRule="exact"/>
        <w:ind w:left="-187"/>
        <w:rPr>
          <w:rFonts w:ascii="Futura LT Pro Book" w:eastAsia="Futura LT Pro" w:hAnsi="Futura LT Pro Book" w:cs="Futura LT Pro"/>
          <w:b/>
          <w:sz w:val="96"/>
          <w:szCs w:val="96"/>
        </w:rPr>
      </w:pPr>
    </w:p>
    <w:p w14:paraId="0401BA05" w14:textId="77777777" w:rsidR="009D032E" w:rsidRDefault="009D032E" w:rsidP="004348F9">
      <w:pPr>
        <w:pStyle w:val="TOCHeading"/>
        <w:spacing w:line="240" w:lineRule="auto"/>
        <w:ind w:left="-426" w:right="-279"/>
        <w:rPr>
          <w:color w:val="000000" w:themeColor="text1"/>
          <w:sz w:val="68"/>
          <w:szCs w:val="68"/>
        </w:rPr>
      </w:pPr>
    </w:p>
    <w:p w14:paraId="5149F9AD" w14:textId="39757E16" w:rsidR="009D032E" w:rsidRPr="009D032E" w:rsidRDefault="00AE7B9E" w:rsidP="009D032E">
      <w:r w:rsidRPr="00EC5EDA">
        <w:rPr>
          <w:noProof/>
          <w:lang w:val="en-US"/>
        </w:rPr>
        <mc:AlternateContent>
          <mc:Choice Requires="wps">
            <w:drawing>
              <wp:anchor distT="0" distB="0" distL="114300" distR="114300" simplePos="0" relativeHeight="251675136" behindDoc="0" locked="0" layoutInCell="1" allowOverlap="1" wp14:anchorId="63C234DB" wp14:editId="281C25D1">
                <wp:simplePos x="0" y="0"/>
                <wp:positionH relativeFrom="column">
                  <wp:posOffset>-50800</wp:posOffset>
                </wp:positionH>
                <wp:positionV relativeFrom="paragraph">
                  <wp:posOffset>3608070</wp:posOffset>
                </wp:positionV>
                <wp:extent cx="0" cy="2514600"/>
                <wp:effectExtent l="0" t="0" r="25400" b="25400"/>
                <wp:wrapNone/>
                <wp:docPr id="22" name="Straight Connector 22"/>
                <wp:cNvGraphicFramePr/>
                <a:graphic xmlns:a="http://schemas.openxmlformats.org/drawingml/2006/main">
                  <a:graphicData uri="http://schemas.microsoft.com/office/word/2010/wordprocessingShape">
                    <wps:wsp>
                      <wps:cNvCnPr/>
                      <wps:spPr>
                        <a:xfrm>
                          <a:off x="0" y="0"/>
                          <a:ext cx="0" cy="251460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196FB70" id="Straight_x0020_Connector_x0020_2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84.1pt" to="-4pt,48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" strokecolor="white [3212]"/>
            </w:pict>
          </mc:Fallback>
        </mc:AlternateContent>
      </w:r>
      <w:r w:rsidRPr="00EC5EDA">
        <w:rPr>
          <w:rFonts w:ascii="Calibri" w:eastAsia="Calibri" w:hAnsi="Calibri" w:cs="Calibri"/>
          <w:noProof/>
          <w:color w:val="A7BF39"/>
          <w:sz w:val="22"/>
          <w:lang w:val="en-US"/>
        </w:rPr>
        <mc:AlternateContent>
          <mc:Choice Requires="wpg">
            <w:drawing>
              <wp:anchor distT="0" distB="0" distL="114300" distR="114300" simplePos="0" relativeHeight="251672064" behindDoc="0" locked="0" layoutInCell="1" allowOverlap="1" wp14:anchorId="4546E772" wp14:editId="6B72EB3B">
                <wp:simplePos x="0" y="0"/>
                <wp:positionH relativeFrom="page">
                  <wp:posOffset>0</wp:posOffset>
                </wp:positionH>
                <wp:positionV relativeFrom="page">
                  <wp:posOffset>6060440</wp:posOffset>
                </wp:positionV>
                <wp:extent cx="7771765" cy="2989580"/>
                <wp:effectExtent l="0" t="0" r="635" b="7620"/>
                <wp:wrapTopAndBottom/>
                <wp:docPr id="13552" name="Group 13552"/>
                <wp:cNvGraphicFramePr/>
                <a:graphic xmlns:a="http://schemas.openxmlformats.org/drawingml/2006/main">
                  <a:graphicData uri="http://schemas.microsoft.com/office/word/2010/wordprocessingGroup">
                    <wpg:wgp>
                      <wpg:cNvGrpSpPr/>
                      <wpg:grpSpPr>
                        <a:xfrm>
                          <a:off x="0" y="0"/>
                          <a:ext cx="7771765" cy="2989580"/>
                          <a:chOff x="0" y="5650055"/>
                          <a:chExt cx="7095856" cy="3500338"/>
                        </a:xfrm>
                        <a:solidFill>
                          <a:srgbClr val="1E664A"/>
                        </a:solidFill>
                      </wpg:grpSpPr>
                      <wps:wsp>
                        <wps:cNvPr id="21962" name="Shape 21962"/>
                        <wps:cNvSpPr/>
                        <wps:spPr>
                          <a:xfrm>
                            <a:off x="0" y="5650055"/>
                            <a:ext cx="7093537" cy="3500338"/>
                          </a:xfrm>
                          <a:custGeom>
                            <a:avLst/>
                            <a:gdLst/>
                            <a:ahLst/>
                            <a:cxnLst/>
                            <a:rect l="0" t="0" r="0" b="0"/>
                            <a:pathLst>
                              <a:path w="7772400" h="8771890">
                                <a:moveTo>
                                  <a:pt x="0" y="0"/>
                                </a:moveTo>
                                <a:lnTo>
                                  <a:pt x="7772400" y="0"/>
                                </a:lnTo>
                                <a:lnTo>
                                  <a:pt x="7772400" y="8771890"/>
                                </a:lnTo>
                                <a:lnTo>
                                  <a:pt x="0" y="8771890"/>
                                </a:lnTo>
                                <a:lnTo>
                                  <a:pt x="0" y="0"/>
                                </a:lnTo>
                              </a:path>
                            </a:pathLst>
                          </a:custGeom>
                          <a:grpFill/>
                          <a:ln w="0" cap="flat">
                            <a:miter lim="127000"/>
                          </a:ln>
                        </wps:spPr>
                        <wps:style>
                          <a:lnRef idx="0">
                            <a:srgbClr val="000000">
                              <a:alpha val="0"/>
                            </a:srgbClr>
                          </a:lnRef>
                          <a:fillRef idx="1">
                            <a:srgbClr val="DAA41C"/>
                          </a:fillRef>
                          <a:effectRef idx="0">
                            <a:scrgbClr r="0" g="0" b="0"/>
                          </a:effectRef>
                          <a:fontRef idx="none"/>
                        </wps:style>
                        <wps:bodyPr/>
                      </wps:wsp>
                      <wps:wsp>
                        <wps:cNvPr id="9" name="Rectangle 9"/>
                        <wps:cNvSpPr/>
                        <wps:spPr>
                          <a:xfrm>
                            <a:off x="986196" y="5792799"/>
                            <a:ext cx="6109660" cy="2665775"/>
                          </a:xfrm>
                          <a:prstGeom prst="rect">
                            <a:avLst/>
                          </a:prstGeom>
                          <a:grpFill/>
                          <a:ln>
                            <a:noFill/>
                          </a:ln>
                        </wps:spPr>
                        <wps:txbx>
                          <w:txbxContent>
                            <w:p w14:paraId="6C4490F1" w14:textId="77777777" w:rsidR="008869E5" w:rsidRDefault="008869E5" w:rsidP="005C6ECD">
                              <w:pPr>
                                <w:pStyle w:val="TOCHeading"/>
                                <w:spacing w:after="0" w:line="240" w:lineRule="auto"/>
                                <w:rPr>
                                  <w:color w:val="FFFFFF" w:themeColor="background1"/>
                                  <w:sz w:val="64"/>
                                  <w:szCs w:val="64"/>
                                </w:rPr>
                              </w:pPr>
                              <w:r w:rsidRPr="005C6ECD">
                                <w:rPr>
                                  <w:color w:val="FFFFFF" w:themeColor="background1"/>
                                  <w:sz w:val="64"/>
                                  <w:szCs w:val="64"/>
                                </w:rPr>
                                <w:t xml:space="preserve">Identifying Households </w:t>
                              </w:r>
                            </w:p>
                            <w:p w14:paraId="1D796DFB" w14:textId="77777777" w:rsidR="008869E5" w:rsidRDefault="008869E5" w:rsidP="005C6ECD">
                              <w:pPr>
                                <w:pStyle w:val="TOCHeading"/>
                                <w:spacing w:after="0" w:line="240" w:lineRule="auto"/>
                                <w:rPr>
                                  <w:color w:val="FFFFFF" w:themeColor="background1"/>
                                  <w:sz w:val="64"/>
                                  <w:szCs w:val="64"/>
                                </w:rPr>
                              </w:pPr>
                              <w:r w:rsidRPr="005C6ECD">
                                <w:rPr>
                                  <w:color w:val="FFFFFF" w:themeColor="background1"/>
                                  <w:sz w:val="64"/>
                                  <w:szCs w:val="64"/>
                                </w:rPr>
                                <w:t xml:space="preserve">Needing Services for Orphans </w:t>
                              </w:r>
                            </w:p>
                            <w:p w14:paraId="567CF68C" w14:textId="77777777" w:rsidR="008869E5" w:rsidRPr="005C6ECD" w:rsidRDefault="008869E5" w:rsidP="005C6ECD">
                              <w:pPr>
                                <w:pStyle w:val="TOCHeading"/>
                                <w:spacing w:after="0" w:line="240" w:lineRule="auto"/>
                                <w:rPr>
                                  <w:color w:val="FFFFFF" w:themeColor="background1"/>
                                  <w:sz w:val="64"/>
                                  <w:szCs w:val="64"/>
                                </w:rPr>
                              </w:pPr>
                              <w:r w:rsidRPr="005C6ECD">
                                <w:rPr>
                                  <w:color w:val="FFFFFF" w:themeColor="background1"/>
                                  <w:sz w:val="64"/>
                                  <w:szCs w:val="64"/>
                                </w:rPr>
                                <w:t>and Vulnerable Children</w:t>
                              </w:r>
                            </w:p>
                            <w:p w14:paraId="130B33D3" w14:textId="77777777" w:rsidR="008869E5" w:rsidRPr="005C6ECD" w:rsidRDefault="008869E5" w:rsidP="004348F9">
                              <w:pPr>
                                <w:spacing w:after="160" w:line="960" w:lineRule="exact"/>
                                <w:rPr>
                                  <w:rFonts w:ascii="Century Gothic" w:hAnsi="Century Gothic"/>
                                  <w:sz w:val="54"/>
                                  <w:szCs w:val="54"/>
                                </w:rPr>
                              </w:pPr>
                              <w:r w:rsidRPr="005C6ECD">
                                <w:rPr>
                                  <w:rFonts w:ascii="Century Gothic" w:eastAsia="Futura LT Pro" w:hAnsi="Century Gothic" w:cs="Futura LT Pro"/>
                                  <w:color w:val="FFFFFF"/>
                                  <w:sz w:val="54"/>
                                  <w:szCs w:val="54"/>
                                </w:rPr>
                                <w:br/>
                              </w:r>
                            </w:p>
                          </w:txbxContent>
                        </wps:txbx>
                        <wps:bodyPr horzOverflow="overflow" vert="horz" lIns="0" tIns="0" rIns="0" bIns="0" rtlCol="0">
                          <a:noAutofit/>
                        </wps:bodyPr>
                      </wps:wsp>
                      <wps:wsp>
                        <wps:cNvPr id="17" name="Rectangle 17"/>
                        <wps:cNvSpPr/>
                        <wps:spPr>
                          <a:xfrm>
                            <a:off x="2134131" y="8472465"/>
                            <a:ext cx="4596595" cy="531823"/>
                          </a:xfrm>
                          <a:prstGeom prst="rect">
                            <a:avLst/>
                          </a:prstGeom>
                          <a:grpFill/>
                          <a:ln>
                            <a:noFill/>
                          </a:ln>
                        </wps:spPr>
                        <wps:txbx>
                          <w:txbxContent>
                            <w:p w14:paraId="56BAB6C7" w14:textId="77777777" w:rsidR="008869E5" w:rsidRPr="00752EA8" w:rsidRDefault="008869E5" w:rsidP="00364A6A">
                              <w:pPr>
                                <w:spacing w:after="160" w:line="259" w:lineRule="auto"/>
                                <w:jc w:val="right"/>
                                <w:rPr>
                                  <w:rFonts w:ascii="Century Gothic" w:hAnsi="Century Gothic"/>
                                  <w:color w:val="FFFFFF" w:themeColor="background1"/>
                                  <w:sz w:val="30"/>
                                  <w:szCs w:val="30"/>
                                </w:rPr>
                              </w:pPr>
                              <w:r w:rsidRPr="00752EA8">
                                <w:rPr>
                                  <w:rFonts w:ascii="Century Gothic" w:eastAsia="Futura LT Pro" w:hAnsi="Century Gothic" w:cs="Futura LT Pro"/>
                                  <w:b/>
                                  <w:color w:val="FFFFFF" w:themeColor="background1"/>
                                  <w:sz w:val="30"/>
                                  <w:szCs w:val="30"/>
                                </w:rPr>
                                <w:t>May 2017</w:t>
                              </w:r>
                            </w:p>
                          </w:txbxContent>
                        </wps:txbx>
                        <wps:bodyPr horzOverflow="overflow" vert="horz" lIns="0" tIns="0" rIns="0" bIns="0" rtlCol="0">
                          <a:noAutofit/>
                        </wps:bodyPr>
                      </wps:wsp>
                      <wps:wsp>
                        <wps:cNvPr id="18" name="Rectangle 18"/>
                        <wps:cNvSpPr/>
                        <wps:spPr>
                          <a:xfrm>
                            <a:off x="1090555" y="8579924"/>
                            <a:ext cx="2056357" cy="414278"/>
                          </a:xfrm>
                          <a:prstGeom prst="rect">
                            <a:avLst/>
                          </a:prstGeom>
                          <a:grpFill/>
                          <a:ln>
                            <a:noFill/>
                          </a:ln>
                        </wps:spPr>
                        <wps:txbx>
                          <w:txbxContent>
                            <w:p w14:paraId="092B5660" w14:textId="7ADFC596" w:rsidR="008869E5" w:rsidRPr="00752EA8" w:rsidRDefault="008869E5" w:rsidP="004348F9">
                              <w:pPr>
                                <w:spacing w:after="160" w:line="259" w:lineRule="auto"/>
                                <w:rPr>
                                  <w:rFonts w:ascii="Century Gothic" w:hAnsi="Century Gothic"/>
                                  <w:sz w:val="44"/>
                                </w:rPr>
                              </w:pPr>
                              <w:r w:rsidRPr="00752EA8">
                                <w:rPr>
                                  <w:rFonts w:ascii="Century Gothic" w:eastAsia="Futura LT Pro" w:hAnsi="Century Gothic" w:cs="Futura LT Pro"/>
                                  <w:color w:val="FFFFFF"/>
                                  <w:sz w:val="22"/>
                                </w:rPr>
                                <w:t>TR-17-</w:t>
                              </w:r>
                              <w:r w:rsidR="00A83422">
                                <w:rPr>
                                  <w:rFonts w:ascii="Century Gothic" w:eastAsia="Futura LT Pro" w:hAnsi="Century Gothic" w:cs="Futura LT Pro"/>
                                  <w:color w:val="FFFFFF"/>
                                  <w:sz w:val="22"/>
                                </w:rPr>
                                <w:t>166</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46E772" id="Group 13552" o:spid="_x0000_s1026" style="position:absolute;margin-left:0;margin-top:477.2pt;width:611.95pt;height:235.4pt;z-index:251672064;mso-position-horizontal-relative:page;mso-position-vertical-relative:page;mso-width-relative:margin;mso-height-relative:margin" coordorigin=",56500" coordsize="70958,3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">
                <v:shape id="Shape 21962" o:spid="_x0000_s1027" style="position:absolute;top:56500;width:70935;height:35003;visibility:visible;mso-wrap-style:square;v-text-anchor:top" coordsize="7772400,877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" path="m,l7772400,r,8771890l,8771890,,e" filled="f" stroked="f" strokeweight="0">
                  <v:stroke miterlimit="83231f" joinstyle="miter"/>
                  <v:path arrowok="t" textboxrect="0,0,7772400,8771890"/>
                </v:shape>
                <v:rect id="Rectangle 9" o:spid="_x0000_s1028" style="position:absolute;left:9861;top:57927;width:61097;height:2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C4490F1" w14:textId="77777777" w:rsidR="008869E5" w:rsidRDefault="008869E5" w:rsidP="005C6ECD">
                        <w:pPr>
                          <w:pStyle w:val="TOCHeading"/>
                          <w:spacing w:after="0" w:line="240" w:lineRule="auto"/>
                          <w:rPr>
                            <w:color w:val="FFFFFF" w:themeColor="background1"/>
                            <w:sz w:val="64"/>
                            <w:szCs w:val="64"/>
                          </w:rPr>
                        </w:pPr>
                        <w:r w:rsidRPr="005C6ECD">
                          <w:rPr>
                            <w:color w:val="FFFFFF" w:themeColor="background1"/>
                            <w:sz w:val="64"/>
                            <w:szCs w:val="64"/>
                          </w:rPr>
                          <w:t xml:space="preserve">Identifying Households </w:t>
                        </w:r>
                      </w:p>
                      <w:p w14:paraId="1D796DFB" w14:textId="77777777" w:rsidR="008869E5" w:rsidRDefault="008869E5" w:rsidP="005C6ECD">
                        <w:pPr>
                          <w:pStyle w:val="TOCHeading"/>
                          <w:spacing w:after="0" w:line="240" w:lineRule="auto"/>
                          <w:rPr>
                            <w:color w:val="FFFFFF" w:themeColor="background1"/>
                            <w:sz w:val="64"/>
                            <w:szCs w:val="64"/>
                          </w:rPr>
                        </w:pPr>
                        <w:r w:rsidRPr="005C6ECD">
                          <w:rPr>
                            <w:color w:val="FFFFFF" w:themeColor="background1"/>
                            <w:sz w:val="64"/>
                            <w:szCs w:val="64"/>
                          </w:rPr>
                          <w:t xml:space="preserve">Needing Services for Orphans </w:t>
                        </w:r>
                      </w:p>
                      <w:p w14:paraId="567CF68C" w14:textId="77777777" w:rsidR="008869E5" w:rsidRPr="005C6ECD" w:rsidRDefault="008869E5" w:rsidP="005C6ECD">
                        <w:pPr>
                          <w:pStyle w:val="TOCHeading"/>
                          <w:spacing w:after="0" w:line="240" w:lineRule="auto"/>
                          <w:rPr>
                            <w:color w:val="FFFFFF" w:themeColor="background1"/>
                            <w:sz w:val="64"/>
                            <w:szCs w:val="64"/>
                          </w:rPr>
                        </w:pPr>
                        <w:r w:rsidRPr="005C6ECD">
                          <w:rPr>
                            <w:color w:val="FFFFFF" w:themeColor="background1"/>
                            <w:sz w:val="64"/>
                            <w:szCs w:val="64"/>
                          </w:rPr>
                          <w:t>and Vulnerable Children</w:t>
                        </w:r>
                      </w:p>
                      <w:p w14:paraId="130B33D3" w14:textId="77777777" w:rsidR="008869E5" w:rsidRPr="005C6ECD" w:rsidRDefault="008869E5" w:rsidP="004348F9">
                        <w:pPr>
                          <w:spacing w:after="160" w:line="960" w:lineRule="exact"/>
                          <w:rPr>
                            <w:rFonts w:ascii="Century Gothic" w:hAnsi="Century Gothic"/>
                            <w:sz w:val="54"/>
                            <w:szCs w:val="54"/>
                          </w:rPr>
                        </w:pPr>
                        <w:r w:rsidRPr="005C6ECD">
                          <w:rPr>
                            <w:rFonts w:ascii="Century Gothic" w:eastAsia="Futura LT Pro" w:hAnsi="Century Gothic" w:cs="Futura LT Pro"/>
                            <w:color w:val="FFFFFF"/>
                            <w:sz w:val="54"/>
                            <w:szCs w:val="54"/>
                          </w:rPr>
                          <w:br/>
                        </w:r>
                      </w:p>
                    </w:txbxContent>
                  </v:textbox>
                </v:rect>
                <v:rect id="Rectangle 17" o:spid="_x0000_s1029" style="position:absolute;left:21341;top:84724;width:45966;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6BAB6C7" w14:textId="77777777" w:rsidR="008869E5" w:rsidRPr="00752EA8" w:rsidRDefault="008869E5" w:rsidP="00364A6A">
                        <w:pPr>
                          <w:spacing w:after="160" w:line="259" w:lineRule="auto"/>
                          <w:jc w:val="right"/>
                          <w:rPr>
                            <w:rFonts w:ascii="Century Gothic" w:hAnsi="Century Gothic"/>
                            <w:color w:val="FFFFFF" w:themeColor="background1"/>
                            <w:sz w:val="30"/>
                            <w:szCs w:val="30"/>
                          </w:rPr>
                        </w:pPr>
                        <w:r w:rsidRPr="00752EA8">
                          <w:rPr>
                            <w:rFonts w:ascii="Century Gothic" w:eastAsia="Futura LT Pro" w:hAnsi="Century Gothic" w:cs="Futura LT Pro"/>
                            <w:b/>
                            <w:color w:val="FFFFFF" w:themeColor="background1"/>
                            <w:sz w:val="30"/>
                            <w:szCs w:val="30"/>
                          </w:rPr>
                          <w:t>May 2017</w:t>
                        </w:r>
                      </w:p>
                    </w:txbxContent>
                  </v:textbox>
                </v:rect>
                <v:rect id="Rectangle 18" o:spid="_x0000_s1030" style="position:absolute;left:10905;top:85799;width:20564;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92B5660" w14:textId="7ADFC596" w:rsidR="008869E5" w:rsidRPr="00752EA8" w:rsidRDefault="008869E5" w:rsidP="004348F9">
                        <w:pPr>
                          <w:spacing w:after="160" w:line="259" w:lineRule="auto"/>
                          <w:rPr>
                            <w:rFonts w:ascii="Century Gothic" w:hAnsi="Century Gothic"/>
                            <w:sz w:val="44"/>
                          </w:rPr>
                        </w:pPr>
                        <w:r w:rsidRPr="00752EA8">
                          <w:rPr>
                            <w:rFonts w:ascii="Century Gothic" w:eastAsia="Futura LT Pro" w:hAnsi="Century Gothic" w:cs="Futura LT Pro"/>
                            <w:color w:val="FFFFFF"/>
                            <w:sz w:val="22"/>
                          </w:rPr>
                          <w:t>TR-17-</w:t>
                        </w:r>
                        <w:r w:rsidR="00A83422">
                          <w:rPr>
                            <w:rFonts w:ascii="Century Gothic" w:eastAsia="Futura LT Pro" w:hAnsi="Century Gothic" w:cs="Futura LT Pro"/>
                            <w:color w:val="FFFFFF"/>
                            <w:sz w:val="22"/>
                          </w:rPr>
                          <w:t>166</w:t>
                        </w:r>
                      </w:p>
                    </w:txbxContent>
                  </v:textbox>
                </v:rect>
                <w10:wrap type="topAndBottom" anchorx="page" anchory="page"/>
              </v:group>
            </w:pict>
          </mc:Fallback>
        </mc:AlternateContent>
      </w:r>
      <w:r w:rsidR="005F7DE0" w:rsidRPr="00EC5EDA">
        <w:rPr>
          <w:rFonts w:ascii="Calibri" w:eastAsia="Calibri" w:hAnsi="Calibri" w:cs="Calibri"/>
          <w:noProof/>
          <w:color w:val="A7BF39"/>
          <w:sz w:val="22"/>
          <w:lang w:val="en-US"/>
        </w:rPr>
        <mc:AlternateContent>
          <mc:Choice Requires="wps">
            <w:drawing>
              <wp:anchor distT="0" distB="0" distL="114300" distR="114300" simplePos="0" relativeHeight="251678208" behindDoc="0" locked="0" layoutInCell="1" allowOverlap="1" wp14:anchorId="7DC0749C" wp14:editId="5B467031">
                <wp:simplePos x="0" y="0"/>
                <wp:positionH relativeFrom="column">
                  <wp:posOffset>165735</wp:posOffset>
                </wp:positionH>
                <wp:positionV relativeFrom="paragraph">
                  <wp:posOffset>5209963</wp:posOffset>
                </wp:positionV>
                <wp:extent cx="6530552" cy="6870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30552" cy="687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2AE0B" w14:textId="77777777" w:rsidR="008869E5" w:rsidRPr="003B64FE" w:rsidRDefault="008869E5" w:rsidP="00C61373">
                            <w:pPr>
                              <w:pStyle w:val="TOCHeading"/>
                              <w:spacing w:after="0"/>
                              <w:rPr>
                                <w:b w:val="0"/>
                                <w:color w:val="FFFFFF" w:themeColor="background1"/>
                                <w:szCs w:val="36"/>
                              </w:rPr>
                            </w:pPr>
                            <w:r w:rsidRPr="003B64FE">
                              <w:rPr>
                                <w:b w:val="0"/>
                                <w:color w:val="FFFFFF" w:themeColor="background1"/>
                                <w:szCs w:val="36"/>
                              </w:rPr>
                              <w:t xml:space="preserve">Guidelines for Adapting a Beneficiary Identification </w:t>
                            </w:r>
                          </w:p>
                          <w:p w14:paraId="48EBB4F0" w14:textId="77777777" w:rsidR="008869E5" w:rsidRPr="003B64FE" w:rsidRDefault="008869E5" w:rsidP="004348F9">
                            <w:pPr>
                              <w:pStyle w:val="TOCHeading"/>
                              <w:rPr>
                                <w:b w:val="0"/>
                                <w:color w:val="FFFFFF" w:themeColor="background1"/>
                                <w:szCs w:val="36"/>
                              </w:rPr>
                            </w:pPr>
                            <w:r w:rsidRPr="003B64FE">
                              <w:rPr>
                                <w:b w:val="0"/>
                                <w:color w:val="FFFFFF" w:themeColor="background1"/>
                                <w:szCs w:val="36"/>
                              </w:rPr>
                              <w:t>and Prioritization Tool from Uganda</w:t>
                            </w:r>
                          </w:p>
                          <w:p w14:paraId="158925F8" w14:textId="77777777" w:rsidR="008869E5" w:rsidRPr="00C61373" w:rsidRDefault="008869E5" w:rsidP="004348F9">
                            <w:pPr>
                              <w:spacing w:line="276" w:lineRule="auto"/>
                              <w:rPr>
                                <w:rFonts w:ascii="Century Gothic" w:hAnsi="Century Gothic"/>
                                <w:color w:val="FFFFFF" w:themeColor="background1"/>
                                <w:sz w:val="36"/>
                                <w:szCs w:val="36"/>
                              </w:rPr>
                            </w:pPr>
                            <w:r w:rsidRPr="00C61373">
                              <w:rPr>
                                <w:rFonts w:ascii="Century Gothic" w:eastAsia="Futura LT Pro" w:hAnsi="Century Gothic" w:cs="Futura LT Pro"/>
                                <w:b/>
                                <w:color w:val="FFFFFF" w:themeColor="background1"/>
                                <w:sz w:val="36"/>
                                <w:szCs w:val="36"/>
                              </w:rPr>
                              <w:t>in PEPFAR-Supported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749C" id="_x0000_t202" coordsize="21600,21600" o:spt="202" path="m,l,21600r21600,l21600,xe">
                <v:stroke joinstyle="miter"/>
                <v:path gradientshapeok="t" o:connecttype="rect"/>
              </v:shapetype>
              <v:shape id="Text Box 11" o:spid="_x0000_s1031" type="#_x0000_t202" style="position:absolute;margin-left:13.05pt;margin-top:410.25pt;width:514.2pt;height:54.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" filled="f" stroked="f" strokeweight=".5pt">
                <v:textbox>
                  <w:txbxContent>
                    <w:p w14:paraId="5252AE0B" w14:textId="77777777" w:rsidR="008869E5" w:rsidRPr="003B64FE" w:rsidRDefault="008869E5" w:rsidP="00C61373">
                      <w:pPr>
                        <w:pStyle w:val="TOCHeading"/>
                        <w:spacing w:after="0"/>
                        <w:rPr>
                          <w:b w:val="0"/>
                          <w:color w:val="FFFFFF" w:themeColor="background1"/>
                          <w:szCs w:val="36"/>
                        </w:rPr>
                      </w:pPr>
                      <w:r w:rsidRPr="003B64FE">
                        <w:rPr>
                          <w:b w:val="0"/>
                          <w:color w:val="FFFFFF" w:themeColor="background1"/>
                          <w:szCs w:val="36"/>
                        </w:rPr>
                        <w:t xml:space="preserve">Guidelines for Adapting a Beneficiary Identification </w:t>
                      </w:r>
                    </w:p>
                    <w:p w14:paraId="48EBB4F0" w14:textId="77777777" w:rsidR="008869E5" w:rsidRPr="003B64FE" w:rsidRDefault="008869E5" w:rsidP="004348F9">
                      <w:pPr>
                        <w:pStyle w:val="TOCHeading"/>
                        <w:rPr>
                          <w:b w:val="0"/>
                          <w:color w:val="FFFFFF" w:themeColor="background1"/>
                          <w:szCs w:val="36"/>
                        </w:rPr>
                      </w:pPr>
                      <w:r w:rsidRPr="003B64FE">
                        <w:rPr>
                          <w:b w:val="0"/>
                          <w:color w:val="FFFFFF" w:themeColor="background1"/>
                          <w:szCs w:val="36"/>
                        </w:rPr>
                        <w:t>and Prioritization Tool from Uganda</w:t>
                      </w:r>
                    </w:p>
                    <w:p w14:paraId="158925F8" w14:textId="77777777" w:rsidR="008869E5" w:rsidRPr="00C61373" w:rsidRDefault="008869E5" w:rsidP="004348F9">
                      <w:pPr>
                        <w:spacing w:line="276" w:lineRule="auto"/>
                        <w:rPr>
                          <w:rFonts w:ascii="Century Gothic" w:hAnsi="Century Gothic"/>
                          <w:color w:val="FFFFFF" w:themeColor="background1"/>
                          <w:sz w:val="36"/>
                          <w:szCs w:val="36"/>
                        </w:rPr>
                      </w:pPr>
                      <w:r w:rsidRPr="00C61373">
                        <w:rPr>
                          <w:rFonts w:ascii="Century Gothic" w:eastAsia="Futura LT Pro" w:hAnsi="Century Gothic" w:cs="Futura LT Pro"/>
                          <w:b/>
                          <w:color w:val="FFFFFF" w:themeColor="background1"/>
                          <w:sz w:val="36"/>
                          <w:szCs w:val="36"/>
                        </w:rPr>
                        <w:t>in PEPFAR-Supported Countries</w:t>
                      </w:r>
                    </w:p>
                  </w:txbxContent>
                </v:textbox>
              </v:shape>
            </w:pict>
          </mc:Fallback>
        </mc:AlternateContent>
      </w:r>
    </w:p>
    <w:p w14:paraId="1DFC53F7" w14:textId="77777777" w:rsidR="005F7DE0" w:rsidRDefault="005F7DE0" w:rsidP="004348F9">
      <w:pPr>
        <w:pStyle w:val="TOCHeading"/>
        <w:spacing w:line="240" w:lineRule="auto"/>
        <w:ind w:left="-426" w:right="-279"/>
        <w:rPr>
          <w:color w:val="000000" w:themeColor="text1"/>
          <w:sz w:val="68"/>
          <w:szCs w:val="68"/>
        </w:rPr>
      </w:pPr>
    </w:p>
    <w:p w14:paraId="742DF6B4" w14:textId="77777777" w:rsidR="005F7DE0" w:rsidRDefault="005F7DE0" w:rsidP="004348F9">
      <w:pPr>
        <w:pStyle w:val="TOCHeading"/>
        <w:spacing w:line="240" w:lineRule="auto"/>
        <w:ind w:left="-426" w:right="-279"/>
        <w:rPr>
          <w:color w:val="000000" w:themeColor="text1"/>
          <w:sz w:val="68"/>
          <w:szCs w:val="68"/>
        </w:rPr>
      </w:pPr>
      <w:r w:rsidRPr="00EC5EDA">
        <w:rPr>
          <w:rFonts w:eastAsia="Futura LT Pro" w:cs="Futura LT Pro"/>
          <w:b w:val="0"/>
          <w:noProof/>
          <w:color w:val="939597"/>
          <w:sz w:val="79"/>
        </w:rPr>
        <mc:AlternateContent>
          <mc:Choice Requires="wps">
            <w:drawing>
              <wp:anchor distT="0" distB="0" distL="114300" distR="114300" simplePos="0" relativeHeight="251676160" behindDoc="0" locked="0" layoutInCell="1" allowOverlap="1" wp14:anchorId="384AFAD1" wp14:editId="2F84F6CC">
                <wp:simplePos x="0" y="0"/>
                <wp:positionH relativeFrom="column">
                  <wp:posOffset>-411903</wp:posOffset>
                </wp:positionH>
                <wp:positionV relativeFrom="paragraph">
                  <wp:posOffset>412750</wp:posOffset>
                </wp:positionV>
                <wp:extent cx="0" cy="4000500"/>
                <wp:effectExtent l="0" t="0" r="25400" b="12700"/>
                <wp:wrapNone/>
                <wp:docPr id="8" name="Straight Connector 8"/>
                <wp:cNvGraphicFramePr/>
                <a:graphic xmlns:a="http://schemas.openxmlformats.org/drawingml/2006/main">
                  <a:graphicData uri="http://schemas.microsoft.com/office/word/2010/wordprocessingShape">
                    <wps:wsp>
                      <wps:cNvCnPr/>
                      <wps:spPr>
                        <a:xfrm>
                          <a:off x="0" y="0"/>
                          <a:ext cx="0" cy="40005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C358E8D" id="Straight Connector 8"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5pt,32.5pt" to="-32.4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" strokecolor="black [3213]"/>
            </w:pict>
          </mc:Fallback>
        </mc:AlternateContent>
      </w:r>
    </w:p>
    <w:p w14:paraId="225E5EA3" w14:textId="77777777" w:rsidR="004348F9" w:rsidRDefault="004348F9" w:rsidP="005F7DE0">
      <w:pPr>
        <w:pStyle w:val="TOCHeading"/>
        <w:spacing w:line="240" w:lineRule="auto"/>
        <w:ind w:left="-284" w:right="-279"/>
        <w:rPr>
          <w:color w:val="000000" w:themeColor="text1"/>
          <w:sz w:val="68"/>
          <w:szCs w:val="68"/>
        </w:rPr>
      </w:pPr>
      <w:r w:rsidRPr="004348F9">
        <w:rPr>
          <w:color w:val="000000" w:themeColor="text1"/>
          <w:sz w:val="68"/>
          <w:szCs w:val="68"/>
        </w:rPr>
        <w:t>Identifying Households Needing Services for Orphans and Vulnerable Children</w:t>
      </w:r>
    </w:p>
    <w:p w14:paraId="196167D0" w14:textId="77777777" w:rsidR="004348F9" w:rsidRDefault="004348F9" w:rsidP="005F7DE0">
      <w:pPr>
        <w:pStyle w:val="TOCHeading"/>
        <w:spacing w:after="0"/>
        <w:ind w:left="-284"/>
        <w:rPr>
          <w:b w:val="0"/>
          <w:sz w:val="36"/>
          <w:szCs w:val="36"/>
        </w:rPr>
      </w:pPr>
      <w:r w:rsidRPr="004348F9">
        <w:rPr>
          <w:b w:val="0"/>
          <w:sz w:val="36"/>
          <w:szCs w:val="36"/>
        </w:rPr>
        <w:t xml:space="preserve">Guidelines for Adapting a Beneficiary Identification </w:t>
      </w:r>
    </w:p>
    <w:p w14:paraId="48D84CCF" w14:textId="77777777" w:rsidR="004348F9" w:rsidRPr="009D032E" w:rsidRDefault="004348F9" w:rsidP="005F7DE0">
      <w:pPr>
        <w:pStyle w:val="TOCHeading"/>
        <w:ind w:left="-284"/>
        <w:rPr>
          <w:b w:val="0"/>
          <w:sz w:val="36"/>
          <w:szCs w:val="36"/>
        </w:rPr>
      </w:pPr>
      <w:r w:rsidRPr="004348F9">
        <w:rPr>
          <w:b w:val="0"/>
          <w:sz w:val="36"/>
          <w:szCs w:val="36"/>
        </w:rPr>
        <w:t>and Prioritization Tool from Ugand</w:t>
      </w:r>
      <w:r>
        <w:rPr>
          <w:b w:val="0"/>
          <w:sz w:val="36"/>
          <w:szCs w:val="36"/>
        </w:rPr>
        <w:t>a</w:t>
      </w:r>
    </w:p>
    <w:p w14:paraId="2D078E85" w14:textId="77777777" w:rsidR="009D032E" w:rsidRPr="009D032E" w:rsidRDefault="009D032E" w:rsidP="005F7DE0">
      <w:pPr>
        <w:ind w:left="-284"/>
        <w:rPr>
          <w:b/>
        </w:rPr>
      </w:pPr>
    </w:p>
    <w:p w14:paraId="15F35EAF" w14:textId="77777777" w:rsidR="00513D7A" w:rsidRDefault="009D032E" w:rsidP="00513D7A">
      <w:pPr>
        <w:ind w:left="-284"/>
        <w:rPr>
          <w:rFonts w:ascii="Century Gothic" w:hAnsi="Century Gothic"/>
          <w:sz w:val="32"/>
        </w:rPr>
      </w:pPr>
      <w:r w:rsidRPr="005F7DE0">
        <w:rPr>
          <w:rFonts w:ascii="Century Gothic" w:hAnsi="Century Gothic"/>
          <w:b/>
          <w:sz w:val="32"/>
        </w:rPr>
        <w:t>May 2017</w:t>
      </w:r>
    </w:p>
    <w:p w14:paraId="3484154D" w14:textId="77777777" w:rsidR="00513D7A" w:rsidRPr="00513D7A" w:rsidRDefault="00513D7A" w:rsidP="00513D7A">
      <w:pPr>
        <w:ind w:left="-284"/>
        <w:rPr>
          <w:rFonts w:ascii="Century Gothic" w:hAnsi="Century Gothic"/>
          <w:sz w:val="32"/>
        </w:rPr>
      </w:pPr>
      <w:r>
        <w:rPr>
          <w:rFonts w:ascii="Century Gothic" w:hAnsi="Century Gothic"/>
          <w:color w:val="000000"/>
          <w:sz w:val="24"/>
          <w:szCs w:val="24"/>
        </w:rPr>
        <w:t xml:space="preserve">ISBN: </w:t>
      </w:r>
      <w:r w:rsidRPr="00513D7A">
        <w:rPr>
          <w:rFonts w:ascii="Century Gothic" w:hAnsi="Century Gothic"/>
          <w:color w:val="000000"/>
          <w:sz w:val="24"/>
          <w:szCs w:val="24"/>
        </w:rPr>
        <w:t>978-1-9433-6450-3</w:t>
      </w:r>
    </w:p>
    <w:p w14:paraId="4A31E784" w14:textId="77777777" w:rsidR="004348F9" w:rsidRPr="004C61DB" w:rsidRDefault="004348F9" w:rsidP="004348F9"/>
    <w:p w14:paraId="778B83CC" w14:textId="77777777" w:rsidR="004348F9" w:rsidRPr="004C61DB" w:rsidRDefault="009D032E" w:rsidP="004348F9">
      <w:r>
        <w:rPr>
          <w:noProof/>
          <w:lang w:val="en-US"/>
        </w:rPr>
        <mc:AlternateContent>
          <mc:Choice Requires="wps">
            <w:drawing>
              <wp:anchor distT="0" distB="0" distL="114300" distR="114300" simplePos="0" relativeHeight="251679232" behindDoc="0" locked="0" layoutInCell="1" allowOverlap="1" wp14:anchorId="1AFCC5E8" wp14:editId="6E4107EE">
                <wp:simplePos x="0" y="0"/>
                <wp:positionH relativeFrom="column">
                  <wp:posOffset>-292100</wp:posOffset>
                </wp:positionH>
                <wp:positionV relativeFrom="paragraph">
                  <wp:posOffset>337820</wp:posOffset>
                </wp:positionV>
                <wp:extent cx="2969895" cy="1676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969895" cy="1676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A53659" w14:textId="77777777" w:rsidR="008869E5" w:rsidRPr="00AC3DF8" w:rsidRDefault="008869E5" w:rsidP="004348F9">
                            <w:pPr>
                              <w:spacing w:line="276" w:lineRule="auto"/>
                              <w:rPr>
                                <w:rFonts w:ascii="Century Gothic" w:hAnsi="Century Gothic"/>
                                <w:sz w:val="22"/>
                                <w:szCs w:val="24"/>
                              </w:rPr>
                            </w:pPr>
                            <w:r w:rsidRPr="00AC3DF8">
                              <w:rPr>
                                <w:rFonts w:ascii="Century Gothic" w:hAnsi="Century Gothic"/>
                                <w:b/>
                                <w:sz w:val="22"/>
                                <w:szCs w:val="24"/>
                              </w:rPr>
                              <w:t>MEASURE</w:t>
                            </w:r>
                            <w:r w:rsidRPr="00AC3DF8">
                              <w:rPr>
                                <w:rFonts w:ascii="Century Gothic" w:hAnsi="Century Gothic"/>
                                <w:sz w:val="22"/>
                                <w:szCs w:val="24"/>
                              </w:rPr>
                              <w:t xml:space="preserve"> Evaluation </w:t>
                            </w:r>
                            <w:r w:rsidRPr="00AC3DF8">
                              <w:rPr>
                                <w:rFonts w:ascii="Century Gothic" w:hAnsi="Century Gothic"/>
                                <w:sz w:val="22"/>
                                <w:szCs w:val="24"/>
                              </w:rPr>
                              <w:br/>
                              <w:t>University of North Carolina at Chapel Hill</w:t>
                            </w:r>
                            <w:r w:rsidRPr="00AC3DF8">
                              <w:rPr>
                                <w:rFonts w:ascii="Century Gothic" w:hAnsi="Century Gothic"/>
                                <w:sz w:val="22"/>
                                <w:szCs w:val="24"/>
                              </w:rPr>
                              <w:br/>
                              <w:t>400 Meadowmont Village Circle, 3</w:t>
                            </w:r>
                            <w:r w:rsidRPr="00AC3DF8">
                              <w:rPr>
                                <w:rFonts w:ascii="Century Gothic" w:hAnsi="Century Gothic"/>
                                <w:sz w:val="22"/>
                                <w:szCs w:val="24"/>
                                <w:vertAlign w:val="superscript"/>
                              </w:rPr>
                              <w:t>rd</w:t>
                            </w:r>
                            <w:r w:rsidRPr="00AC3DF8">
                              <w:rPr>
                                <w:rFonts w:ascii="Century Gothic" w:hAnsi="Century Gothic"/>
                                <w:sz w:val="22"/>
                                <w:szCs w:val="24"/>
                              </w:rPr>
                              <w:t xml:space="preserve"> Floor</w:t>
                            </w:r>
                            <w:r w:rsidRPr="00AC3DF8">
                              <w:rPr>
                                <w:rFonts w:ascii="Century Gothic" w:hAnsi="Century Gothic"/>
                                <w:sz w:val="22"/>
                                <w:szCs w:val="24"/>
                              </w:rPr>
                              <w:br/>
                              <w:t>Chapel Hill, NC 27517 USA</w:t>
                            </w:r>
                            <w:r w:rsidRPr="00AC3DF8">
                              <w:rPr>
                                <w:rFonts w:ascii="Century Gothic" w:hAnsi="Century Gothic"/>
                                <w:sz w:val="22"/>
                                <w:szCs w:val="24"/>
                              </w:rPr>
                              <w:br/>
                              <w:t>Phone: +1 919-445-9350</w:t>
                            </w:r>
                            <w:r w:rsidRPr="00AC3DF8">
                              <w:rPr>
                                <w:rFonts w:ascii="Century Gothic" w:hAnsi="Century Gothic"/>
                                <w:sz w:val="22"/>
                                <w:szCs w:val="24"/>
                              </w:rPr>
                              <w:br/>
                            </w:r>
                            <w:hyperlink r:id="rId10" w:history="1">
                              <w:r w:rsidRPr="00AC3DF8">
                                <w:rPr>
                                  <w:rStyle w:val="Hyperlink"/>
                                  <w:rFonts w:ascii="Century Gothic" w:hAnsi="Century Gothic"/>
                                  <w:sz w:val="22"/>
                                  <w:szCs w:val="24"/>
                                </w:rPr>
                                <w:t>measure@unc.edu</w:t>
                              </w:r>
                            </w:hyperlink>
                            <w:r w:rsidRPr="00AC3DF8">
                              <w:rPr>
                                <w:rFonts w:ascii="Century Gothic" w:hAnsi="Century Gothic"/>
                                <w:sz w:val="22"/>
                                <w:szCs w:val="24"/>
                              </w:rPr>
                              <w:t xml:space="preserve"> </w:t>
                            </w:r>
                            <w:hyperlink r:id="rId11" w:history="1">
                              <w:r w:rsidRPr="00AC3DF8">
                                <w:rPr>
                                  <w:rStyle w:val="Hyperlink"/>
                                  <w:rFonts w:ascii="Century Gothic" w:hAnsi="Century Gothic"/>
                                  <w:sz w:val="22"/>
                                  <w:szCs w:val="24"/>
                                </w:rPr>
                                <w:t>www.measureevaluation.org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C5E8" id="Text Box 13" o:spid="_x0000_s1032" type="#_x0000_t202" style="position:absolute;margin-left:-23pt;margin-top:26.6pt;width:233.85pt;height:13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" filled="f" stroked="f">
                <v:textbox>
                  <w:txbxContent>
                    <w:p w14:paraId="28A53659" w14:textId="77777777" w:rsidR="008869E5" w:rsidRPr="00AC3DF8" w:rsidRDefault="008869E5" w:rsidP="004348F9">
                      <w:pPr>
                        <w:spacing w:line="276" w:lineRule="auto"/>
                        <w:rPr>
                          <w:rFonts w:ascii="Century Gothic" w:hAnsi="Century Gothic"/>
                          <w:sz w:val="22"/>
                          <w:szCs w:val="24"/>
                        </w:rPr>
                      </w:pPr>
                      <w:r w:rsidRPr="00AC3DF8">
                        <w:rPr>
                          <w:rFonts w:ascii="Century Gothic" w:hAnsi="Century Gothic"/>
                          <w:b/>
                          <w:sz w:val="22"/>
                          <w:szCs w:val="24"/>
                        </w:rPr>
                        <w:t>MEASURE</w:t>
                      </w:r>
                      <w:r w:rsidRPr="00AC3DF8">
                        <w:rPr>
                          <w:rFonts w:ascii="Century Gothic" w:hAnsi="Century Gothic"/>
                          <w:sz w:val="22"/>
                          <w:szCs w:val="24"/>
                        </w:rPr>
                        <w:t xml:space="preserve"> Evaluation </w:t>
                      </w:r>
                      <w:r w:rsidRPr="00AC3DF8">
                        <w:rPr>
                          <w:rFonts w:ascii="Century Gothic" w:hAnsi="Century Gothic"/>
                          <w:sz w:val="22"/>
                          <w:szCs w:val="24"/>
                        </w:rPr>
                        <w:br/>
                        <w:t>University of North Carolina at Chapel Hill</w:t>
                      </w:r>
                      <w:r w:rsidRPr="00AC3DF8">
                        <w:rPr>
                          <w:rFonts w:ascii="Century Gothic" w:hAnsi="Century Gothic"/>
                          <w:sz w:val="22"/>
                          <w:szCs w:val="24"/>
                        </w:rPr>
                        <w:br/>
                        <w:t>400 Meadowmont Village Circle, 3</w:t>
                      </w:r>
                      <w:r w:rsidRPr="00AC3DF8">
                        <w:rPr>
                          <w:rFonts w:ascii="Century Gothic" w:hAnsi="Century Gothic"/>
                          <w:sz w:val="22"/>
                          <w:szCs w:val="24"/>
                          <w:vertAlign w:val="superscript"/>
                        </w:rPr>
                        <w:t>rd</w:t>
                      </w:r>
                      <w:r w:rsidRPr="00AC3DF8">
                        <w:rPr>
                          <w:rFonts w:ascii="Century Gothic" w:hAnsi="Century Gothic"/>
                          <w:sz w:val="22"/>
                          <w:szCs w:val="24"/>
                        </w:rPr>
                        <w:t xml:space="preserve"> Floor</w:t>
                      </w:r>
                      <w:r w:rsidRPr="00AC3DF8">
                        <w:rPr>
                          <w:rFonts w:ascii="Century Gothic" w:hAnsi="Century Gothic"/>
                          <w:sz w:val="22"/>
                          <w:szCs w:val="24"/>
                        </w:rPr>
                        <w:br/>
                        <w:t>Chapel Hill, NC 27517 USA</w:t>
                      </w:r>
                      <w:r w:rsidRPr="00AC3DF8">
                        <w:rPr>
                          <w:rFonts w:ascii="Century Gothic" w:hAnsi="Century Gothic"/>
                          <w:sz w:val="22"/>
                          <w:szCs w:val="24"/>
                        </w:rPr>
                        <w:br/>
                        <w:t>Phone: +1 919-445-9350</w:t>
                      </w:r>
                      <w:r w:rsidRPr="00AC3DF8">
                        <w:rPr>
                          <w:rFonts w:ascii="Century Gothic" w:hAnsi="Century Gothic"/>
                          <w:sz w:val="22"/>
                          <w:szCs w:val="24"/>
                        </w:rPr>
                        <w:br/>
                      </w:r>
                      <w:hyperlink r:id="rId12" w:history="1">
                        <w:r w:rsidRPr="00AC3DF8">
                          <w:rPr>
                            <w:rStyle w:val="Hyperlink"/>
                            <w:rFonts w:ascii="Century Gothic" w:hAnsi="Century Gothic"/>
                            <w:sz w:val="22"/>
                            <w:szCs w:val="24"/>
                          </w:rPr>
                          <w:t>measure@unc.edu</w:t>
                        </w:r>
                      </w:hyperlink>
                      <w:r w:rsidRPr="00AC3DF8">
                        <w:rPr>
                          <w:rFonts w:ascii="Century Gothic" w:hAnsi="Century Gothic"/>
                          <w:sz w:val="22"/>
                          <w:szCs w:val="24"/>
                        </w:rPr>
                        <w:t xml:space="preserve"> </w:t>
                      </w:r>
                      <w:hyperlink r:id="rId13" w:history="1">
                        <w:r w:rsidRPr="00AC3DF8">
                          <w:rPr>
                            <w:rStyle w:val="Hyperlink"/>
                            <w:rFonts w:ascii="Century Gothic" w:hAnsi="Century Gothic"/>
                            <w:sz w:val="22"/>
                            <w:szCs w:val="24"/>
                          </w:rPr>
                          <w:t>www.measureevaluation.org</w:t>
                        </w:r>
                      </w:hyperlink>
                    </w:p>
                  </w:txbxContent>
                </v:textbox>
                <w10:wrap type="square"/>
              </v:shape>
            </w:pict>
          </mc:Fallback>
        </mc:AlternateContent>
      </w:r>
      <w:r w:rsidRPr="00EC5EDA">
        <w:rPr>
          <w:b/>
          <w:noProof/>
          <w:color w:val="939597"/>
          <w:sz w:val="79"/>
          <w:lang w:val="en-US"/>
        </w:rPr>
        <mc:AlternateContent>
          <mc:Choice Requires="wps">
            <w:drawing>
              <wp:anchor distT="0" distB="0" distL="114300" distR="114300" simplePos="0" relativeHeight="251673088" behindDoc="0" locked="0" layoutInCell="1" allowOverlap="1" wp14:anchorId="4FDA2D92" wp14:editId="00131A7A">
                <wp:simplePos x="0" y="0"/>
                <wp:positionH relativeFrom="column">
                  <wp:posOffset>2900045</wp:posOffset>
                </wp:positionH>
                <wp:positionV relativeFrom="paragraph">
                  <wp:posOffset>525780</wp:posOffset>
                </wp:positionV>
                <wp:extent cx="8890" cy="1452245"/>
                <wp:effectExtent l="0" t="0" r="41910" b="46355"/>
                <wp:wrapNone/>
                <wp:docPr id="28" name="Straight Connector 28"/>
                <wp:cNvGraphicFramePr/>
                <a:graphic xmlns:a="http://schemas.openxmlformats.org/drawingml/2006/main">
                  <a:graphicData uri="http://schemas.microsoft.com/office/word/2010/wordprocessingShape">
                    <wps:wsp>
                      <wps:cNvCnPr/>
                      <wps:spPr>
                        <a:xfrm>
                          <a:off x="0" y="0"/>
                          <a:ext cx="8890" cy="145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62986C6" id="Straight Connector 2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41.4pt" to="229.0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" strokecolor="black [3213]"/>
            </w:pict>
          </mc:Fallback>
        </mc:AlternateContent>
      </w:r>
    </w:p>
    <w:p w14:paraId="3E4C28F0" w14:textId="77777777" w:rsidR="004348F9" w:rsidRPr="004C61DB" w:rsidRDefault="009D032E" w:rsidP="004348F9">
      <w:r>
        <w:rPr>
          <w:noProof/>
          <w:lang w:val="en-US"/>
        </w:rPr>
        <mc:AlternateContent>
          <mc:Choice Requires="wps">
            <w:drawing>
              <wp:anchor distT="0" distB="0" distL="114300" distR="114300" simplePos="0" relativeHeight="251680256" behindDoc="0" locked="0" layoutInCell="1" allowOverlap="1" wp14:anchorId="77EB6507" wp14:editId="1518F153">
                <wp:simplePos x="0" y="0"/>
                <wp:positionH relativeFrom="column">
                  <wp:posOffset>3134995</wp:posOffset>
                </wp:positionH>
                <wp:positionV relativeFrom="paragraph">
                  <wp:posOffset>52705</wp:posOffset>
                </wp:positionV>
                <wp:extent cx="3232785" cy="19431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232785"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4BAD16" w14:textId="77777777" w:rsidR="008869E5" w:rsidRDefault="008869E5" w:rsidP="005F7DE0">
                            <w:pPr>
                              <w:spacing w:after="120" w:line="240" w:lineRule="auto"/>
                              <w:ind w:right="-142"/>
                              <w:rPr>
                                <w:rFonts w:ascii="Century Gothic" w:hAnsi="Century Gothic"/>
                                <w:color w:val="000000" w:themeColor="text1"/>
                                <w:sz w:val="15"/>
                                <w:szCs w:val="15"/>
                              </w:rPr>
                            </w:pPr>
                            <w:r w:rsidRPr="00777A68">
                              <w:rPr>
                                <w:rStyle w:val="A3"/>
                                <w:rFonts w:ascii="Century Gothic" w:hAnsi="Century Gothic" w:cs="Times New Roman"/>
                                <w:color w:val="000000" w:themeColor="text1"/>
                                <w:sz w:val="15"/>
                                <w:szCs w:val="15"/>
                              </w:rPr>
                              <w:t>This publication 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w:t>
                            </w:r>
                            <w:r w:rsidRPr="00777A68">
                              <w:rPr>
                                <w:rFonts w:ascii="Century Gothic" w:hAnsi="Century Gothic"/>
                                <w:color w:val="000000" w:themeColor="text1"/>
                                <w:sz w:val="15"/>
                                <w:szCs w:val="15"/>
                              </w:rPr>
                              <w:t xml:space="preserve"> </w:t>
                            </w:r>
                          </w:p>
                          <w:p w14:paraId="01C55140" w14:textId="5723CCD6" w:rsidR="008869E5" w:rsidRDefault="008869E5" w:rsidP="005F7DE0">
                            <w:pPr>
                              <w:spacing w:after="120" w:line="240" w:lineRule="auto"/>
                              <w:ind w:right="-142"/>
                              <w:rPr>
                                <w:rFonts w:ascii="Century Gothic" w:eastAsia="Futura LT Pro" w:hAnsi="Century Gothic" w:cs="Futura LT Pro"/>
                                <w:color w:val="000000" w:themeColor="text1"/>
                                <w:sz w:val="15"/>
                                <w:szCs w:val="15"/>
                              </w:rPr>
                            </w:pPr>
                            <w:r>
                              <w:rPr>
                                <w:rFonts w:ascii="Century Gothic" w:eastAsia="Futura LT Pro" w:hAnsi="Century Gothic" w:cs="Futura LT Pro"/>
                                <w:color w:val="000000" w:themeColor="text1"/>
                                <w:sz w:val="15"/>
                                <w:szCs w:val="15"/>
                              </w:rPr>
                              <w:t>TR-17-</w:t>
                            </w:r>
                            <w:r w:rsidR="00A83422">
                              <w:rPr>
                                <w:rFonts w:ascii="Century Gothic" w:eastAsia="Futura LT Pro" w:hAnsi="Century Gothic" w:cs="Futura LT Pro"/>
                                <w:color w:val="000000" w:themeColor="text1"/>
                                <w:sz w:val="15"/>
                                <w:szCs w:val="15"/>
                              </w:rPr>
                              <w:t>166</w:t>
                            </w:r>
                          </w:p>
                          <w:p w14:paraId="09CAA84B" w14:textId="77777777" w:rsidR="008869E5" w:rsidRPr="00777A68" w:rsidRDefault="008869E5" w:rsidP="004348F9">
                            <w:pPr>
                              <w:spacing w:after="120" w:line="226" w:lineRule="auto"/>
                              <w:ind w:right="-142"/>
                              <w:rPr>
                                <w:rFonts w:ascii="Century Gothic" w:eastAsia="Futura LT Pro" w:hAnsi="Century Gothic" w:cs="Futura LT Pro"/>
                                <w:color w:val="000000" w:themeColor="text1"/>
                                <w:sz w:val="15"/>
                                <w:szCs w:val="15"/>
                              </w:rPr>
                            </w:pPr>
                          </w:p>
                          <w:p w14:paraId="3EA706E3" w14:textId="77777777" w:rsidR="008869E5" w:rsidRPr="00777A68" w:rsidRDefault="008869E5" w:rsidP="004348F9">
                            <w:pPr>
                              <w:spacing w:after="120"/>
                              <w:ind w:left="-284" w:firstLine="284"/>
                              <w:rPr>
                                <w:rFonts w:ascii="Century Gothic" w:hAnsi="Century Gothic"/>
                                <w:color w:val="000000" w:themeColor="text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B6507" id="Text Box 15" o:spid="_x0000_s1033" type="#_x0000_t202" style="position:absolute;margin-left:246.85pt;margin-top:4.15pt;width:254.55pt;height:153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mPeQ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" filled="f" stroked="f">
                <v:textbox>
                  <w:txbxContent>
                    <w:p w14:paraId="544BAD16" w14:textId="77777777" w:rsidR="008869E5" w:rsidRDefault="008869E5" w:rsidP="005F7DE0">
                      <w:pPr>
                        <w:spacing w:after="120" w:line="240" w:lineRule="auto"/>
                        <w:ind w:right="-142"/>
                        <w:rPr>
                          <w:rFonts w:ascii="Century Gothic" w:hAnsi="Century Gothic"/>
                          <w:color w:val="000000" w:themeColor="text1"/>
                          <w:sz w:val="15"/>
                          <w:szCs w:val="15"/>
                        </w:rPr>
                      </w:pPr>
                      <w:r w:rsidRPr="00777A68">
                        <w:rPr>
                          <w:rStyle w:val="A3"/>
                          <w:rFonts w:ascii="Century Gothic" w:hAnsi="Century Gothic" w:cs="Times New Roman"/>
                          <w:color w:val="000000" w:themeColor="text1"/>
                          <w:sz w:val="15"/>
                          <w:szCs w:val="15"/>
                        </w:rPr>
                        <w:t>This publication 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w:t>
                      </w:r>
                      <w:r w:rsidRPr="00777A68">
                        <w:rPr>
                          <w:rFonts w:ascii="Century Gothic" w:hAnsi="Century Gothic"/>
                          <w:color w:val="000000" w:themeColor="text1"/>
                          <w:sz w:val="15"/>
                          <w:szCs w:val="15"/>
                        </w:rPr>
                        <w:t xml:space="preserve"> </w:t>
                      </w:r>
                    </w:p>
                    <w:p w14:paraId="01C55140" w14:textId="5723CCD6" w:rsidR="008869E5" w:rsidRDefault="008869E5" w:rsidP="005F7DE0">
                      <w:pPr>
                        <w:spacing w:after="120" w:line="240" w:lineRule="auto"/>
                        <w:ind w:right="-142"/>
                        <w:rPr>
                          <w:rFonts w:ascii="Century Gothic" w:eastAsia="Futura LT Pro" w:hAnsi="Century Gothic" w:cs="Futura LT Pro"/>
                          <w:color w:val="000000" w:themeColor="text1"/>
                          <w:sz w:val="15"/>
                          <w:szCs w:val="15"/>
                        </w:rPr>
                      </w:pPr>
                      <w:r>
                        <w:rPr>
                          <w:rFonts w:ascii="Century Gothic" w:eastAsia="Futura LT Pro" w:hAnsi="Century Gothic" w:cs="Futura LT Pro"/>
                          <w:color w:val="000000" w:themeColor="text1"/>
                          <w:sz w:val="15"/>
                          <w:szCs w:val="15"/>
                        </w:rPr>
                        <w:t>TR-17-</w:t>
                      </w:r>
                      <w:r w:rsidR="00A83422">
                        <w:rPr>
                          <w:rFonts w:ascii="Century Gothic" w:eastAsia="Futura LT Pro" w:hAnsi="Century Gothic" w:cs="Futura LT Pro"/>
                          <w:color w:val="000000" w:themeColor="text1"/>
                          <w:sz w:val="15"/>
                          <w:szCs w:val="15"/>
                        </w:rPr>
                        <w:t>166</w:t>
                      </w:r>
                    </w:p>
                    <w:p w14:paraId="09CAA84B" w14:textId="77777777" w:rsidR="008869E5" w:rsidRPr="00777A68" w:rsidRDefault="008869E5" w:rsidP="004348F9">
                      <w:pPr>
                        <w:spacing w:after="120" w:line="226" w:lineRule="auto"/>
                        <w:ind w:right="-142"/>
                        <w:rPr>
                          <w:rFonts w:ascii="Century Gothic" w:eastAsia="Futura LT Pro" w:hAnsi="Century Gothic" w:cs="Futura LT Pro"/>
                          <w:color w:val="000000" w:themeColor="text1"/>
                          <w:sz w:val="15"/>
                          <w:szCs w:val="15"/>
                        </w:rPr>
                      </w:pPr>
                    </w:p>
                    <w:p w14:paraId="3EA706E3" w14:textId="77777777" w:rsidR="008869E5" w:rsidRPr="00777A68" w:rsidRDefault="008869E5" w:rsidP="004348F9">
                      <w:pPr>
                        <w:spacing w:after="120"/>
                        <w:ind w:left="-284" w:firstLine="284"/>
                        <w:rPr>
                          <w:rFonts w:ascii="Century Gothic" w:hAnsi="Century Gothic"/>
                          <w:color w:val="000000" w:themeColor="text1"/>
                          <w:sz w:val="15"/>
                          <w:szCs w:val="15"/>
                        </w:rPr>
                      </w:pPr>
                    </w:p>
                  </w:txbxContent>
                </v:textbox>
                <w10:wrap type="square"/>
              </v:shape>
            </w:pict>
          </mc:Fallback>
        </mc:AlternateContent>
      </w:r>
    </w:p>
    <w:p w14:paraId="0ACB5489" w14:textId="77777777" w:rsidR="004348F9" w:rsidRPr="004C61DB" w:rsidRDefault="004348F9" w:rsidP="004348F9">
      <w:r w:rsidRPr="00EC5EDA">
        <w:rPr>
          <w:noProof/>
          <w:color w:val="211D1E"/>
          <w:sz w:val="16"/>
          <w:szCs w:val="16"/>
          <w:lang w:val="en-US"/>
        </w:rPr>
        <w:drawing>
          <wp:anchor distT="0" distB="0" distL="114300" distR="114300" simplePos="0" relativeHeight="251681280" behindDoc="0" locked="0" layoutInCell="1" allowOverlap="1" wp14:anchorId="4EC3068D" wp14:editId="2ADF2132">
            <wp:simplePos x="0" y="0"/>
            <wp:positionH relativeFrom="margin">
              <wp:posOffset>3594735</wp:posOffset>
            </wp:positionH>
            <wp:positionV relativeFrom="bottomMargin">
              <wp:posOffset>-454660</wp:posOffset>
            </wp:positionV>
            <wp:extent cx="2743835" cy="9874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AID  MEval-PIMA logos_B&amp;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835" cy="987425"/>
                    </a:xfrm>
                    <a:prstGeom prst="rect">
                      <a:avLst/>
                    </a:prstGeom>
                  </pic:spPr>
                </pic:pic>
              </a:graphicData>
            </a:graphic>
            <wp14:sizeRelH relativeFrom="margin">
              <wp14:pctWidth>0</wp14:pctWidth>
            </wp14:sizeRelH>
            <wp14:sizeRelV relativeFrom="margin">
              <wp14:pctHeight>0</wp14:pctHeight>
            </wp14:sizeRelV>
          </wp:anchor>
        </w:drawing>
      </w:r>
    </w:p>
    <w:p w14:paraId="3576BAFA" w14:textId="77777777" w:rsidR="004348F9" w:rsidRPr="004C61DB" w:rsidRDefault="004348F9" w:rsidP="004348F9"/>
    <w:p w14:paraId="26EFCCEF" w14:textId="77777777" w:rsidR="004348F9" w:rsidRPr="004C61DB" w:rsidRDefault="004348F9" w:rsidP="004348F9">
      <w:pPr>
        <w:tabs>
          <w:tab w:val="center" w:pos="4512"/>
        </w:tabs>
        <w:sectPr w:rsidR="004348F9" w:rsidRPr="004C61DB" w:rsidSect="004348F9">
          <w:footerReference w:type="even" r:id="rId15"/>
          <w:footerReference w:type="default" r:id="rId16"/>
          <w:footerReference w:type="first" r:id="rId17"/>
          <w:pgSz w:w="12240" w:h="15840" w:code="1"/>
          <w:pgMar w:top="1440" w:right="1440" w:bottom="1440" w:left="1440" w:header="720" w:footer="720" w:gutter="0"/>
          <w:cols w:space="720"/>
          <w:docGrid w:linePitch="326"/>
        </w:sectPr>
      </w:pPr>
    </w:p>
    <w:p w14:paraId="5895A492" w14:textId="77777777" w:rsidR="00952D67" w:rsidRDefault="00952D67" w:rsidP="009D032E">
      <w:pPr>
        <w:pStyle w:val="Head1"/>
        <w:numPr>
          <w:ilvl w:val="0"/>
          <w:numId w:val="0"/>
        </w:numPr>
      </w:pPr>
      <w:bookmarkStart w:id="0" w:name="_Toc481767317"/>
      <w:bookmarkStart w:id="1" w:name="_Toc483312810"/>
      <w:bookmarkStart w:id="2" w:name="_Toc483312840"/>
      <w:r>
        <w:lastRenderedPageBreak/>
        <w:t>ACKNOWLEDGMENTS</w:t>
      </w:r>
      <w:bookmarkEnd w:id="0"/>
      <w:bookmarkEnd w:id="1"/>
      <w:bookmarkEnd w:id="2"/>
    </w:p>
    <w:p w14:paraId="7FD75445" w14:textId="77777777" w:rsidR="00757E13" w:rsidRPr="00FD1D93" w:rsidRDefault="00757E13" w:rsidP="00FD1D93">
      <w:pPr>
        <w:spacing w:before="0" w:after="120" w:line="300" w:lineRule="exact"/>
        <w:ind w:left="14" w:hanging="14"/>
        <w:rPr>
          <w:rFonts w:ascii="Garamond" w:hAnsi="Garamond"/>
          <w:sz w:val="22"/>
        </w:rPr>
      </w:pPr>
      <w:r w:rsidRPr="00FD1D93">
        <w:rPr>
          <w:rFonts w:ascii="Garamond" w:hAnsi="Garamond"/>
          <w:sz w:val="22"/>
        </w:rPr>
        <w:t xml:space="preserve">We wish to acknowledge and express sincere gratitude for the contributions of the following individuals and entities throughout the development of this tool and subsequent adaptations: </w:t>
      </w:r>
    </w:p>
    <w:p w14:paraId="02C8D61A" w14:textId="77777777" w:rsidR="00757E13" w:rsidRPr="00FD1D93" w:rsidRDefault="00FD1D93" w:rsidP="00FD1D93">
      <w:pPr>
        <w:pStyle w:val="ListParagraph"/>
        <w:numPr>
          <w:ilvl w:val="0"/>
          <w:numId w:val="46"/>
        </w:numPr>
        <w:spacing w:before="0" w:after="120" w:line="300" w:lineRule="exact"/>
        <w:contextualSpacing w:val="0"/>
        <w:rPr>
          <w:rFonts w:ascii="Garamond" w:hAnsi="Garamond"/>
          <w:sz w:val="22"/>
        </w:rPr>
      </w:pPr>
      <w:r>
        <w:rPr>
          <w:rFonts w:ascii="Garamond" w:hAnsi="Garamond"/>
          <w:sz w:val="22"/>
        </w:rPr>
        <w:t>The United States Agency for International Development (</w:t>
      </w:r>
      <w:r w:rsidR="00757E13" w:rsidRPr="00FD1D93">
        <w:rPr>
          <w:rFonts w:ascii="Garamond" w:hAnsi="Garamond"/>
          <w:sz w:val="22"/>
        </w:rPr>
        <w:t>USAID</w:t>
      </w:r>
      <w:r>
        <w:rPr>
          <w:rFonts w:ascii="Garamond" w:hAnsi="Garamond"/>
          <w:sz w:val="22"/>
        </w:rPr>
        <w:t>)</w:t>
      </w:r>
      <w:r w:rsidR="00757E13" w:rsidRPr="00FD1D93">
        <w:rPr>
          <w:rFonts w:ascii="Garamond" w:hAnsi="Garamond"/>
          <w:sz w:val="22"/>
        </w:rPr>
        <w:t xml:space="preserve"> and </w:t>
      </w:r>
      <w:r>
        <w:rPr>
          <w:rFonts w:ascii="Garamond" w:hAnsi="Garamond"/>
          <w:sz w:val="22"/>
        </w:rPr>
        <w:t>the United States President’s Emergency Plan for AIDS Relief</w:t>
      </w:r>
      <w:r w:rsidRPr="00FD1D93">
        <w:rPr>
          <w:rFonts w:ascii="Garamond" w:hAnsi="Garamond"/>
          <w:sz w:val="22"/>
        </w:rPr>
        <w:t xml:space="preserve"> </w:t>
      </w:r>
      <w:r w:rsidR="00757E13" w:rsidRPr="00FD1D93">
        <w:rPr>
          <w:rFonts w:ascii="Garamond" w:hAnsi="Garamond"/>
          <w:sz w:val="22"/>
        </w:rPr>
        <w:t xml:space="preserve">for their financial support </w:t>
      </w:r>
      <w:r>
        <w:rPr>
          <w:rFonts w:ascii="Garamond" w:hAnsi="Garamond"/>
          <w:sz w:val="22"/>
        </w:rPr>
        <w:t>of the</w:t>
      </w:r>
      <w:r w:rsidRPr="00FD1D93">
        <w:rPr>
          <w:rFonts w:ascii="Garamond" w:hAnsi="Garamond"/>
          <w:sz w:val="22"/>
        </w:rPr>
        <w:t xml:space="preserve"> </w:t>
      </w:r>
      <w:r w:rsidR="00757E13" w:rsidRPr="00FD1D93">
        <w:rPr>
          <w:rFonts w:ascii="Garamond" w:hAnsi="Garamond"/>
          <w:sz w:val="22"/>
        </w:rPr>
        <w:t>development of this document.</w:t>
      </w:r>
    </w:p>
    <w:p w14:paraId="6DCA60CF" w14:textId="77777777" w:rsidR="00757E13" w:rsidRPr="00FD1D93" w:rsidRDefault="00757E13" w:rsidP="00FD1D93">
      <w:pPr>
        <w:pStyle w:val="ListParagraph"/>
        <w:numPr>
          <w:ilvl w:val="0"/>
          <w:numId w:val="46"/>
        </w:numPr>
        <w:spacing w:before="0" w:after="120" w:line="300" w:lineRule="exact"/>
        <w:contextualSpacing w:val="0"/>
        <w:rPr>
          <w:rFonts w:ascii="Garamond" w:hAnsi="Garamond"/>
          <w:sz w:val="22"/>
        </w:rPr>
      </w:pPr>
      <w:r w:rsidRPr="00FD1D93">
        <w:rPr>
          <w:rFonts w:ascii="Garamond" w:hAnsi="Garamond"/>
          <w:sz w:val="22"/>
        </w:rPr>
        <w:t>Christine Fu</w:t>
      </w:r>
      <w:r w:rsidR="00FD1D93">
        <w:rPr>
          <w:rFonts w:ascii="Garamond" w:hAnsi="Garamond"/>
          <w:sz w:val="22"/>
        </w:rPr>
        <w:t>,</w:t>
      </w:r>
      <w:r w:rsidRPr="00FD1D93">
        <w:rPr>
          <w:rFonts w:ascii="Garamond" w:hAnsi="Garamond"/>
          <w:sz w:val="22"/>
        </w:rPr>
        <w:t xml:space="preserve"> </w:t>
      </w:r>
      <w:r w:rsidR="00FD1D93">
        <w:rPr>
          <w:rFonts w:ascii="Garamond" w:hAnsi="Garamond"/>
          <w:sz w:val="22"/>
        </w:rPr>
        <w:t xml:space="preserve">of </w:t>
      </w:r>
      <w:r w:rsidRPr="00FD1D93">
        <w:rPr>
          <w:rFonts w:ascii="Garamond" w:hAnsi="Garamond"/>
          <w:sz w:val="22"/>
        </w:rPr>
        <w:t>USAID</w:t>
      </w:r>
      <w:r w:rsidR="00FD1D93">
        <w:rPr>
          <w:rFonts w:ascii="Garamond" w:hAnsi="Garamond"/>
          <w:sz w:val="22"/>
        </w:rPr>
        <w:t>’s Washington, DC h</w:t>
      </w:r>
      <w:r w:rsidRPr="00FD1D93">
        <w:rPr>
          <w:rFonts w:ascii="Garamond" w:hAnsi="Garamond"/>
          <w:sz w:val="22"/>
        </w:rPr>
        <w:t>eadquarters</w:t>
      </w:r>
      <w:r w:rsidR="00FD1D93">
        <w:rPr>
          <w:rFonts w:ascii="Garamond" w:hAnsi="Garamond"/>
          <w:sz w:val="22"/>
        </w:rPr>
        <w:t>,</w:t>
      </w:r>
      <w:r w:rsidRPr="00FD1D93">
        <w:rPr>
          <w:rFonts w:ascii="Garamond" w:hAnsi="Garamond"/>
          <w:sz w:val="22"/>
        </w:rPr>
        <w:t xml:space="preserve"> for her technical review of the document.</w:t>
      </w:r>
    </w:p>
    <w:p w14:paraId="07F0DC57" w14:textId="77777777" w:rsidR="00757E13" w:rsidRDefault="00757E13" w:rsidP="00FD1D93">
      <w:pPr>
        <w:pStyle w:val="ListParagraph"/>
        <w:numPr>
          <w:ilvl w:val="0"/>
          <w:numId w:val="46"/>
        </w:numPr>
        <w:spacing w:before="0" w:after="120" w:line="300" w:lineRule="exact"/>
        <w:contextualSpacing w:val="0"/>
        <w:rPr>
          <w:rFonts w:ascii="Garamond" w:hAnsi="Garamond"/>
          <w:sz w:val="22"/>
        </w:rPr>
      </w:pPr>
      <w:r w:rsidRPr="00FD1D93">
        <w:rPr>
          <w:rFonts w:ascii="Garamond" w:hAnsi="Garamond"/>
          <w:sz w:val="22"/>
        </w:rPr>
        <w:t xml:space="preserve">Diana Chamrad </w:t>
      </w:r>
      <w:r w:rsidR="00FD1D93">
        <w:rPr>
          <w:rFonts w:ascii="Garamond" w:hAnsi="Garamond"/>
          <w:sz w:val="22"/>
        </w:rPr>
        <w:t>(</w:t>
      </w:r>
      <w:r w:rsidRPr="00FD1D93">
        <w:rPr>
          <w:rFonts w:ascii="Garamond" w:hAnsi="Garamond"/>
          <w:sz w:val="22"/>
          <w:lang w:val="en-US"/>
        </w:rPr>
        <w:t>University Research Co</w:t>
      </w:r>
      <w:r w:rsidRPr="00FD1D93">
        <w:rPr>
          <w:rFonts w:ascii="Garamond" w:hAnsi="Garamond"/>
          <w:bCs/>
          <w:sz w:val="22"/>
          <w:lang w:val="en-US"/>
        </w:rPr>
        <w:t>.</w:t>
      </w:r>
      <w:r w:rsidR="00FD1D93" w:rsidRPr="00FD1D93">
        <w:rPr>
          <w:rFonts w:ascii="Garamond" w:hAnsi="Garamond"/>
          <w:bCs/>
          <w:sz w:val="22"/>
          <w:lang w:val="en-US"/>
        </w:rPr>
        <w:t>, LLC)</w:t>
      </w:r>
      <w:r w:rsidRPr="00FD1D93">
        <w:rPr>
          <w:rFonts w:ascii="Garamond" w:hAnsi="Garamond"/>
          <w:b/>
          <w:bCs/>
          <w:sz w:val="22"/>
          <w:lang w:val="en-US"/>
        </w:rPr>
        <w:t xml:space="preserve"> </w:t>
      </w:r>
      <w:r w:rsidRPr="00FD1D93">
        <w:rPr>
          <w:rFonts w:ascii="Garamond" w:hAnsi="Garamond"/>
          <w:sz w:val="22"/>
        </w:rPr>
        <w:t xml:space="preserve">and Alex Collins </w:t>
      </w:r>
      <w:r w:rsidR="00FD1D93">
        <w:rPr>
          <w:rFonts w:ascii="Garamond" w:hAnsi="Garamond"/>
          <w:sz w:val="22"/>
        </w:rPr>
        <w:t>(</w:t>
      </w:r>
      <w:r w:rsidRPr="00FD1D93">
        <w:rPr>
          <w:rFonts w:ascii="Garamond" w:hAnsi="Garamond"/>
          <w:sz w:val="22"/>
        </w:rPr>
        <w:t>IntraHealth International</w:t>
      </w:r>
      <w:r w:rsidR="00FD1D93">
        <w:rPr>
          <w:rFonts w:ascii="Garamond" w:hAnsi="Garamond"/>
          <w:sz w:val="22"/>
        </w:rPr>
        <w:t>)</w:t>
      </w:r>
      <w:r w:rsidRPr="00FD1D93">
        <w:rPr>
          <w:rFonts w:ascii="Garamond" w:hAnsi="Garamond"/>
          <w:sz w:val="22"/>
        </w:rPr>
        <w:t xml:space="preserve"> for their insights </w:t>
      </w:r>
      <w:r w:rsidR="00FD1D93">
        <w:rPr>
          <w:rFonts w:ascii="Garamond" w:hAnsi="Garamond"/>
          <w:sz w:val="22"/>
        </w:rPr>
        <w:t>on</w:t>
      </w:r>
      <w:r w:rsidR="00FD1D93" w:rsidRPr="008914C5">
        <w:rPr>
          <w:rFonts w:ascii="Garamond" w:hAnsi="Garamond"/>
          <w:sz w:val="22"/>
        </w:rPr>
        <w:t xml:space="preserve"> </w:t>
      </w:r>
      <w:r w:rsidRPr="008914C5">
        <w:rPr>
          <w:rFonts w:ascii="Garamond" w:hAnsi="Garamond"/>
          <w:sz w:val="22"/>
        </w:rPr>
        <w:t xml:space="preserve">how to adapt </w:t>
      </w:r>
      <w:r w:rsidR="00FD1D93">
        <w:rPr>
          <w:rFonts w:ascii="Garamond" w:hAnsi="Garamond"/>
          <w:sz w:val="22"/>
        </w:rPr>
        <w:t>Uganda’s</w:t>
      </w:r>
      <w:r w:rsidR="00FD1D93" w:rsidRPr="008914C5">
        <w:rPr>
          <w:rFonts w:ascii="Garamond" w:hAnsi="Garamond"/>
          <w:sz w:val="22"/>
        </w:rPr>
        <w:t xml:space="preserve"> </w:t>
      </w:r>
      <w:r w:rsidRPr="008914C5">
        <w:rPr>
          <w:rFonts w:ascii="Garamond" w:hAnsi="Garamond"/>
          <w:sz w:val="22"/>
        </w:rPr>
        <w:t>tool</w:t>
      </w:r>
      <w:r w:rsidR="00FD1D93">
        <w:rPr>
          <w:rFonts w:ascii="Garamond" w:hAnsi="Garamond"/>
          <w:sz w:val="22"/>
        </w:rPr>
        <w:t>,</w:t>
      </w:r>
      <w:r w:rsidRPr="008914C5">
        <w:rPr>
          <w:rFonts w:ascii="Garamond" w:hAnsi="Garamond"/>
          <w:sz w:val="22"/>
        </w:rPr>
        <w:t xml:space="preserve"> given their experiences</w:t>
      </w:r>
      <w:r w:rsidR="00FD1D93">
        <w:rPr>
          <w:rFonts w:ascii="Garamond" w:hAnsi="Garamond"/>
          <w:sz w:val="22"/>
        </w:rPr>
        <w:t xml:space="preserve"> with it</w:t>
      </w:r>
      <w:r w:rsidRPr="00FD1D93">
        <w:rPr>
          <w:rFonts w:ascii="Garamond" w:hAnsi="Garamond"/>
          <w:sz w:val="22"/>
        </w:rPr>
        <w:t xml:space="preserve"> in Lesotho and South Sudan</w:t>
      </w:r>
    </w:p>
    <w:p w14:paraId="3E41B8D1" w14:textId="77777777" w:rsidR="00DB75E6" w:rsidRDefault="00DB75E6" w:rsidP="00FD1D93">
      <w:pPr>
        <w:pStyle w:val="ListParagraph"/>
        <w:numPr>
          <w:ilvl w:val="0"/>
          <w:numId w:val="46"/>
        </w:numPr>
        <w:spacing w:before="0" w:after="120" w:line="300" w:lineRule="exact"/>
        <w:contextualSpacing w:val="0"/>
        <w:rPr>
          <w:rFonts w:ascii="Garamond" w:hAnsi="Garamond"/>
          <w:sz w:val="22"/>
        </w:rPr>
      </w:pPr>
      <w:r>
        <w:rPr>
          <w:rFonts w:ascii="Garamond" w:hAnsi="Garamond"/>
          <w:sz w:val="22"/>
        </w:rPr>
        <w:t>Nena do Nascimento and Molly Cannon, of MEASURE Evaluation, for their development of these guidelines</w:t>
      </w:r>
    </w:p>
    <w:p w14:paraId="7A5C0124" w14:textId="77777777" w:rsidR="00DC4CED" w:rsidRPr="00FD1D93" w:rsidRDefault="00DC4CED" w:rsidP="00FD1D93">
      <w:pPr>
        <w:pStyle w:val="ListParagraph"/>
        <w:numPr>
          <w:ilvl w:val="0"/>
          <w:numId w:val="46"/>
        </w:numPr>
        <w:spacing w:before="0" w:after="120" w:line="300" w:lineRule="exact"/>
        <w:contextualSpacing w:val="0"/>
        <w:rPr>
          <w:rFonts w:ascii="Garamond" w:hAnsi="Garamond"/>
          <w:sz w:val="22"/>
        </w:rPr>
      </w:pPr>
      <w:r>
        <w:rPr>
          <w:rFonts w:ascii="Garamond" w:hAnsi="Garamond"/>
          <w:sz w:val="22"/>
        </w:rPr>
        <w:t>Natasha Mack for editing and Denise Todloski for graphic design (MEASURE Evaluation)</w:t>
      </w:r>
    </w:p>
    <w:p w14:paraId="36A4AC67" w14:textId="77777777" w:rsidR="00952D67" w:rsidRPr="00FD1D93" w:rsidRDefault="00952D67" w:rsidP="00DB75E6">
      <w:pPr>
        <w:spacing w:before="0" w:after="120" w:line="300" w:lineRule="exact"/>
        <w:rPr>
          <w:sz w:val="22"/>
          <w:lang w:val="en-US"/>
        </w:rPr>
      </w:pPr>
      <w:r w:rsidRPr="00FD1D93">
        <w:rPr>
          <w:sz w:val="22"/>
          <w:lang w:val="en-US"/>
        </w:rPr>
        <w:br w:type="page"/>
      </w:r>
    </w:p>
    <w:sdt>
      <w:sdtPr>
        <w:rPr>
          <w:rFonts w:ascii="Arial" w:eastAsia="Arial" w:hAnsi="Arial" w:cs="Times New Roman"/>
          <w:b w:val="0"/>
          <w:sz w:val="20"/>
          <w:szCs w:val="22"/>
          <w:lang w:val="en-GB"/>
        </w:rPr>
        <w:id w:val="-1728985409"/>
        <w:docPartObj>
          <w:docPartGallery w:val="Table of Contents"/>
          <w:docPartUnique/>
        </w:docPartObj>
      </w:sdtPr>
      <w:sdtEndPr>
        <w:rPr>
          <w:rFonts w:ascii="Garamond" w:hAnsi="Garamond"/>
          <w:bCs/>
          <w:noProof/>
          <w:sz w:val="22"/>
        </w:rPr>
      </w:sdtEndPr>
      <w:sdtContent>
        <w:p w14:paraId="6676BBAA" w14:textId="77777777" w:rsidR="00954E19" w:rsidRDefault="006D6889" w:rsidP="006D6889">
          <w:pPr>
            <w:pStyle w:val="TOCHeading"/>
          </w:pPr>
          <w:r w:rsidRPr="006D6889">
            <w:t>CONTENTS</w:t>
          </w:r>
        </w:p>
        <w:p w14:paraId="1274F23F"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sz w:val="22"/>
              <w:szCs w:val="22"/>
            </w:rPr>
            <w:fldChar w:fldCharType="begin"/>
          </w:r>
          <w:r w:rsidRPr="00444043">
            <w:rPr>
              <w:rFonts w:ascii="Garamond" w:hAnsi="Garamond"/>
              <w:sz w:val="22"/>
              <w:szCs w:val="22"/>
            </w:rPr>
            <w:instrText xml:space="preserve"> TOC \o "1-3" </w:instrText>
          </w:r>
          <w:r w:rsidRPr="00444043">
            <w:rPr>
              <w:rFonts w:ascii="Garamond" w:hAnsi="Garamond"/>
              <w:sz w:val="22"/>
              <w:szCs w:val="22"/>
            </w:rPr>
            <w:fldChar w:fldCharType="separate"/>
          </w:r>
          <w:r w:rsidRPr="00444043">
            <w:rPr>
              <w:rFonts w:ascii="Garamond" w:hAnsi="Garamond"/>
              <w:noProof/>
              <w:sz w:val="22"/>
              <w:szCs w:val="22"/>
            </w:rPr>
            <w:t>ACKNOWLEDGMENTS</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_Toc483312840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3</w:t>
          </w:r>
          <w:r w:rsidRPr="00444043">
            <w:rPr>
              <w:rFonts w:ascii="Garamond" w:hAnsi="Garamond"/>
              <w:noProof/>
              <w:sz w:val="22"/>
              <w:szCs w:val="22"/>
            </w:rPr>
            <w:fldChar w:fldCharType="end"/>
          </w:r>
        </w:p>
        <w:p w14:paraId="2B7E279D"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noProof/>
              <w:sz w:val="22"/>
              <w:szCs w:val="22"/>
            </w:rPr>
            <w:t>PURPOSE</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_Toc483312841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7</w:t>
          </w:r>
          <w:r w:rsidRPr="00444043">
            <w:rPr>
              <w:rFonts w:ascii="Garamond" w:hAnsi="Garamond"/>
              <w:noProof/>
              <w:sz w:val="22"/>
              <w:szCs w:val="22"/>
            </w:rPr>
            <w:fldChar w:fldCharType="end"/>
          </w:r>
        </w:p>
        <w:p w14:paraId="21C28BE0"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noProof/>
              <w:sz w:val="22"/>
              <w:szCs w:val="22"/>
            </w:rPr>
            <w:t>BACKGROUND</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_Toc483312842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8</w:t>
          </w:r>
          <w:r w:rsidRPr="00444043">
            <w:rPr>
              <w:rFonts w:ascii="Garamond" w:hAnsi="Garamond"/>
              <w:noProof/>
              <w:sz w:val="22"/>
              <w:szCs w:val="22"/>
            </w:rPr>
            <w:fldChar w:fldCharType="end"/>
          </w:r>
        </w:p>
        <w:p w14:paraId="3F7CE20C"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The Development of the HVPT</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_Toc483312843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8</w:t>
          </w:r>
          <w:r w:rsidRPr="00444043">
            <w:rPr>
              <w:rFonts w:ascii="Garamond" w:hAnsi="Garamond"/>
              <w:noProof/>
            </w:rPr>
            <w:fldChar w:fldCharType="end"/>
          </w:r>
        </w:p>
        <w:p w14:paraId="34F8BFC0"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Identifying Beneficiaries and the Information Needs Framework</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_Toc483312844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9</w:t>
          </w:r>
          <w:r w:rsidRPr="00444043">
            <w:rPr>
              <w:rFonts w:ascii="Garamond" w:hAnsi="Garamond"/>
              <w:noProof/>
            </w:rPr>
            <w:fldChar w:fldCharType="end"/>
          </w:r>
        </w:p>
        <w:p w14:paraId="45E0F6FA"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Defining Vulnerability</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_Toc483312845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12</w:t>
          </w:r>
          <w:r w:rsidRPr="00444043">
            <w:rPr>
              <w:rFonts w:ascii="Garamond" w:hAnsi="Garamond"/>
              <w:noProof/>
            </w:rPr>
            <w:fldChar w:fldCharType="end"/>
          </w:r>
        </w:p>
        <w:p w14:paraId="626FA092"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The Link between Vulnerability and an Identification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_Toc483312846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14</w:t>
          </w:r>
          <w:r w:rsidRPr="00444043">
            <w:rPr>
              <w:rFonts w:ascii="Garamond" w:hAnsi="Garamond"/>
              <w:noProof/>
            </w:rPr>
            <w:fldChar w:fldCharType="end"/>
          </w:r>
        </w:p>
        <w:p w14:paraId="6F6FF361"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noProof/>
              <w:sz w:val="22"/>
              <w:szCs w:val="22"/>
            </w:rPr>
            <w:t>ADAPTATION GUIDANCE</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_Toc483312847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15</w:t>
          </w:r>
          <w:r w:rsidRPr="00444043">
            <w:rPr>
              <w:rFonts w:ascii="Garamond" w:hAnsi="Garamond"/>
              <w:noProof/>
              <w:sz w:val="22"/>
              <w:szCs w:val="22"/>
            </w:rPr>
            <w:fldChar w:fldCharType="end"/>
          </w:r>
        </w:p>
        <w:p w14:paraId="34D8B11F"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Step 1. Convene Relevant Stakeholders and Hold a Workshop</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_Toc483312848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15</w:t>
          </w:r>
          <w:r w:rsidRPr="00444043">
            <w:rPr>
              <w:rFonts w:ascii="Garamond" w:hAnsi="Garamond"/>
              <w:noProof/>
            </w:rPr>
            <w:fldChar w:fldCharType="end"/>
          </w:r>
        </w:p>
        <w:p w14:paraId="780FC6DA" w14:textId="77777777" w:rsidR="00444043" w:rsidRPr="00444043" w:rsidRDefault="00444043" w:rsidP="00444043">
          <w:pPr>
            <w:pStyle w:val="TOC3"/>
            <w:tabs>
              <w:tab w:val="right" w:leader="dot" w:pos="9962"/>
            </w:tabs>
            <w:spacing w:before="60" w:after="60"/>
            <w:rPr>
              <w:rFonts w:ascii="Garamond" w:eastAsiaTheme="minorEastAsia" w:hAnsi="Garamond" w:cstheme="minorBidi"/>
              <w:noProof/>
              <w:lang w:val="en-US"/>
            </w:rPr>
          </w:pPr>
          <w:r w:rsidRPr="00444043">
            <w:rPr>
              <w:rFonts w:ascii="Garamond" w:hAnsi="Garamond"/>
              <w:noProof/>
            </w:rPr>
            <w:t>Session 1. Define “Identification” and Confirm the Need for an Identification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_Toc483312849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16</w:t>
          </w:r>
          <w:r w:rsidRPr="00444043">
            <w:rPr>
              <w:rFonts w:ascii="Garamond" w:hAnsi="Garamond"/>
              <w:noProof/>
            </w:rPr>
            <w:fldChar w:fldCharType="end"/>
          </w:r>
        </w:p>
        <w:p w14:paraId="104C9C2C" w14:textId="77777777" w:rsidR="00444043" w:rsidRPr="00444043" w:rsidRDefault="00444043" w:rsidP="00444043">
          <w:pPr>
            <w:pStyle w:val="TOC3"/>
            <w:tabs>
              <w:tab w:val="right" w:leader="dot" w:pos="9962"/>
            </w:tabs>
            <w:spacing w:before="60" w:after="60"/>
            <w:rPr>
              <w:rFonts w:ascii="Garamond" w:eastAsiaTheme="minorEastAsia" w:hAnsi="Garamond" w:cstheme="minorBidi"/>
              <w:noProof/>
              <w:lang w:val="en-US"/>
            </w:rPr>
          </w:pPr>
          <w:r w:rsidRPr="00444043">
            <w:rPr>
              <w:rFonts w:ascii="Garamond" w:hAnsi="Garamond"/>
              <w:noProof/>
            </w:rPr>
            <w:t>Session 2. Review Available Identification Tools</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_Toc483312850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16</w:t>
          </w:r>
          <w:r w:rsidRPr="00444043">
            <w:rPr>
              <w:rFonts w:ascii="Garamond" w:hAnsi="Garamond"/>
              <w:noProof/>
            </w:rPr>
            <w:fldChar w:fldCharType="end"/>
          </w:r>
        </w:p>
        <w:p w14:paraId="66100AF1" w14:textId="77777777" w:rsidR="00444043" w:rsidRPr="00444043" w:rsidRDefault="00444043" w:rsidP="00444043">
          <w:pPr>
            <w:pStyle w:val="TOC3"/>
            <w:tabs>
              <w:tab w:val="right" w:leader="dot" w:pos="9962"/>
            </w:tabs>
            <w:spacing w:before="60" w:after="60"/>
            <w:rPr>
              <w:rFonts w:ascii="Garamond" w:eastAsiaTheme="minorEastAsia" w:hAnsi="Garamond" w:cstheme="minorBidi"/>
              <w:noProof/>
              <w:lang w:val="en-US"/>
            </w:rPr>
          </w:pPr>
          <w:r w:rsidRPr="00444043">
            <w:rPr>
              <w:rFonts w:ascii="Garamond" w:hAnsi="Garamond"/>
              <w:noProof/>
            </w:rPr>
            <w:t>Session 3. Determine How Beneficiaries Are Located</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_Toc483312851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17</w:t>
          </w:r>
          <w:r w:rsidRPr="00444043">
            <w:rPr>
              <w:rFonts w:ascii="Garamond" w:hAnsi="Garamond"/>
              <w:noProof/>
            </w:rPr>
            <w:fldChar w:fldCharType="end"/>
          </w:r>
        </w:p>
        <w:p w14:paraId="108099EB" w14:textId="77777777" w:rsidR="00444043" w:rsidRPr="00444043" w:rsidRDefault="00444043" w:rsidP="00444043">
          <w:pPr>
            <w:pStyle w:val="TOC3"/>
            <w:tabs>
              <w:tab w:val="right" w:leader="dot" w:pos="9962"/>
            </w:tabs>
            <w:spacing w:before="60" w:after="60"/>
            <w:rPr>
              <w:rFonts w:ascii="Garamond" w:eastAsiaTheme="minorEastAsia" w:hAnsi="Garamond" w:cstheme="minorBidi"/>
              <w:noProof/>
              <w:lang w:val="en-US"/>
            </w:rPr>
          </w:pPr>
          <w:r w:rsidRPr="00444043">
            <w:rPr>
              <w:rFonts w:ascii="Garamond" w:hAnsi="Garamond"/>
              <w:noProof/>
            </w:rPr>
            <w:t>Session 4. Define Vulnerability</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_Toc483312852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18</w:t>
          </w:r>
          <w:r w:rsidRPr="00444043">
            <w:rPr>
              <w:rFonts w:ascii="Garamond" w:hAnsi="Garamond"/>
              <w:noProof/>
            </w:rPr>
            <w:fldChar w:fldCharType="end"/>
          </w:r>
        </w:p>
        <w:p w14:paraId="309D8219" w14:textId="77777777" w:rsidR="00444043" w:rsidRPr="00444043" w:rsidRDefault="00444043" w:rsidP="00444043">
          <w:pPr>
            <w:pStyle w:val="TOC3"/>
            <w:tabs>
              <w:tab w:val="right" w:leader="dot" w:pos="9962"/>
            </w:tabs>
            <w:spacing w:before="60" w:after="60"/>
            <w:rPr>
              <w:rFonts w:ascii="Garamond" w:eastAsiaTheme="minorEastAsia" w:hAnsi="Garamond" w:cstheme="minorBidi"/>
              <w:noProof/>
              <w:lang w:val="en-US"/>
            </w:rPr>
          </w:pPr>
          <w:r w:rsidRPr="00444043">
            <w:rPr>
              <w:rFonts w:ascii="Garamond" w:hAnsi="Garamond"/>
              <w:noProof/>
            </w:rPr>
            <w:t>Session 5. Prioritize Vulnerabilities and Risks</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_Toc483312853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20</w:t>
          </w:r>
          <w:r w:rsidRPr="00444043">
            <w:rPr>
              <w:rFonts w:ascii="Garamond" w:hAnsi="Garamond"/>
              <w:noProof/>
            </w:rPr>
            <w:fldChar w:fldCharType="end"/>
          </w:r>
        </w:p>
        <w:p w14:paraId="2594B5A0" w14:textId="77777777" w:rsidR="00444043" w:rsidRPr="00444043" w:rsidRDefault="00444043" w:rsidP="00444043">
          <w:pPr>
            <w:pStyle w:val="TOC3"/>
            <w:tabs>
              <w:tab w:val="right" w:leader="dot" w:pos="9962"/>
            </w:tabs>
            <w:spacing w:before="60" w:after="60"/>
            <w:rPr>
              <w:rFonts w:ascii="Garamond" w:eastAsiaTheme="minorEastAsia" w:hAnsi="Garamond" w:cstheme="minorBidi"/>
              <w:noProof/>
              <w:lang w:val="en-US"/>
            </w:rPr>
          </w:pPr>
          <w:r w:rsidRPr="00444043">
            <w:rPr>
              <w:rFonts w:ascii="Garamond" w:hAnsi="Garamond"/>
              <w:noProof/>
            </w:rPr>
            <w:t>Session 6. Create a Task Force to Finalize and Field-Test the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_Toc483312854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21</w:t>
          </w:r>
          <w:r w:rsidRPr="00444043">
            <w:rPr>
              <w:rFonts w:ascii="Garamond" w:hAnsi="Garamond"/>
              <w:noProof/>
            </w:rPr>
            <w:fldChar w:fldCharType="end"/>
          </w:r>
        </w:p>
        <w:p w14:paraId="55088BF9"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Step 2. Draft the Identification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_Toc483312855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22</w:t>
          </w:r>
          <w:r w:rsidRPr="00444043">
            <w:rPr>
              <w:rFonts w:ascii="Garamond" w:hAnsi="Garamond"/>
              <w:noProof/>
            </w:rPr>
            <w:fldChar w:fldCharType="end"/>
          </w:r>
        </w:p>
        <w:p w14:paraId="43EEA8EC" w14:textId="77777777" w:rsidR="00444043" w:rsidRPr="00444043" w:rsidRDefault="00444043" w:rsidP="00444043">
          <w:pPr>
            <w:pStyle w:val="TOC3"/>
            <w:tabs>
              <w:tab w:val="right" w:leader="dot" w:pos="9962"/>
            </w:tabs>
            <w:spacing w:before="60" w:after="60"/>
            <w:rPr>
              <w:rFonts w:ascii="Garamond" w:eastAsiaTheme="minorEastAsia" w:hAnsi="Garamond" w:cstheme="minorBidi"/>
              <w:noProof/>
              <w:lang w:val="en-US"/>
            </w:rPr>
          </w:pPr>
          <w:r w:rsidRPr="00444043">
            <w:rPr>
              <w:rFonts w:ascii="Garamond" w:hAnsi="Garamond"/>
              <w:noProof/>
            </w:rPr>
            <w:t>Repeat Administration of the Identification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_Toc483312856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22</w:t>
          </w:r>
          <w:r w:rsidRPr="00444043">
            <w:rPr>
              <w:rFonts w:ascii="Garamond" w:hAnsi="Garamond"/>
              <w:noProof/>
            </w:rPr>
            <w:fldChar w:fldCharType="end"/>
          </w:r>
        </w:p>
        <w:p w14:paraId="35D33AEE" w14:textId="77777777" w:rsidR="00444043" w:rsidRPr="00444043" w:rsidRDefault="00444043" w:rsidP="00444043">
          <w:pPr>
            <w:pStyle w:val="TOC3"/>
            <w:tabs>
              <w:tab w:val="right" w:leader="dot" w:pos="9962"/>
            </w:tabs>
            <w:spacing w:before="60" w:after="60"/>
            <w:rPr>
              <w:rFonts w:ascii="Garamond" w:eastAsiaTheme="minorEastAsia" w:hAnsi="Garamond" w:cstheme="minorBidi"/>
              <w:noProof/>
              <w:lang w:val="en-US"/>
            </w:rPr>
          </w:pPr>
          <w:r w:rsidRPr="00444043">
            <w:rPr>
              <w:rFonts w:ascii="Garamond" w:hAnsi="Garamond"/>
              <w:noProof/>
            </w:rPr>
            <w:t>Manage Data</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_Toc483312857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23</w:t>
          </w:r>
          <w:r w:rsidRPr="00444043">
            <w:rPr>
              <w:rFonts w:ascii="Garamond" w:hAnsi="Garamond"/>
              <w:noProof/>
            </w:rPr>
            <w:fldChar w:fldCharType="end"/>
          </w:r>
        </w:p>
        <w:p w14:paraId="03888419"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Step 3. Pilot and Refine the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_Toc483312858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23</w:t>
          </w:r>
          <w:r w:rsidRPr="00444043">
            <w:rPr>
              <w:rFonts w:ascii="Garamond" w:hAnsi="Garamond"/>
              <w:noProof/>
            </w:rPr>
            <w:fldChar w:fldCharType="end"/>
          </w:r>
        </w:p>
        <w:p w14:paraId="27405913" w14:textId="77777777" w:rsidR="00444043" w:rsidRPr="00444043" w:rsidRDefault="00444043" w:rsidP="00444043">
          <w:pPr>
            <w:pStyle w:val="TOC3"/>
            <w:tabs>
              <w:tab w:val="right" w:leader="dot" w:pos="9962"/>
            </w:tabs>
            <w:spacing w:before="60" w:after="60"/>
            <w:rPr>
              <w:rFonts w:ascii="Garamond" w:eastAsiaTheme="minorEastAsia" w:hAnsi="Garamond" w:cstheme="minorBidi"/>
              <w:noProof/>
              <w:lang w:val="en-US"/>
            </w:rPr>
          </w:pPr>
          <w:r w:rsidRPr="00444043">
            <w:rPr>
              <w:rFonts w:ascii="Garamond" w:hAnsi="Garamond"/>
              <w:noProof/>
            </w:rPr>
            <w:t>Refine the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_Toc483312859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23</w:t>
          </w:r>
          <w:r w:rsidRPr="00444043">
            <w:rPr>
              <w:rFonts w:ascii="Garamond" w:hAnsi="Garamond"/>
              <w:noProof/>
            </w:rPr>
            <w:fldChar w:fldCharType="end"/>
          </w:r>
        </w:p>
        <w:p w14:paraId="6AA5E4E6"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Step 4. Conduct Training on the Identification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_Toc483312860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24</w:t>
          </w:r>
          <w:r w:rsidRPr="00444043">
            <w:rPr>
              <w:rFonts w:ascii="Garamond" w:hAnsi="Garamond"/>
              <w:noProof/>
            </w:rPr>
            <w:fldChar w:fldCharType="end"/>
          </w:r>
        </w:p>
        <w:p w14:paraId="794B31D4"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Step 5. Review and Revise the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_Toc483312861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25</w:t>
          </w:r>
          <w:r w:rsidRPr="00444043">
            <w:rPr>
              <w:rFonts w:ascii="Garamond" w:hAnsi="Garamond"/>
              <w:noProof/>
            </w:rPr>
            <w:fldChar w:fldCharType="end"/>
          </w:r>
        </w:p>
        <w:p w14:paraId="54C38FE5"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noProof/>
              <w:sz w:val="22"/>
              <w:szCs w:val="22"/>
            </w:rPr>
            <w:t>REFERENCES</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_Toc483312862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26</w:t>
          </w:r>
          <w:r w:rsidRPr="00444043">
            <w:rPr>
              <w:rFonts w:ascii="Garamond" w:hAnsi="Garamond"/>
              <w:noProof/>
              <w:sz w:val="22"/>
              <w:szCs w:val="22"/>
            </w:rPr>
            <w:fldChar w:fldCharType="end"/>
          </w:r>
        </w:p>
        <w:p w14:paraId="6D742406"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noProof/>
              <w:sz w:val="22"/>
              <w:szCs w:val="22"/>
            </w:rPr>
            <w:t>APPENDIX 1. RECOMMENDED MATERIALS FOR AN IDENTIFICATION TOOL WORKSHOP</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_Toc483312863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27</w:t>
          </w:r>
          <w:r w:rsidRPr="00444043">
            <w:rPr>
              <w:rFonts w:ascii="Garamond" w:hAnsi="Garamond"/>
              <w:noProof/>
              <w:sz w:val="22"/>
              <w:szCs w:val="22"/>
            </w:rPr>
            <w:fldChar w:fldCharType="end"/>
          </w:r>
        </w:p>
        <w:p w14:paraId="1B96E03C"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noProof/>
              <w:sz w:val="22"/>
              <w:szCs w:val="22"/>
            </w:rPr>
            <w:t>APPENDIX 2. SAMPLE AGENDA FOR AN IDENTIFICATION TOOL WORKSHOP</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_Toc483312864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28</w:t>
          </w:r>
          <w:r w:rsidRPr="00444043">
            <w:rPr>
              <w:rFonts w:ascii="Garamond" w:hAnsi="Garamond"/>
              <w:noProof/>
              <w:sz w:val="22"/>
              <w:szCs w:val="22"/>
            </w:rPr>
            <w:fldChar w:fldCharType="end"/>
          </w:r>
        </w:p>
        <w:p w14:paraId="06252090"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noProof/>
              <w:sz w:val="22"/>
              <w:szCs w:val="22"/>
            </w:rPr>
            <w:t>APPENDIX 3. PILOT-TEST PROCEDURES AND PRE-TEST FEEDBACK FORM</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_Toc483312865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29</w:t>
          </w:r>
          <w:r w:rsidRPr="00444043">
            <w:rPr>
              <w:rFonts w:ascii="Garamond" w:hAnsi="Garamond"/>
              <w:noProof/>
              <w:sz w:val="22"/>
              <w:szCs w:val="22"/>
            </w:rPr>
            <w:fldChar w:fldCharType="end"/>
          </w:r>
        </w:p>
        <w:p w14:paraId="595EE1B8" w14:textId="77777777" w:rsidR="00444043" w:rsidRPr="00444043" w:rsidRDefault="00444043" w:rsidP="00444043">
          <w:pPr>
            <w:pStyle w:val="TOC2"/>
            <w:tabs>
              <w:tab w:val="right" w:leader="dot" w:pos="9962"/>
            </w:tabs>
            <w:spacing w:before="60" w:after="60"/>
            <w:rPr>
              <w:rFonts w:ascii="Garamond" w:eastAsiaTheme="minorEastAsia" w:hAnsi="Garamond" w:cstheme="minorBidi"/>
              <w:b w:val="0"/>
              <w:noProof/>
              <w:lang w:val="en-US"/>
            </w:rPr>
          </w:pPr>
          <w:r w:rsidRPr="00444043">
            <w:rPr>
              <w:rFonts w:ascii="Garamond" w:hAnsi="Garamond"/>
              <w:noProof/>
            </w:rPr>
            <w:t>Process for Pre-testing an OVC Household Beneficiary Identification and Prioritization Tool</w:t>
          </w:r>
          <w:r w:rsidRPr="00444043">
            <w:rPr>
              <w:rFonts w:ascii="Garamond" w:hAnsi="Garamond"/>
              <w:noProof/>
            </w:rPr>
            <w:tab/>
          </w:r>
          <w:r w:rsidRPr="00444043">
            <w:rPr>
              <w:rFonts w:ascii="Garamond" w:hAnsi="Garamond"/>
              <w:noProof/>
            </w:rPr>
            <w:fldChar w:fldCharType="begin"/>
          </w:r>
          <w:r w:rsidRPr="00444043">
            <w:rPr>
              <w:rFonts w:ascii="Garamond" w:hAnsi="Garamond"/>
              <w:noProof/>
            </w:rPr>
            <w:instrText xml:space="preserve"> PAGEREF _Toc483312866 \h </w:instrText>
          </w:r>
          <w:r w:rsidRPr="00444043">
            <w:rPr>
              <w:rFonts w:ascii="Garamond" w:hAnsi="Garamond"/>
              <w:noProof/>
            </w:rPr>
          </w:r>
          <w:r w:rsidRPr="00444043">
            <w:rPr>
              <w:rFonts w:ascii="Garamond" w:hAnsi="Garamond"/>
              <w:noProof/>
            </w:rPr>
            <w:fldChar w:fldCharType="separate"/>
          </w:r>
          <w:r w:rsidRPr="00444043">
            <w:rPr>
              <w:rFonts w:ascii="Garamond" w:hAnsi="Garamond"/>
              <w:noProof/>
            </w:rPr>
            <w:t>29</w:t>
          </w:r>
          <w:r w:rsidRPr="00444043">
            <w:rPr>
              <w:rFonts w:ascii="Garamond" w:hAnsi="Garamond"/>
              <w:noProof/>
            </w:rPr>
            <w:fldChar w:fldCharType="end"/>
          </w:r>
        </w:p>
        <w:p w14:paraId="28062C88"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noProof/>
              <w:sz w:val="22"/>
              <w:szCs w:val="22"/>
            </w:rPr>
            <w:t>PRE-TEST FEEDBACK FORM</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_Toc483312867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30</w:t>
          </w:r>
          <w:r w:rsidRPr="00444043">
            <w:rPr>
              <w:rFonts w:ascii="Garamond" w:hAnsi="Garamond"/>
              <w:noProof/>
              <w:sz w:val="22"/>
              <w:szCs w:val="22"/>
            </w:rPr>
            <w:fldChar w:fldCharType="end"/>
          </w:r>
        </w:p>
        <w:p w14:paraId="3276321F" w14:textId="77777777" w:rsidR="00444043" w:rsidRPr="00444043" w:rsidRDefault="00444043" w:rsidP="00444043">
          <w:pPr>
            <w:pStyle w:val="TOC1"/>
            <w:tabs>
              <w:tab w:val="right" w:leader="dot" w:pos="9962"/>
            </w:tabs>
            <w:spacing w:before="60" w:after="60"/>
            <w:rPr>
              <w:rFonts w:ascii="Garamond" w:eastAsiaTheme="minorEastAsia" w:hAnsi="Garamond" w:cstheme="minorBidi"/>
              <w:b w:val="0"/>
              <w:noProof/>
              <w:sz w:val="22"/>
              <w:szCs w:val="22"/>
              <w:lang w:val="en-US"/>
            </w:rPr>
          </w:pPr>
          <w:r w:rsidRPr="00444043">
            <w:rPr>
              <w:rFonts w:ascii="Garamond" w:hAnsi="Garamond"/>
              <w:noProof/>
              <w:sz w:val="22"/>
              <w:szCs w:val="22"/>
            </w:rPr>
            <w:t>APPENDIX 4. COLLECTING PILOT-TEST FEEDBACK</w:t>
          </w:r>
          <w:r w:rsidRPr="00444043">
            <w:rPr>
              <w:rFonts w:ascii="Garamond" w:hAnsi="Garamond"/>
              <w:noProof/>
              <w:sz w:val="22"/>
              <w:szCs w:val="22"/>
            </w:rPr>
            <w:tab/>
          </w:r>
          <w:r w:rsidRPr="00444043">
            <w:rPr>
              <w:rFonts w:ascii="Garamond" w:hAnsi="Garamond"/>
              <w:noProof/>
              <w:sz w:val="22"/>
              <w:szCs w:val="22"/>
            </w:rPr>
            <w:fldChar w:fldCharType="begin"/>
          </w:r>
          <w:r w:rsidRPr="00444043">
            <w:rPr>
              <w:rFonts w:ascii="Garamond" w:hAnsi="Garamond"/>
              <w:noProof/>
              <w:sz w:val="22"/>
              <w:szCs w:val="22"/>
            </w:rPr>
            <w:instrText xml:space="preserve"> PAGEREF _Toc483312869 \h </w:instrText>
          </w:r>
          <w:r w:rsidRPr="00444043">
            <w:rPr>
              <w:rFonts w:ascii="Garamond" w:hAnsi="Garamond"/>
              <w:noProof/>
              <w:sz w:val="22"/>
              <w:szCs w:val="22"/>
            </w:rPr>
          </w:r>
          <w:r w:rsidRPr="00444043">
            <w:rPr>
              <w:rFonts w:ascii="Garamond" w:hAnsi="Garamond"/>
              <w:noProof/>
              <w:sz w:val="22"/>
              <w:szCs w:val="22"/>
            </w:rPr>
            <w:fldChar w:fldCharType="separate"/>
          </w:r>
          <w:r w:rsidRPr="00444043">
            <w:rPr>
              <w:rFonts w:ascii="Garamond" w:hAnsi="Garamond"/>
              <w:noProof/>
              <w:sz w:val="22"/>
              <w:szCs w:val="22"/>
            </w:rPr>
            <w:t>31</w:t>
          </w:r>
          <w:r w:rsidRPr="00444043">
            <w:rPr>
              <w:rFonts w:ascii="Garamond" w:hAnsi="Garamond"/>
              <w:noProof/>
              <w:sz w:val="22"/>
              <w:szCs w:val="22"/>
            </w:rPr>
            <w:fldChar w:fldCharType="end"/>
          </w:r>
        </w:p>
        <w:p w14:paraId="03334A8B" w14:textId="5F6D3712" w:rsidR="00444043" w:rsidRPr="00444043" w:rsidRDefault="00444043" w:rsidP="00444043">
          <w:pPr>
            <w:spacing w:before="60" w:after="60"/>
          </w:pPr>
          <w:r w:rsidRPr="00444043">
            <w:rPr>
              <w:rFonts w:ascii="Garamond" w:hAnsi="Garamond"/>
              <w:sz w:val="22"/>
            </w:rPr>
            <w:fldChar w:fldCharType="end"/>
          </w:r>
        </w:p>
        <w:p w14:paraId="6351B4FA" w14:textId="21473F44" w:rsidR="00954E19" w:rsidRPr="003B1432" w:rsidRDefault="00A83422" w:rsidP="00364939">
          <w:pPr>
            <w:spacing w:before="0" w:after="120" w:line="300" w:lineRule="exact"/>
            <w:ind w:right="474"/>
            <w:jc w:val="right"/>
            <w:rPr>
              <w:rFonts w:ascii="Garamond" w:hAnsi="Garamond"/>
              <w:sz w:val="22"/>
              <w:lang w:val="en-US"/>
            </w:rPr>
          </w:pPr>
        </w:p>
      </w:sdtContent>
    </w:sdt>
    <w:p w14:paraId="5098CD4F" w14:textId="77777777" w:rsidR="00601470" w:rsidRDefault="00601470" w:rsidP="006C7DDF">
      <w:pPr>
        <w:spacing w:before="0" w:after="0"/>
        <w:rPr>
          <w:b/>
          <w:sz w:val="22"/>
          <w:lang w:val="en-US"/>
        </w:rPr>
        <w:sectPr w:rsidR="00601470" w:rsidSect="00F76753">
          <w:footerReference w:type="even" r:id="rId18"/>
          <w:footerReference w:type="default" r:id="rId19"/>
          <w:headerReference w:type="first" r:id="rId20"/>
          <w:footerReference w:type="first" r:id="rId21"/>
          <w:pgSz w:w="12240" w:h="15840" w:code="1"/>
          <w:pgMar w:top="1135" w:right="1134" w:bottom="1276" w:left="1134" w:header="709" w:footer="788" w:gutter="0"/>
          <w:cols w:space="708"/>
          <w:titlePg/>
          <w:docGrid w:linePitch="360"/>
        </w:sectPr>
      </w:pPr>
    </w:p>
    <w:p w14:paraId="11093E85" w14:textId="77777777" w:rsidR="00601470" w:rsidRDefault="00601470" w:rsidP="00317B4B">
      <w:pPr>
        <w:spacing w:before="0" w:after="360"/>
        <w:rPr>
          <w:rFonts w:ascii="Century Gothic" w:hAnsi="Century Gothic"/>
          <w:b/>
          <w:sz w:val="32"/>
          <w:szCs w:val="32"/>
          <w:lang w:val="en-US"/>
        </w:rPr>
      </w:pPr>
      <w:r>
        <w:rPr>
          <w:rFonts w:ascii="Century Gothic" w:hAnsi="Century Gothic"/>
          <w:b/>
          <w:sz w:val="32"/>
          <w:szCs w:val="32"/>
          <w:lang w:val="en-US"/>
        </w:rPr>
        <w:lastRenderedPageBreak/>
        <w:t>FIGURES</w:t>
      </w:r>
    </w:p>
    <w:p w14:paraId="2AB04098" w14:textId="3D08EC77" w:rsidR="007334CD" w:rsidRPr="000B221F" w:rsidRDefault="000B221F" w:rsidP="00227518">
      <w:pPr>
        <w:tabs>
          <w:tab w:val="left" w:leader="dot" w:pos="851"/>
          <w:tab w:val="left" w:leader="dot" w:pos="9412"/>
        </w:tabs>
        <w:spacing w:before="0" w:after="120" w:line="300" w:lineRule="exact"/>
        <w:rPr>
          <w:rStyle w:val="Hyperlink"/>
          <w:rFonts w:ascii="Garamond" w:eastAsiaTheme="minorEastAsia" w:hAnsi="Garamond" w:cstheme="minorBidi"/>
          <w:noProof/>
          <w:sz w:val="22"/>
          <w:u w:val="none"/>
          <w:lang w:val="en-US"/>
        </w:rPr>
      </w:pPr>
      <w:r>
        <w:rPr>
          <w:rFonts w:ascii="Garamond" w:hAnsi="Garamond"/>
          <w:sz w:val="22"/>
          <w:lang w:val="en-US"/>
        </w:rPr>
        <w:fldChar w:fldCharType="begin"/>
      </w:r>
      <w:r>
        <w:rPr>
          <w:rFonts w:ascii="Garamond" w:hAnsi="Garamond"/>
          <w:sz w:val="22"/>
          <w:lang w:val="en-US"/>
        </w:rPr>
        <w:instrText>HYPERLINK  \l "Fig1"</w:instrText>
      </w:r>
      <w:r>
        <w:rPr>
          <w:rFonts w:ascii="Garamond" w:hAnsi="Garamond"/>
          <w:sz w:val="22"/>
          <w:lang w:val="en-US"/>
        </w:rPr>
        <w:fldChar w:fldCharType="separate"/>
      </w:r>
      <w:r w:rsidR="00601470" w:rsidRPr="000B221F">
        <w:rPr>
          <w:rStyle w:val="Hyperlink"/>
          <w:rFonts w:ascii="Garamond" w:hAnsi="Garamond"/>
          <w:sz w:val="22"/>
          <w:u w:val="none"/>
          <w:lang w:val="en-US"/>
        </w:rPr>
        <w:t xml:space="preserve">Figure 1. </w:t>
      </w:r>
      <w:r w:rsidR="00601470" w:rsidRPr="000B221F">
        <w:rPr>
          <w:rStyle w:val="Hyperlink"/>
          <w:rFonts w:ascii="Garamond" w:hAnsi="Garamond" w:cstheme="minorHAnsi"/>
          <w:sz w:val="22"/>
          <w:u w:val="none"/>
          <w:lang w:val="en-US"/>
        </w:rPr>
        <w:t>Information needs for PEPFAR OVC program manag</w:t>
      </w:r>
      <w:r w:rsidR="00B005BC" w:rsidRPr="000B221F">
        <w:rPr>
          <w:rStyle w:val="Hyperlink"/>
          <w:rFonts w:ascii="Garamond" w:hAnsi="Garamond" w:cstheme="minorHAnsi"/>
          <w:sz w:val="22"/>
          <w:u w:val="none"/>
          <w:lang w:val="en-US"/>
        </w:rPr>
        <w:t>ement and evaluation: A framework</w:t>
      </w:r>
      <w:r w:rsidR="00301BF6" w:rsidRPr="000B221F">
        <w:rPr>
          <w:rStyle w:val="Hyperlink"/>
          <w:rFonts w:ascii="Garamond" w:hAnsi="Garamond" w:cstheme="minorHAnsi"/>
          <w:sz w:val="22"/>
          <w:u w:val="none"/>
          <w:lang w:val="en-US"/>
        </w:rPr>
        <w:tab/>
      </w:r>
      <w:r w:rsidRPr="000B221F">
        <w:rPr>
          <w:rStyle w:val="Hyperlink"/>
          <w:rFonts w:ascii="Garamond" w:hAnsi="Garamond" w:cstheme="minorHAnsi"/>
          <w:sz w:val="22"/>
          <w:u w:val="none"/>
          <w:lang w:val="en-US"/>
        </w:rPr>
        <w:t>11</w:t>
      </w:r>
    </w:p>
    <w:p w14:paraId="46AADD9C" w14:textId="235FC964" w:rsidR="00601470" w:rsidRPr="00227518" w:rsidRDefault="000B221F" w:rsidP="00227518">
      <w:pPr>
        <w:tabs>
          <w:tab w:val="left" w:leader="dot" w:pos="9412"/>
        </w:tabs>
        <w:spacing w:before="0" w:after="120" w:line="300" w:lineRule="exact"/>
        <w:rPr>
          <w:rStyle w:val="Hyperlink"/>
          <w:rFonts w:ascii="Garamond" w:hAnsi="Garamond"/>
          <w:sz w:val="22"/>
          <w:u w:val="none"/>
          <w:lang w:val="en-US"/>
        </w:rPr>
      </w:pPr>
      <w:r>
        <w:rPr>
          <w:rFonts w:ascii="Garamond" w:hAnsi="Garamond"/>
          <w:sz w:val="22"/>
          <w:lang w:val="en-US"/>
        </w:rPr>
        <w:fldChar w:fldCharType="end"/>
      </w:r>
      <w:r w:rsidR="00227518">
        <w:rPr>
          <w:rFonts w:ascii="Garamond" w:hAnsi="Garamond"/>
          <w:sz w:val="22"/>
          <w:lang w:val="en-US"/>
        </w:rPr>
        <w:fldChar w:fldCharType="begin"/>
      </w:r>
      <w:r w:rsidR="00227518">
        <w:rPr>
          <w:rFonts w:ascii="Garamond" w:hAnsi="Garamond"/>
          <w:sz w:val="22"/>
          <w:lang w:val="en-US"/>
        </w:rPr>
        <w:instrText xml:space="preserve"> HYPERLINK  \l "Fig2" </w:instrText>
      </w:r>
      <w:r w:rsidR="00227518">
        <w:rPr>
          <w:rFonts w:ascii="Garamond" w:hAnsi="Garamond"/>
          <w:sz w:val="22"/>
          <w:lang w:val="en-US"/>
        </w:rPr>
        <w:fldChar w:fldCharType="separate"/>
      </w:r>
      <w:r w:rsidR="00601470" w:rsidRPr="00227518">
        <w:rPr>
          <w:rStyle w:val="Hyperlink"/>
          <w:rFonts w:ascii="Garamond" w:hAnsi="Garamond"/>
          <w:sz w:val="22"/>
          <w:u w:val="none"/>
          <w:lang w:val="en-US"/>
        </w:rPr>
        <w:t>Figure 2. How HIV affects children</w:t>
      </w:r>
      <w:r>
        <w:rPr>
          <w:rStyle w:val="Hyperlink"/>
          <w:rFonts w:ascii="Garamond" w:hAnsi="Garamond"/>
          <w:sz w:val="22"/>
          <w:u w:val="none"/>
          <w:lang w:val="en-US"/>
        </w:rPr>
        <w:tab/>
        <w:t>13</w:t>
      </w:r>
    </w:p>
    <w:p w14:paraId="24049412" w14:textId="77777777" w:rsidR="00601470" w:rsidRDefault="00227518" w:rsidP="006C7DDF">
      <w:pPr>
        <w:spacing w:before="0" w:after="0"/>
        <w:rPr>
          <w:rFonts w:ascii="Century Gothic" w:hAnsi="Century Gothic"/>
          <w:b/>
          <w:sz w:val="32"/>
          <w:szCs w:val="32"/>
          <w:lang w:val="en-US"/>
        </w:rPr>
      </w:pPr>
      <w:r>
        <w:rPr>
          <w:rFonts w:ascii="Garamond" w:hAnsi="Garamond"/>
          <w:sz w:val="22"/>
          <w:lang w:val="en-US"/>
        </w:rPr>
        <w:fldChar w:fldCharType="end"/>
      </w:r>
    </w:p>
    <w:p w14:paraId="5EB14DAE" w14:textId="77777777" w:rsidR="008914C5" w:rsidRPr="00317B4B" w:rsidRDefault="00601470" w:rsidP="007D1EF8">
      <w:pPr>
        <w:spacing w:before="120" w:after="360"/>
        <w:rPr>
          <w:rFonts w:ascii="Century Gothic" w:hAnsi="Century Gothic"/>
          <w:b/>
          <w:sz w:val="32"/>
          <w:szCs w:val="32"/>
          <w:lang w:val="en-US"/>
        </w:rPr>
      </w:pPr>
      <w:r>
        <w:rPr>
          <w:rFonts w:ascii="Century Gothic" w:hAnsi="Century Gothic"/>
          <w:b/>
          <w:sz w:val="32"/>
          <w:szCs w:val="32"/>
          <w:lang w:val="en-US"/>
        </w:rPr>
        <w:t>TABLES</w:t>
      </w:r>
    </w:p>
    <w:p w14:paraId="52FDEF91" w14:textId="74771CE2" w:rsidR="00601470" w:rsidRPr="006D378A" w:rsidRDefault="006D378A" w:rsidP="006D378A">
      <w:pPr>
        <w:tabs>
          <w:tab w:val="left" w:leader="dot" w:pos="9412"/>
        </w:tabs>
        <w:spacing w:before="0" w:after="120" w:line="300" w:lineRule="exact"/>
        <w:rPr>
          <w:rStyle w:val="Hyperlink"/>
          <w:rFonts w:ascii="Garamond" w:hAnsi="Garamond"/>
          <w:sz w:val="22"/>
          <w:u w:val="none"/>
          <w:lang w:val="en-US"/>
        </w:rPr>
      </w:pPr>
      <w:r>
        <w:rPr>
          <w:rFonts w:ascii="Garamond" w:hAnsi="Garamond"/>
          <w:sz w:val="22"/>
          <w:lang w:val="en-US"/>
        </w:rPr>
        <w:fldChar w:fldCharType="begin"/>
      </w:r>
      <w:r>
        <w:rPr>
          <w:rFonts w:ascii="Garamond" w:hAnsi="Garamond"/>
          <w:sz w:val="22"/>
          <w:lang w:val="en-US"/>
        </w:rPr>
        <w:instrText xml:space="preserve"> HYPERLINK  \l "Table1" </w:instrText>
      </w:r>
      <w:r>
        <w:rPr>
          <w:rFonts w:ascii="Garamond" w:hAnsi="Garamond"/>
          <w:sz w:val="22"/>
          <w:lang w:val="en-US"/>
        </w:rPr>
        <w:fldChar w:fldCharType="separate"/>
      </w:r>
      <w:r w:rsidR="00601470" w:rsidRPr="006D378A">
        <w:rPr>
          <w:rStyle w:val="Hyperlink"/>
          <w:rFonts w:ascii="Garamond" w:hAnsi="Garamond"/>
          <w:sz w:val="22"/>
          <w:u w:val="none"/>
          <w:lang w:val="en-US"/>
        </w:rPr>
        <w:t xml:space="preserve">Table 1. </w:t>
      </w:r>
      <w:r w:rsidR="009D2EF7" w:rsidRPr="006D378A">
        <w:rPr>
          <w:rStyle w:val="Hyperlink"/>
          <w:rFonts w:ascii="Garamond" w:hAnsi="Garamond"/>
          <w:sz w:val="22"/>
          <w:u w:val="none"/>
          <w:lang w:val="en-US"/>
        </w:rPr>
        <w:t>Sample vulnerability and risk situations and indicators</w:t>
      </w:r>
      <w:r w:rsidR="000B221F">
        <w:rPr>
          <w:rStyle w:val="Hyperlink"/>
          <w:rFonts w:ascii="Garamond" w:hAnsi="Garamond"/>
          <w:sz w:val="22"/>
          <w:u w:val="none"/>
          <w:lang w:val="en-US"/>
        </w:rPr>
        <w:tab/>
        <w:t>19</w:t>
      </w:r>
    </w:p>
    <w:p w14:paraId="72DC61F8" w14:textId="35EADC95" w:rsidR="009D2EF7" w:rsidRPr="006D378A" w:rsidRDefault="006D378A" w:rsidP="006D378A">
      <w:pPr>
        <w:tabs>
          <w:tab w:val="left" w:leader="dot" w:pos="9412"/>
        </w:tabs>
        <w:spacing w:before="0" w:after="120" w:line="300" w:lineRule="exact"/>
        <w:rPr>
          <w:rStyle w:val="Hyperlink"/>
          <w:rFonts w:ascii="Garamond" w:hAnsi="Garamond"/>
          <w:sz w:val="22"/>
          <w:u w:val="none"/>
          <w:lang w:val="en-US"/>
        </w:rPr>
      </w:pPr>
      <w:r>
        <w:rPr>
          <w:rFonts w:ascii="Garamond" w:hAnsi="Garamond"/>
          <w:sz w:val="22"/>
          <w:lang w:val="en-US"/>
        </w:rPr>
        <w:fldChar w:fldCharType="end"/>
      </w:r>
      <w:r w:rsidRPr="006D378A">
        <w:rPr>
          <w:rFonts w:ascii="Garamond" w:hAnsi="Garamond"/>
          <w:sz w:val="22"/>
          <w:lang w:val="en-US"/>
        </w:rPr>
        <w:fldChar w:fldCharType="begin"/>
      </w:r>
      <w:r w:rsidRPr="006D378A">
        <w:rPr>
          <w:rFonts w:ascii="Garamond" w:hAnsi="Garamond"/>
          <w:sz w:val="22"/>
          <w:lang w:val="en-US"/>
        </w:rPr>
        <w:instrText xml:space="preserve"> HYPERLINK  \l "Table2" </w:instrText>
      </w:r>
      <w:r w:rsidRPr="006D378A">
        <w:rPr>
          <w:rFonts w:ascii="Garamond" w:hAnsi="Garamond"/>
          <w:sz w:val="22"/>
          <w:lang w:val="en-US"/>
        </w:rPr>
        <w:fldChar w:fldCharType="separate"/>
      </w:r>
      <w:r w:rsidR="009D2EF7" w:rsidRPr="006D378A">
        <w:rPr>
          <w:rStyle w:val="Hyperlink"/>
          <w:rFonts w:ascii="Garamond" w:hAnsi="Garamond"/>
          <w:sz w:val="22"/>
          <w:u w:val="none"/>
          <w:lang w:val="en-US"/>
        </w:rPr>
        <w:t>Table 2. Summary of pilot-test findings</w:t>
      </w:r>
      <w:r w:rsidR="000B221F">
        <w:rPr>
          <w:rStyle w:val="Hyperlink"/>
          <w:rFonts w:ascii="Garamond" w:hAnsi="Garamond"/>
          <w:sz w:val="22"/>
          <w:u w:val="none"/>
          <w:lang w:val="en-US"/>
        </w:rPr>
        <w:tab/>
        <w:t>31</w:t>
      </w:r>
    </w:p>
    <w:p w14:paraId="0BA74E33" w14:textId="18500ECE" w:rsidR="009D2EF7" w:rsidRPr="006D378A" w:rsidRDefault="006D378A" w:rsidP="006D378A">
      <w:pPr>
        <w:tabs>
          <w:tab w:val="left" w:leader="dot" w:pos="9412"/>
        </w:tabs>
        <w:spacing w:before="0" w:after="120" w:line="300" w:lineRule="exact"/>
        <w:rPr>
          <w:rFonts w:ascii="Garamond" w:hAnsi="Garamond"/>
          <w:sz w:val="22"/>
          <w:lang w:val="en-US"/>
        </w:rPr>
      </w:pPr>
      <w:r w:rsidRPr="006D378A">
        <w:rPr>
          <w:rFonts w:ascii="Garamond" w:hAnsi="Garamond"/>
          <w:sz w:val="22"/>
          <w:lang w:val="en-US"/>
        </w:rPr>
        <w:fldChar w:fldCharType="end"/>
      </w:r>
      <w:hyperlink w:anchor="Table3" w:history="1">
        <w:r w:rsidR="009D2EF7" w:rsidRPr="006D378A">
          <w:rPr>
            <w:rStyle w:val="Hyperlink"/>
            <w:rFonts w:ascii="Garamond" w:hAnsi="Garamond"/>
            <w:sz w:val="22"/>
            <w:u w:val="none"/>
            <w:lang w:val="en-US"/>
          </w:rPr>
          <w:t>Table 3. Sample response form for piloting organizations using HVPT economic strengthening questions</w:t>
        </w:r>
        <w:r w:rsidRPr="006D378A">
          <w:rPr>
            <w:rStyle w:val="Hyperlink"/>
            <w:rFonts w:ascii="Garamond" w:hAnsi="Garamond"/>
            <w:sz w:val="22"/>
            <w:u w:val="none"/>
            <w:lang w:val="en-US"/>
          </w:rPr>
          <w:tab/>
          <w:t>3</w:t>
        </w:r>
        <w:r w:rsidR="000B221F">
          <w:rPr>
            <w:rStyle w:val="Hyperlink"/>
            <w:rFonts w:ascii="Garamond" w:hAnsi="Garamond"/>
            <w:sz w:val="22"/>
            <w:u w:val="none"/>
            <w:lang w:val="en-US"/>
          </w:rPr>
          <w:t>2</w:t>
        </w:r>
      </w:hyperlink>
    </w:p>
    <w:p w14:paraId="2C6FAB9B" w14:textId="16CF3F75" w:rsidR="009D2EF7" w:rsidRPr="006D378A" w:rsidRDefault="006D378A" w:rsidP="006D378A">
      <w:pPr>
        <w:tabs>
          <w:tab w:val="left" w:leader="dot" w:pos="9412"/>
        </w:tabs>
        <w:spacing w:before="0" w:after="120" w:line="300" w:lineRule="exact"/>
        <w:rPr>
          <w:rStyle w:val="Hyperlink"/>
          <w:rFonts w:ascii="Garamond" w:hAnsi="Garamond"/>
          <w:sz w:val="22"/>
          <w:u w:val="none"/>
          <w:lang w:val="en-US"/>
        </w:rPr>
      </w:pPr>
      <w:r w:rsidRPr="006D378A">
        <w:rPr>
          <w:rFonts w:ascii="Garamond" w:hAnsi="Garamond"/>
          <w:sz w:val="22"/>
          <w:lang w:val="en-US"/>
        </w:rPr>
        <w:fldChar w:fldCharType="begin"/>
      </w:r>
      <w:r w:rsidRPr="006D378A">
        <w:rPr>
          <w:rFonts w:ascii="Garamond" w:hAnsi="Garamond"/>
          <w:sz w:val="22"/>
          <w:lang w:val="en-US"/>
        </w:rPr>
        <w:instrText xml:space="preserve"> HYPERLINK  \l "Table4" </w:instrText>
      </w:r>
      <w:r w:rsidRPr="006D378A">
        <w:rPr>
          <w:rFonts w:ascii="Garamond" w:hAnsi="Garamond"/>
          <w:sz w:val="22"/>
          <w:lang w:val="en-US"/>
        </w:rPr>
        <w:fldChar w:fldCharType="separate"/>
      </w:r>
      <w:r w:rsidR="009D2EF7" w:rsidRPr="006D378A">
        <w:rPr>
          <w:rStyle w:val="Hyperlink"/>
          <w:rFonts w:ascii="Garamond" w:hAnsi="Garamond"/>
          <w:sz w:val="22"/>
          <w:u w:val="none"/>
          <w:lang w:val="en-US"/>
        </w:rPr>
        <w:t>Table 4. Template to present feedback on prioritization using the tool</w:t>
      </w:r>
      <w:r w:rsidRPr="006D378A">
        <w:rPr>
          <w:rStyle w:val="Hyperlink"/>
          <w:rFonts w:ascii="Garamond" w:hAnsi="Garamond"/>
          <w:sz w:val="22"/>
          <w:u w:val="none"/>
          <w:lang w:val="en-US"/>
        </w:rPr>
        <w:tab/>
        <w:t>3</w:t>
      </w:r>
      <w:r w:rsidR="000B221F">
        <w:rPr>
          <w:rStyle w:val="Hyperlink"/>
          <w:rFonts w:ascii="Garamond" w:hAnsi="Garamond"/>
          <w:sz w:val="22"/>
          <w:u w:val="none"/>
          <w:lang w:val="en-US"/>
        </w:rPr>
        <w:t>2</w:t>
      </w:r>
    </w:p>
    <w:p w14:paraId="5317322C" w14:textId="60EB69A9" w:rsidR="009D2EF7" w:rsidRPr="006D378A" w:rsidRDefault="006D378A" w:rsidP="006D378A">
      <w:pPr>
        <w:tabs>
          <w:tab w:val="left" w:leader="dot" w:pos="9412"/>
        </w:tabs>
        <w:spacing w:before="0" w:after="120" w:line="300" w:lineRule="exact"/>
        <w:rPr>
          <w:rFonts w:ascii="Garamond" w:hAnsi="Garamond"/>
          <w:sz w:val="22"/>
          <w:lang w:val="en-US"/>
        </w:rPr>
      </w:pPr>
      <w:r w:rsidRPr="006D378A">
        <w:rPr>
          <w:rFonts w:ascii="Garamond" w:hAnsi="Garamond"/>
          <w:sz w:val="22"/>
          <w:lang w:val="en-US"/>
        </w:rPr>
        <w:fldChar w:fldCharType="end"/>
      </w:r>
      <w:hyperlink w:anchor="Table5" w:history="1">
        <w:r w:rsidR="009D2EF7" w:rsidRPr="006D378A">
          <w:rPr>
            <w:rStyle w:val="Hyperlink"/>
            <w:rFonts w:ascii="Garamond" w:hAnsi="Garamond"/>
            <w:sz w:val="22"/>
            <w:u w:val="none"/>
            <w:lang w:val="en-US"/>
          </w:rPr>
          <w:t>Table 5. Template on frequencies by child-protection area</w:t>
        </w:r>
        <w:r w:rsidRPr="006D378A">
          <w:rPr>
            <w:rStyle w:val="Hyperlink"/>
            <w:rFonts w:ascii="Garamond" w:hAnsi="Garamond"/>
            <w:sz w:val="22"/>
            <w:u w:val="none"/>
            <w:lang w:val="en-US"/>
          </w:rPr>
          <w:tab/>
          <w:t>3</w:t>
        </w:r>
        <w:r w:rsidR="000B221F">
          <w:rPr>
            <w:rStyle w:val="Hyperlink"/>
            <w:rFonts w:ascii="Garamond" w:hAnsi="Garamond"/>
            <w:sz w:val="22"/>
            <w:u w:val="none"/>
            <w:lang w:val="en-US"/>
          </w:rPr>
          <w:t>3</w:t>
        </w:r>
      </w:hyperlink>
    </w:p>
    <w:p w14:paraId="3BECAC29" w14:textId="77777777" w:rsidR="006C7DDF" w:rsidRPr="001D454F" w:rsidRDefault="006C7DDF" w:rsidP="006C7DDF">
      <w:pPr>
        <w:spacing w:before="0" w:after="0"/>
        <w:rPr>
          <w:b/>
          <w:sz w:val="22"/>
          <w:lang w:val="en-US"/>
        </w:rPr>
      </w:pPr>
    </w:p>
    <w:p w14:paraId="01956323" w14:textId="77777777" w:rsidR="000C1986" w:rsidRPr="001D454F" w:rsidRDefault="000C1986" w:rsidP="0082536C">
      <w:pPr>
        <w:spacing w:before="0" w:after="0"/>
        <w:ind w:left="360"/>
        <w:rPr>
          <w:sz w:val="22"/>
          <w:lang w:val="en-US"/>
        </w:rPr>
      </w:pPr>
    </w:p>
    <w:p w14:paraId="5B08D8B4" w14:textId="77777777" w:rsidR="008A7B86" w:rsidRPr="001D454F" w:rsidRDefault="008A7B86" w:rsidP="00991F23">
      <w:pPr>
        <w:spacing w:before="0" w:after="0"/>
        <w:rPr>
          <w:sz w:val="22"/>
          <w:lang w:val="en-US"/>
        </w:rPr>
      </w:pPr>
    </w:p>
    <w:p w14:paraId="7D6E6AEC" w14:textId="77777777" w:rsidR="008A7B86" w:rsidRPr="001D454F" w:rsidRDefault="008A7B86" w:rsidP="00991F23">
      <w:pPr>
        <w:spacing w:before="0" w:after="0"/>
        <w:rPr>
          <w:sz w:val="22"/>
          <w:lang w:val="en-US"/>
        </w:rPr>
      </w:pPr>
    </w:p>
    <w:p w14:paraId="1008DCDE" w14:textId="77777777" w:rsidR="00FD1D93" w:rsidRDefault="00FD1D93" w:rsidP="00141B52">
      <w:pPr>
        <w:spacing w:before="0" w:after="0"/>
        <w:rPr>
          <w:rFonts w:ascii="Century Gothic" w:hAnsi="Century Gothic"/>
          <w:b/>
          <w:sz w:val="32"/>
          <w:szCs w:val="32"/>
          <w:lang w:val="en-US"/>
        </w:rPr>
        <w:sectPr w:rsidR="00FD1D93" w:rsidSect="00F76753">
          <w:pgSz w:w="12240" w:h="15840" w:code="1"/>
          <w:pgMar w:top="1135" w:right="1134" w:bottom="1276" w:left="1134" w:header="709" w:footer="788" w:gutter="0"/>
          <w:cols w:space="708"/>
          <w:titlePg/>
          <w:docGrid w:linePitch="360"/>
        </w:sectPr>
      </w:pPr>
    </w:p>
    <w:p w14:paraId="3F0DF150" w14:textId="77777777" w:rsidR="00BE61EF" w:rsidRPr="00317B4B" w:rsidRDefault="006D6889" w:rsidP="00317B4B">
      <w:pPr>
        <w:spacing w:before="0" w:after="360"/>
        <w:rPr>
          <w:rFonts w:ascii="Century Gothic" w:hAnsi="Century Gothic"/>
          <w:b/>
          <w:sz w:val="32"/>
          <w:szCs w:val="32"/>
          <w:lang w:val="en-US"/>
        </w:rPr>
      </w:pPr>
      <w:r w:rsidRPr="006D6889">
        <w:rPr>
          <w:rFonts w:ascii="Century Gothic" w:hAnsi="Century Gothic"/>
          <w:b/>
          <w:sz w:val="32"/>
          <w:szCs w:val="32"/>
          <w:lang w:val="en-US"/>
        </w:rPr>
        <w:lastRenderedPageBreak/>
        <w:t>ABBREVIATIONS</w:t>
      </w:r>
    </w:p>
    <w:p w14:paraId="14EF5A8A"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CDC</w:t>
      </w:r>
      <w:r>
        <w:rPr>
          <w:rFonts w:ascii="Garamond" w:hAnsi="Garamond"/>
          <w:sz w:val="22"/>
          <w:szCs w:val="22"/>
        </w:rPr>
        <w:tab/>
      </w:r>
      <w:r w:rsidR="003C3CD0" w:rsidRPr="006D6889">
        <w:rPr>
          <w:rFonts w:ascii="Garamond" w:hAnsi="Garamond"/>
          <w:sz w:val="22"/>
          <w:szCs w:val="22"/>
        </w:rPr>
        <w:t xml:space="preserve">United States </w:t>
      </w:r>
      <w:r w:rsidR="004E5540" w:rsidRPr="006D6889">
        <w:rPr>
          <w:rFonts w:ascii="Garamond" w:hAnsi="Garamond"/>
          <w:sz w:val="22"/>
          <w:szCs w:val="22"/>
        </w:rPr>
        <w:t>Centers for Disease Control and Prevention</w:t>
      </w:r>
    </w:p>
    <w:p w14:paraId="3D7116C2"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DOD</w:t>
      </w:r>
      <w:r>
        <w:rPr>
          <w:rFonts w:ascii="Garamond" w:hAnsi="Garamond"/>
          <w:sz w:val="22"/>
          <w:szCs w:val="22"/>
        </w:rPr>
        <w:tab/>
      </w:r>
      <w:r w:rsidR="003C3CD0" w:rsidRPr="006D6889">
        <w:rPr>
          <w:rFonts w:ascii="Garamond" w:hAnsi="Garamond"/>
          <w:sz w:val="22"/>
          <w:szCs w:val="22"/>
        </w:rPr>
        <w:t xml:space="preserve">United States </w:t>
      </w:r>
      <w:r w:rsidR="004E5540" w:rsidRPr="006D6889">
        <w:rPr>
          <w:rFonts w:ascii="Garamond" w:hAnsi="Garamond"/>
          <w:sz w:val="22"/>
          <w:szCs w:val="22"/>
        </w:rPr>
        <w:t>Department of Defense</w:t>
      </w:r>
    </w:p>
    <w:p w14:paraId="3682D3EA"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HVPT</w:t>
      </w:r>
      <w:r>
        <w:rPr>
          <w:rFonts w:ascii="Garamond" w:hAnsi="Garamond"/>
          <w:sz w:val="22"/>
          <w:szCs w:val="22"/>
        </w:rPr>
        <w:tab/>
      </w:r>
      <w:r w:rsidR="004E5540" w:rsidRPr="006D6889">
        <w:rPr>
          <w:rFonts w:ascii="Garamond" w:hAnsi="Garamond"/>
          <w:sz w:val="22"/>
          <w:szCs w:val="22"/>
        </w:rPr>
        <w:t>Household Vulnerability Prioritization Tool</w:t>
      </w:r>
    </w:p>
    <w:p w14:paraId="54087DC4"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M&amp;E</w:t>
      </w:r>
      <w:r>
        <w:rPr>
          <w:rFonts w:ascii="Garamond" w:hAnsi="Garamond"/>
          <w:sz w:val="22"/>
          <w:szCs w:val="22"/>
        </w:rPr>
        <w:tab/>
      </w:r>
      <w:r w:rsidR="004E5540" w:rsidRPr="006D6889">
        <w:rPr>
          <w:rFonts w:ascii="Garamond" w:hAnsi="Garamond"/>
          <w:sz w:val="22"/>
          <w:szCs w:val="22"/>
        </w:rPr>
        <w:t>monitoring and evaluation</w:t>
      </w:r>
    </w:p>
    <w:p w14:paraId="64CDA629"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MEEP</w:t>
      </w:r>
      <w:r>
        <w:rPr>
          <w:rFonts w:ascii="Garamond" w:hAnsi="Garamond"/>
          <w:sz w:val="22"/>
          <w:szCs w:val="22"/>
        </w:rPr>
        <w:tab/>
      </w:r>
      <w:r w:rsidR="004E5540" w:rsidRPr="006D6889">
        <w:rPr>
          <w:rFonts w:ascii="Garamond" w:hAnsi="Garamond"/>
          <w:sz w:val="22"/>
          <w:szCs w:val="22"/>
        </w:rPr>
        <w:t>Monitoring and Evaluation of Emergency Plan Progress</w:t>
      </w:r>
    </w:p>
    <w:p w14:paraId="406C6A8E" w14:textId="77777777" w:rsidR="004E5540" w:rsidRPr="006D6889" w:rsidRDefault="004E5540" w:rsidP="006D6889">
      <w:pPr>
        <w:pStyle w:val="p1"/>
        <w:spacing w:after="120" w:line="300" w:lineRule="exact"/>
        <w:rPr>
          <w:rFonts w:ascii="Garamond" w:hAnsi="Garamond"/>
          <w:sz w:val="22"/>
          <w:szCs w:val="22"/>
        </w:rPr>
      </w:pPr>
      <w:r w:rsidRPr="006D6889">
        <w:rPr>
          <w:rFonts w:ascii="Garamond" w:hAnsi="Garamond"/>
          <w:sz w:val="22"/>
          <w:szCs w:val="22"/>
        </w:rPr>
        <w:t xml:space="preserve">MGLSD </w:t>
      </w:r>
      <w:r w:rsidR="006D6889">
        <w:rPr>
          <w:rFonts w:ascii="Garamond" w:hAnsi="Garamond"/>
          <w:sz w:val="22"/>
          <w:szCs w:val="22"/>
        </w:rPr>
        <w:tab/>
      </w:r>
      <w:r w:rsidRPr="006D6889">
        <w:rPr>
          <w:rFonts w:ascii="Garamond" w:hAnsi="Garamond"/>
          <w:sz w:val="22"/>
          <w:szCs w:val="22"/>
        </w:rPr>
        <w:t>Ministry of Gender, Labour, and Social Development</w:t>
      </w:r>
    </w:p>
    <w:p w14:paraId="1A40A680"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NCC</w:t>
      </w:r>
      <w:r>
        <w:rPr>
          <w:rFonts w:ascii="Garamond" w:hAnsi="Garamond"/>
          <w:sz w:val="22"/>
          <w:szCs w:val="22"/>
        </w:rPr>
        <w:tab/>
      </w:r>
      <w:r w:rsidR="004E5540" w:rsidRPr="006D6889">
        <w:rPr>
          <w:rFonts w:ascii="Garamond" w:hAnsi="Garamond"/>
          <w:sz w:val="22"/>
          <w:szCs w:val="22"/>
        </w:rPr>
        <w:t xml:space="preserve">National Council </w:t>
      </w:r>
      <w:r w:rsidR="001B624C" w:rsidRPr="006D6889">
        <w:rPr>
          <w:rFonts w:ascii="Garamond" w:hAnsi="Garamond"/>
          <w:sz w:val="22"/>
          <w:szCs w:val="22"/>
        </w:rPr>
        <w:t>for</w:t>
      </w:r>
      <w:r w:rsidR="004E5540" w:rsidRPr="006D6889">
        <w:rPr>
          <w:rFonts w:ascii="Garamond" w:hAnsi="Garamond"/>
          <w:sz w:val="22"/>
          <w:szCs w:val="22"/>
        </w:rPr>
        <w:t xml:space="preserve"> Child</w:t>
      </w:r>
      <w:r w:rsidR="001B624C" w:rsidRPr="006D6889">
        <w:rPr>
          <w:rFonts w:ascii="Garamond" w:hAnsi="Garamond"/>
          <w:sz w:val="22"/>
          <w:szCs w:val="22"/>
        </w:rPr>
        <w:t>ren</w:t>
      </w:r>
    </w:p>
    <w:p w14:paraId="3D4038F8"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OVC</w:t>
      </w:r>
      <w:r>
        <w:rPr>
          <w:rFonts w:ascii="Garamond" w:hAnsi="Garamond"/>
          <w:sz w:val="22"/>
          <w:szCs w:val="22"/>
        </w:rPr>
        <w:tab/>
      </w:r>
      <w:r w:rsidR="004E5540" w:rsidRPr="006D6889">
        <w:rPr>
          <w:rFonts w:ascii="Garamond" w:hAnsi="Garamond"/>
          <w:sz w:val="22"/>
          <w:szCs w:val="22"/>
        </w:rPr>
        <w:t>orphans and vulnerable children</w:t>
      </w:r>
    </w:p>
    <w:p w14:paraId="63D64BF9" w14:textId="77777777" w:rsidR="004E5540" w:rsidRPr="006D6889" w:rsidRDefault="004E5540" w:rsidP="006D6889">
      <w:pPr>
        <w:pStyle w:val="p1"/>
        <w:spacing w:after="120" w:line="300" w:lineRule="exact"/>
        <w:rPr>
          <w:rFonts w:ascii="Garamond" w:hAnsi="Garamond"/>
          <w:sz w:val="22"/>
          <w:szCs w:val="22"/>
        </w:rPr>
      </w:pPr>
      <w:r w:rsidRPr="006D6889">
        <w:rPr>
          <w:rFonts w:ascii="Garamond" w:hAnsi="Garamond"/>
          <w:sz w:val="22"/>
          <w:szCs w:val="22"/>
        </w:rPr>
        <w:t xml:space="preserve">PEPFAR </w:t>
      </w:r>
      <w:r w:rsidRPr="006D6889">
        <w:rPr>
          <w:rFonts w:ascii="Garamond" w:hAnsi="Garamond"/>
          <w:sz w:val="22"/>
          <w:szCs w:val="22"/>
        </w:rPr>
        <w:tab/>
      </w:r>
      <w:r w:rsidR="007B7A5E" w:rsidRPr="006D6889">
        <w:rPr>
          <w:rFonts w:ascii="Garamond" w:hAnsi="Garamond"/>
          <w:sz w:val="22"/>
          <w:szCs w:val="22"/>
        </w:rPr>
        <w:t>U</w:t>
      </w:r>
      <w:r w:rsidR="003C3CD0" w:rsidRPr="006D6889">
        <w:rPr>
          <w:rFonts w:ascii="Garamond" w:hAnsi="Garamond"/>
          <w:sz w:val="22"/>
          <w:szCs w:val="22"/>
        </w:rPr>
        <w:t xml:space="preserve">nited </w:t>
      </w:r>
      <w:r w:rsidR="007B7A5E" w:rsidRPr="006D6889">
        <w:rPr>
          <w:rFonts w:ascii="Garamond" w:hAnsi="Garamond"/>
          <w:sz w:val="22"/>
          <w:szCs w:val="22"/>
        </w:rPr>
        <w:t>S</w:t>
      </w:r>
      <w:r w:rsidR="003C3CD0" w:rsidRPr="006D6889">
        <w:rPr>
          <w:rFonts w:ascii="Garamond" w:hAnsi="Garamond"/>
          <w:sz w:val="22"/>
          <w:szCs w:val="22"/>
        </w:rPr>
        <w:t xml:space="preserve">tates </w:t>
      </w:r>
      <w:r w:rsidRPr="006D6889">
        <w:rPr>
          <w:rFonts w:ascii="Garamond" w:hAnsi="Garamond"/>
          <w:sz w:val="22"/>
          <w:szCs w:val="22"/>
        </w:rPr>
        <w:t>President’s Emergency Plan for AIDS Relief</w:t>
      </w:r>
    </w:p>
    <w:p w14:paraId="2F2D6D0B"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TOT</w:t>
      </w:r>
      <w:r>
        <w:rPr>
          <w:rFonts w:ascii="Garamond" w:hAnsi="Garamond"/>
          <w:sz w:val="22"/>
          <w:szCs w:val="22"/>
        </w:rPr>
        <w:tab/>
      </w:r>
      <w:r w:rsidR="004E5540" w:rsidRPr="006D6889">
        <w:rPr>
          <w:rFonts w:ascii="Garamond" w:hAnsi="Garamond"/>
          <w:sz w:val="22"/>
          <w:szCs w:val="22"/>
        </w:rPr>
        <w:t>training</w:t>
      </w:r>
      <w:r w:rsidR="00B11A8E" w:rsidRPr="006D6889">
        <w:rPr>
          <w:rFonts w:ascii="Garamond" w:hAnsi="Garamond"/>
          <w:sz w:val="22"/>
          <w:szCs w:val="22"/>
        </w:rPr>
        <w:t xml:space="preserve"> </w:t>
      </w:r>
      <w:r w:rsidR="004E5540" w:rsidRPr="006D6889">
        <w:rPr>
          <w:rFonts w:ascii="Garamond" w:hAnsi="Garamond"/>
          <w:sz w:val="22"/>
          <w:szCs w:val="22"/>
        </w:rPr>
        <w:t>of</w:t>
      </w:r>
      <w:r w:rsidR="00B11A8E" w:rsidRPr="006D6889">
        <w:rPr>
          <w:rFonts w:ascii="Garamond" w:hAnsi="Garamond"/>
          <w:sz w:val="22"/>
          <w:szCs w:val="22"/>
        </w:rPr>
        <w:t xml:space="preserve"> </w:t>
      </w:r>
      <w:r w:rsidR="004E5540" w:rsidRPr="006D6889">
        <w:rPr>
          <w:rFonts w:ascii="Garamond" w:hAnsi="Garamond"/>
          <w:sz w:val="22"/>
          <w:szCs w:val="22"/>
        </w:rPr>
        <w:t>trainers</w:t>
      </w:r>
    </w:p>
    <w:p w14:paraId="7CBD13D0"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TWG</w:t>
      </w:r>
      <w:r>
        <w:rPr>
          <w:rFonts w:ascii="Garamond" w:hAnsi="Garamond"/>
          <w:sz w:val="22"/>
          <w:szCs w:val="22"/>
        </w:rPr>
        <w:tab/>
      </w:r>
      <w:r w:rsidR="004E5540" w:rsidRPr="006D6889">
        <w:rPr>
          <w:rFonts w:ascii="Garamond" w:hAnsi="Garamond"/>
          <w:sz w:val="22"/>
          <w:szCs w:val="22"/>
        </w:rPr>
        <w:t>technical working group</w:t>
      </w:r>
    </w:p>
    <w:p w14:paraId="7CAE0413"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USAID</w:t>
      </w:r>
      <w:r>
        <w:rPr>
          <w:rFonts w:ascii="Garamond" w:hAnsi="Garamond"/>
          <w:sz w:val="22"/>
          <w:szCs w:val="22"/>
        </w:rPr>
        <w:tab/>
      </w:r>
      <w:r w:rsidR="003C3CD0" w:rsidRPr="006D6889">
        <w:rPr>
          <w:rFonts w:ascii="Garamond" w:hAnsi="Garamond"/>
          <w:sz w:val="22"/>
          <w:szCs w:val="22"/>
        </w:rPr>
        <w:t xml:space="preserve">United States </w:t>
      </w:r>
      <w:r w:rsidR="004E5540" w:rsidRPr="006D6889">
        <w:rPr>
          <w:rFonts w:ascii="Garamond" w:hAnsi="Garamond"/>
          <w:sz w:val="22"/>
          <w:szCs w:val="22"/>
        </w:rPr>
        <w:t>Agency for International Development</w:t>
      </w:r>
    </w:p>
    <w:p w14:paraId="3ADF544C" w14:textId="77777777" w:rsidR="004E5540" w:rsidRPr="006D6889" w:rsidRDefault="00317B4B" w:rsidP="006D6889">
      <w:pPr>
        <w:pStyle w:val="p1"/>
        <w:spacing w:after="120" w:line="300" w:lineRule="exact"/>
        <w:rPr>
          <w:rFonts w:ascii="Garamond" w:hAnsi="Garamond"/>
          <w:sz w:val="22"/>
          <w:szCs w:val="22"/>
        </w:rPr>
      </w:pPr>
      <w:r>
        <w:rPr>
          <w:rFonts w:ascii="Garamond" w:hAnsi="Garamond"/>
          <w:sz w:val="22"/>
          <w:szCs w:val="22"/>
        </w:rPr>
        <w:t>VI</w:t>
      </w:r>
      <w:r>
        <w:rPr>
          <w:rFonts w:ascii="Garamond" w:hAnsi="Garamond"/>
          <w:sz w:val="22"/>
          <w:szCs w:val="22"/>
        </w:rPr>
        <w:tab/>
      </w:r>
      <w:r w:rsidR="004E5540" w:rsidRPr="006D6889">
        <w:rPr>
          <w:rFonts w:ascii="Garamond" w:hAnsi="Garamond"/>
          <w:sz w:val="22"/>
          <w:szCs w:val="22"/>
        </w:rPr>
        <w:t>vulnerability index</w:t>
      </w:r>
    </w:p>
    <w:p w14:paraId="24B1CA24" w14:textId="77777777" w:rsidR="00141B52" w:rsidRPr="001D454F" w:rsidRDefault="00141B52" w:rsidP="00991F23">
      <w:pPr>
        <w:spacing w:before="0" w:after="0"/>
        <w:rPr>
          <w:lang w:val="en-US"/>
        </w:rPr>
      </w:pPr>
    </w:p>
    <w:p w14:paraId="53A49B72" w14:textId="77777777" w:rsidR="00141B52" w:rsidRDefault="00141B52">
      <w:pPr>
        <w:rPr>
          <w:b/>
          <w:sz w:val="22"/>
          <w:lang w:val="en-US"/>
        </w:rPr>
      </w:pPr>
      <w:r>
        <w:rPr>
          <w:b/>
          <w:sz w:val="22"/>
          <w:lang w:val="en-US"/>
        </w:rPr>
        <w:br w:type="page"/>
      </w:r>
    </w:p>
    <w:p w14:paraId="6CEC527B" w14:textId="77777777" w:rsidR="00BE61EF" w:rsidRPr="006D6889" w:rsidRDefault="006D6889" w:rsidP="00317B4B">
      <w:pPr>
        <w:pStyle w:val="Head1"/>
        <w:numPr>
          <w:ilvl w:val="0"/>
          <w:numId w:val="0"/>
        </w:numPr>
        <w:spacing w:after="360"/>
        <w:ind w:left="851" w:hanging="851"/>
      </w:pPr>
      <w:bookmarkStart w:id="3" w:name="_Toc481767318"/>
      <w:bookmarkStart w:id="4" w:name="_Toc483312811"/>
      <w:bookmarkStart w:id="5" w:name="_Toc483312841"/>
      <w:r w:rsidRPr="006D6889">
        <w:lastRenderedPageBreak/>
        <w:t>PURPOSE</w:t>
      </w:r>
      <w:bookmarkEnd w:id="3"/>
      <w:bookmarkEnd w:id="4"/>
      <w:bookmarkEnd w:id="5"/>
    </w:p>
    <w:p w14:paraId="4125325E" w14:textId="77777777" w:rsidR="00A32167" w:rsidRDefault="00BE61EF" w:rsidP="006D6889">
      <w:pPr>
        <w:spacing w:before="0" w:after="120" w:line="300" w:lineRule="exact"/>
        <w:rPr>
          <w:rFonts w:ascii="Garamond" w:hAnsi="Garamond" w:cstheme="minorHAnsi"/>
          <w:sz w:val="22"/>
          <w:lang w:val="en-US"/>
        </w:rPr>
      </w:pPr>
      <w:r w:rsidRPr="006D6889">
        <w:rPr>
          <w:rFonts w:ascii="Garamond" w:hAnsi="Garamond" w:cstheme="minorHAnsi"/>
          <w:sz w:val="22"/>
          <w:lang w:val="en-US"/>
        </w:rPr>
        <w:t xml:space="preserve">The Household Vulnerability Prioritization Tool (HVPT) </w:t>
      </w:r>
      <w:r w:rsidR="005D6CD1" w:rsidRPr="006D6889">
        <w:rPr>
          <w:rFonts w:ascii="Garamond" w:hAnsi="Garamond" w:cstheme="minorHAnsi"/>
          <w:sz w:val="22"/>
          <w:lang w:val="en-US"/>
        </w:rPr>
        <w:t xml:space="preserve">is </w:t>
      </w:r>
      <w:r w:rsidR="00E16A79" w:rsidRPr="006D6889">
        <w:rPr>
          <w:rFonts w:ascii="Garamond" w:hAnsi="Garamond" w:cstheme="minorHAnsi"/>
          <w:sz w:val="22"/>
          <w:lang w:val="en-US"/>
        </w:rPr>
        <w:t>a national tool in Uganda</w:t>
      </w:r>
      <w:r w:rsidR="005D6CD1" w:rsidRPr="006D6889">
        <w:rPr>
          <w:rFonts w:ascii="Garamond" w:hAnsi="Garamond" w:cstheme="minorHAnsi"/>
          <w:sz w:val="22"/>
          <w:lang w:val="en-US"/>
        </w:rPr>
        <w:t xml:space="preserve"> </w:t>
      </w:r>
      <w:r w:rsidR="00E16A79" w:rsidRPr="006D6889">
        <w:rPr>
          <w:rFonts w:ascii="Garamond" w:hAnsi="Garamond" w:cstheme="minorHAnsi"/>
          <w:sz w:val="22"/>
          <w:lang w:val="en-US"/>
        </w:rPr>
        <w:t xml:space="preserve">developed </w:t>
      </w:r>
      <w:r w:rsidR="005D6CD1" w:rsidRPr="006D6889">
        <w:rPr>
          <w:rFonts w:ascii="Garamond" w:hAnsi="Garamond" w:cstheme="minorHAnsi"/>
          <w:sz w:val="22"/>
          <w:lang w:val="en-US"/>
        </w:rPr>
        <w:t xml:space="preserve">to </w:t>
      </w:r>
      <w:r w:rsidR="00622603">
        <w:rPr>
          <w:rFonts w:ascii="Garamond" w:hAnsi="Garamond" w:cstheme="minorHAnsi"/>
          <w:sz w:val="22"/>
          <w:lang w:val="en-US"/>
        </w:rPr>
        <w:t>help</w:t>
      </w:r>
      <w:r w:rsidR="00622603" w:rsidRPr="006D6889">
        <w:rPr>
          <w:rFonts w:ascii="Garamond" w:hAnsi="Garamond" w:cstheme="minorHAnsi"/>
          <w:sz w:val="22"/>
          <w:lang w:val="en-US"/>
        </w:rPr>
        <w:t xml:space="preserve"> </w:t>
      </w:r>
      <w:r w:rsidR="005D6CD1" w:rsidRPr="006D6889">
        <w:rPr>
          <w:rFonts w:ascii="Garamond" w:hAnsi="Garamond" w:cstheme="minorHAnsi"/>
          <w:sz w:val="22"/>
          <w:lang w:val="en-US"/>
        </w:rPr>
        <w:t>g</w:t>
      </w:r>
      <w:r w:rsidRPr="006D6889">
        <w:rPr>
          <w:rFonts w:ascii="Garamond" w:hAnsi="Garamond" w:cstheme="minorHAnsi"/>
          <w:sz w:val="22"/>
          <w:lang w:val="en-US"/>
        </w:rPr>
        <w:t>over</w:t>
      </w:r>
      <w:r w:rsidR="005D6CD1" w:rsidRPr="006D6889">
        <w:rPr>
          <w:rFonts w:ascii="Garamond" w:hAnsi="Garamond" w:cstheme="minorHAnsi"/>
          <w:sz w:val="22"/>
          <w:lang w:val="en-US"/>
        </w:rPr>
        <w:t xml:space="preserve">nment and implementing partners </w:t>
      </w:r>
      <w:r w:rsidR="00510684" w:rsidRPr="006D6889">
        <w:rPr>
          <w:rFonts w:ascii="Garamond" w:hAnsi="Garamond" w:cstheme="minorHAnsi"/>
          <w:sz w:val="22"/>
          <w:lang w:val="en-US"/>
        </w:rPr>
        <w:t xml:space="preserve">identify </w:t>
      </w:r>
      <w:r w:rsidR="005D6CD1" w:rsidRPr="006D6889">
        <w:rPr>
          <w:rFonts w:ascii="Garamond" w:hAnsi="Garamond" w:cstheme="minorHAnsi"/>
          <w:sz w:val="22"/>
          <w:lang w:val="en-US"/>
        </w:rPr>
        <w:t xml:space="preserve">and prioritize </w:t>
      </w:r>
      <w:r w:rsidRPr="006D6889">
        <w:rPr>
          <w:rFonts w:ascii="Garamond" w:hAnsi="Garamond" w:cstheme="minorHAnsi"/>
          <w:sz w:val="22"/>
          <w:lang w:val="en-US"/>
        </w:rPr>
        <w:t xml:space="preserve">households </w:t>
      </w:r>
      <w:r w:rsidR="000D2875" w:rsidRPr="004364B6">
        <w:rPr>
          <w:rFonts w:ascii="Garamond" w:hAnsi="Garamond"/>
          <w:sz w:val="22"/>
        </w:rPr>
        <w:t>with, affected by, or at high risk for HIV</w:t>
      </w:r>
      <w:r w:rsidR="000D2875" w:rsidRPr="004364B6" w:rsidDel="000D2875">
        <w:rPr>
          <w:rFonts w:ascii="Garamond" w:hAnsi="Garamond" w:cstheme="minorHAnsi"/>
          <w:sz w:val="22"/>
          <w:lang w:val="en-US"/>
        </w:rPr>
        <w:t xml:space="preserve"> </w:t>
      </w:r>
      <w:r w:rsidR="00510684" w:rsidRPr="004364B6">
        <w:rPr>
          <w:rFonts w:ascii="Garamond" w:hAnsi="Garamond" w:cstheme="minorHAnsi"/>
          <w:sz w:val="22"/>
          <w:lang w:val="en-US"/>
        </w:rPr>
        <w:t>for</w:t>
      </w:r>
      <w:r w:rsidR="00510684" w:rsidRPr="006D6889">
        <w:rPr>
          <w:rFonts w:ascii="Garamond" w:hAnsi="Garamond" w:cstheme="minorHAnsi"/>
          <w:sz w:val="22"/>
          <w:lang w:val="en-US"/>
        </w:rPr>
        <w:t xml:space="preserve"> enrol</w:t>
      </w:r>
      <w:r w:rsidR="00420C9D" w:rsidRPr="006D6889">
        <w:rPr>
          <w:rFonts w:ascii="Garamond" w:hAnsi="Garamond" w:cstheme="minorHAnsi"/>
          <w:sz w:val="22"/>
          <w:lang w:val="en-US"/>
        </w:rPr>
        <w:t>l</w:t>
      </w:r>
      <w:r w:rsidR="00510684" w:rsidRPr="006D6889">
        <w:rPr>
          <w:rFonts w:ascii="Garamond" w:hAnsi="Garamond" w:cstheme="minorHAnsi"/>
          <w:sz w:val="22"/>
          <w:lang w:val="en-US"/>
        </w:rPr>
        <w:t>ment</w:t>
      </w:r>
      <w:r w:rsidR="002D2EBA" w:rsidRPr="006D6889">
        <w:rPr>
          <w:rFonts w:ascii="Garamond" w:hAnsi="Garamond" w:cstheme="minorHAnsi"/>
          <w:sz w:val="22"/>
          <w:lang w:val="en-US"/>
        </w:rPr>
        <w:t xml:space="preserve"> in orphans and vulnerable children (OVC) programming</w:t>
      </w:r>
      <w:r w:rsidR="005D6CD1" w:rsidRPr="006D6889">
        <w:rPr>
          <w:rFonts w:ascii="Garamond" w:hAnsi="Garamond" w:cstheme="minorHAnsi"/>
          <w:sz w:val="22"/>
          <w:lang w:val="en-US"/>
        </w:rPr>
        <w:t xml:space="preserve">. </w:t>
      </w:r>
      <w:r w:rsidR="00E16A79" w:rsidRPr="006D6889">
        <w:rPr>
          <w:rFonts w:ascii="Garamond" w:hAnsi="Garamond" w:cstheme="minorHAnsi"/>
          <w:sz w:val="22"/>
          <w:lang w:val="en-US"/>
        </w:rPr>
        <w:t>This tool was developed specific</w:t>
      </w:r>
      <w:r w:rsidR="00420C9D" w:rsidRPr="006D6889">
        <w:rPr>
          <w:rFonts w:ascii="Garamond" w:hAnsi="Garamond" w:cstheme="minorHAnsi"/>
          <w:sz w:val="22"/>
          <w:lang w:val="en-US"/>
        </w:rPr>
        <w:t>ally</w:t>
      </w:r>
      <w:r w:rsidR="00E16A79" w:rsidRPr="006D6889">
        <w:rPr>
          <w:rFonts w:ascii="Garamond" w:hAnsi="Garamond" w:cstheme="minorHAnsi"/>
          <w:sz w:val="22"/>
          <w:lang w:val="en-US"/>
        </w:rPr>
        <w:t xml:space="preserve"> for the Uganda context</w:t>
      </w:r>
      <w:r w:rsidR="009D5ABA" w:rsidRPr="006D6889">
        <w:rPr>
          <w:rFonts w:ascii="Garamond" w:hAnsi="Garamond" w:cstheme="minorHAnsi"/>
          <w:sz w:val="22"/>
          <w:lang w:val="en-US"/>
        </w:rPr>
        <w:t xml:space="preserve"> and in collaboration with the Uganda OVC Technical Working Group</w:t>
      </w:r>
      <w:r w:rsidR="00E16A79" w:rsidRPr="006D6889">
        <w:rPr>
          <w:rFonts w:ascii="Garamond" w:hAnsi="Garamond" w:cstheme="minorHAnsi"/>
          <w:sz w:val="22"/>
          <w:lang w:val="en-US"/>
        </w:rPr>
        <w:t xml:space="preserve">. </w:t>
      </w:r>
    </w:p>
    <w:p w14:paraId="4B0A1963" w14:textId="5AE79760" w:rsidR="00EB56C7" w:rsidRDefault="005D6CD1" w:rsidP="006D6889">
      <w:pPr>
        <w:spacing w:before="0" w:after="120" w:line="300" w:lineRule="exact"/>
        <w:rPr>
          <w:rFonts w:ascii="Garamond" w:hAnsi="Garamond" w:cstheme="minorHAnsi"/>
          <w:sz w:val="22"/>
          <w:lang w:val="en-US"/>
        </w:rPr>
      </w:pPr>
      <w:r w:rsidRPr="006D6889">
        <w:rPr>
          <w:rFonts w:ascii="Garamond" w:hAnsi="Garamond" w:cstheme="minorHAnsi"/>
          <w:sz w:val="22"/>
          <w:lang w:val="en-US"/>
        </w:rPr>
        <w:t xml:space="preserve">The </w:t>
      </w:r>
      <w:r w:rsidR="00BE61EF" w:rsidRPr="006D6889">
        <w:rPr>
          <w:rFonts w:ascii="Garamond" w:hAnsi="Garamond" w:cstheme="minorHAnsi"/>
          <w:sz w:val="22"/>
          <w:lang w:val="en-US"/>
        </w:rPr>
        <w:t xml:space="preserve">purpose of this document is to provide </w:t>
      </w:r>
      <w:r w:rsidRPr="006D6889">
        <w:rPr>
          <w:rFonts w:ascii="Garamond" w:hAnsi="Garamond" w:cstheme="minorHAnsi"/>
          <w:sz w:val="22"/>
          <w:lang w:val="en-US"/>
        </w:rPr>
        <w:t xml:space="preserve">guidelines </w:t>
      </w:r>
      <w:r w:rsidR="00622603">
        <w:rPr>
          <w:rFonts w:ascii="Garamond" w:hAnsi="Garamond" w:cstheme="minorHAnsi"/>
          <w:sz w:val="22"/>
          <w:lang w:val="en-US"/>
        </w:rPr>
        <w:t>for</w:t>
      </w:r>
      <w:r w:rsidR="00622603" w:rsidRPr="006D6889">
        <w:rPr>
          <w:rFonts w:ascii="Garamond" w:hAnsi="Garamond" w:cstheme="minorHAnsi"/>
          <w:sz w:val="22"/>
          <w:lang w:val="en-US"/>
        </w:rPr>
        <w:t xml:space="preserve"> </w:t>
      </w:r>
      <w:r w:rsidR="00622603">
        <w:rPr>
          <w:rFonts w:ascii="Garamond" w:hAnsi="Garamond" w:cstheme="minorHAnsi"/>
          <w:sz w:val="22"/>
          <w:lang w:val="en-US"/>
        </w:rPr>
        <w:t xml:space="preserve">other </w:t>
      </w:r>
      <w:r w:rsidRPr="006D6889">
        <w:rPr>
          <w:rFonts w:ascii="Garamond" w:hAnsi="Garamond" w:cstheme="minorHAnsi"/>
          <w:sz w:val="22"/>
          <w:lang w:val="en-US"/>
        </w:rPr>
        <w:t>countries</w:t>
      </w:r>
      <w:r w:rsidR="00E6690F" w:rsidRPr="006D6889">
        <w:rPr>
          <w:rFonts w:ascii="Garamond" w:hAnsi="Garamond" w:cstheme="minorHAnsi"/>
          <w:sz w:val="22"/>
          <w:lang w:val="en-US"/>
        </w:rPr>
        <w:t xml:space="preserve"> </w:t>
      </w:r>
      <w:r w:rsidRPr="006D6889">
        <w:rPr>
          <w:rFonts w:ascii="Garamond" w:hAnsi="Garamond" w:cstheme="minorHAnsi"/>
          <w:sz w:val="22"/>
          <w:lang w:val="en-US"/>
        </w:rPr>
        <w:t>and</w:t>
      </w:r>
      <w:r w:rsidR="00E6690F" w:rsidRPr="006D6889">
        <w:rPr>
          <w:rFonts w:ascii="Garamond" w:hAnsi="Garamond" w:cstheme="minorHAnsi"/>
          <w:sz w:val="22"/>
          <w:lang w:val="en-US"/>
        </w:rPr>
        <w:t xml:space="preserve"> implementing partner</w:t>
      </w:r>
      <w:r w:rsidRPr="006D6889">
        <w:rPr>
          <w:rFonts w:ascii="Garamond" w:hAnsi="Garamond" w:cstheme="minorHAnsi"/>
          <w:sz w:val="22"/>
          <w:lang w:val="en-US"/>
        </w:rPr>
        <w:t>s overseeing OVC</w:t>
      </w:r>
      <w:r w:rsidR="00E6690F" w:rsidRPr="006D6889">
        <w:rPr>
          <w:rFonts w:ascii="Garamond" w:hAnsi="Garamond" w:cstheme="minorHAnsi"/>
          <w:sz w:val="22"/>
          <w:lang w:val="en-US"/>
        </w:rPr>
        <w:t xml:space="preserve"> </w:t>
      </w:r>
      <w:r w:rsidRPr="006D6889">
        <w:rPr>
          <w:rFonts w:ascii="Garamond" w:hAnsi="Garamond" w:cstheme="minorHAnsi"/>
          <w:sz w:val="22"/>
          <w:lang w:val="en-US"/>
        </w:rPr>
        <w:t>programming</w:t>
      </w:r>
      <w:r w:rsidR="00622603">
        <w:rPr>
          <w:rFonts w:ascii="Garamond" w:hAnsi="Garamond" w:cstheme="minorHAnsi"/>
          <w:sz w:val="22"/>
          <w:lang w:val="en-US"/>
        </w:rPr>
        <w:t>,</w:t>
      </w:r>
      <w:r w:rsidRPr="006D6889">
        <w:rPr>
          <w:rFonts w:ascii="Garamond" w:hAnsi="Garamond" w:cstheme="minorHAnsi"/>
          <w:sz w:val="22"/>
          <w:lang w:val="en-US"/>
        </w:rPr>
        <w:t xml:space="preserve"> </w:t>
      </w:r>
      <w:r w:rsidR="00622603">
        <w:rPr>
          <w:rFonts w:ascii="Garamond" w:hAnsi="Garamond" w:cstheme="minorHAnsi"/>
          <w:sz w:val="22"/>
          <w:lang w:val="en-US"/>
        </w:rPr>
        <w:t>so they can</w:t>
      </w:r>
      <w:r w:rsidR="00E6690F" w:rsidRPr="006D6889">
        <w:rPr>
          <w:rFonts w:ascii="Garamond" w:hAnsi="Garamond" w:cstheme="minorHAnsi"/>
          <w:sz w:val="22"/>
          <w:lang w:val="en-US"/>
        </w:rPr>
        <w:t xml:space="preserve"> </w:t>
      </w:r>
      <w:r w:rsidR="00622603" w:rsidRPr="006D6889">
        <w:rPr>
          <w:rFonts w:ascii="Garamond" w:hAnsi="Garamond" w:cstheme="minorHAnsi"/>
          <w:sz w:val="22"/>
          <w:lang w:val="en-US"/>
        </w:rPr>
        <w:t xml:space="preserve">adapt the process </w:t>
      </w:r>
      <w:r w:rsidR="00622603">
        <w:rPr>
          <w:rFonts w:ascii="Garamond" w:hAnsi="Garamond" w:cstheme="minorHAnsi"/>
          <w:sz w:val="22"/>
          <w:lang w:val="en-US"/>
        </w:rPr>
        <w:t xml:space="preserve">that Uganda </w:t>
      </w:r>
      <w:r w:rsidR="00622603" w:rsidRPr="006D6889">
        <w:rPr>
          <w:rFonts w:ascii="Garamond" w:hAnsi="Garamond" w:cstheme="minorHAnsi"/>
          <w:sz w:val="22"/>
          <w:lang w:val="en-US"/>
        </w:rPr>
        <w:t xml:space="preserve">used </w:t>
      </w:r>
      <w:r w:rsidR="00622603">
        <w:rPr>
          <w:rFonts w:ascii="Garamond" w:hAnsi="Garamond" w:cstheme="minorHAnsi"/>
          <w:sz w:val="22"/>
          <w:lang w:val="en-US"/>
        </w:rPr>
        <w:t xml:space="preserve">and </w:t>
      </w:r>
      <w:r w:rsidR="00510684" w:rsidRPr="006D6889">
        <w:rPr>
          <w:rFonts w:ascii="Garamond" w:hAnsi="Garamond" w:cstheme="minorHAnsi"/>
          <w:sz w:val="22"/>
          <w:lang w:val="en-US"/>
        </w:rPr>
        <w:t>develop</w:t>
      </w:r>
      <w:r w:rsidR="000D2875">
        <w:rPr>
          <w:rFonts w:ascii="Garamond" w:hAnsi="Garamond" w:cstheme="minorHAnsi"/>
          <w:sz w:val="22"/>
          <w:lang w:val="en-US"/>
        </w:rPr>
        <w:t xml:space="preserve"> an</w:t>
      </w:r>
      <w:r w:rsidR="00510684" w:rsidRPr="006D6889">
        <w:rPr>
          <w:rFonts w:ascii="Garamond" w:hAnsi="Garamond" w:cstheme="minorHAnsi"/>
          <w:sz w:val="22"/>
          <w:lang w:val="en-US"/>
        </w:rPr>
        <w:t xml:space="preserve"> identification </w:t>
      </w:r>
      <w:r w:rsidR="00E6690F" w:rsidRPr="006D6889">
        <w:rPr>
          <w:rFonts w:ascii="Garamond" w:hAnsi="Garamond" w:cstheme="minorHAnsi"/>
          <w:sz w:val="22"/>
          <w:lang w:val="en-US"/>
        </w:rPr>
        <w:t>tool</w:t>
      </w:r>
      <w:r w:rsidR="000D2875">
        <w:rPr>
          <w:rFonts w:ascii="Garamond" w:hAnsi="Garamond" w:cstheme="minorHAnsi"/>
          <w:sz w:val="22"/>
          <w:lang w:val="en-US"/>
        </w:rPr>
        <w:t xml:space="preserve"> </w:t>
      </w:r>
      <w:r w:rsidR="00622603">
        <w:rPr>
          <w:rFonts w:ascii="Garamond" w:hAnsi="Garamond" w:cstheme="minorHAnsi"/>
          <w:sz w:val="22"/>
          <w:lang w:val="en-US"/>
        </w:rPr>
        <w:t>that suit</w:t>
      </w:r>
      <w:r w:rsidR="000D2875">
        <w:rPr>
          <w:rFonts w:ascii="Garamond" w:hAnsi="Garamond" w:cstheme="minorHAnsi"/>
          <w:sz w:val="22"/>
          <w:lang w:val="en-US"/>
        </w:rPr>
        <w:t>s</w:t>
      </w:r>
      <w:r w:rsidR="00622603" w:rsidRPr="006D6889">
        <w:rPr>
          <w:rFonts w:ascii="Garamond" w:hAnsi="Garamond" w:cstheme="minorHAnsi"/>
          <w:sz w:val="22"/>
          <w:lang w:val="en-US"/>
        </w:rPr>
        <w:t xml:space="preserve"> </w:t>
      </w:r>
      <w:r w:rsidRPr="006D6889">
        <w:rPr>
          <w:rFonts w:ascii="Garamond" w:hAnsi="Garamond" w:cstheme="minorHAnsi"/>
          <w:sz w:val="22"/>
          <w:lang w:val="en-US"/>
        </w:rPr>
        <w:t>their own context</w:t>
      </w:r>
      <w:r w:rsidR="00622603">
        <w:rPr>
          <w:rFonts w:ascii="Garamond" w:hAnsi="Garamond" w:cstheme="minorHAnsi"/>
          <w:sz w:val="22"/>
          <w:lang w:val="en-US"/>
        </w:rPr>
        <w:t>s</w:t>
      </w:r>
      <w:r w:rsidR="00E6690F" w:rsidRPr="006D6889">
        <w:rPr>
          <w:rFonts w:ascii="Garamond" w:hAnsi="Garamond" w:cstheme="minorHAnsi"/>
          <w:sz w:val="22"/>
          <w:lang w:val="en-US"/>
        </w:rPr>
        <w:t xml:space="preserve">. </w:t>
      </w:r>
      <w:r w:rsidR="00EB56C7">
        <w:rPr>
          <w:rFonts w:ascii="Garamond" w:hAnsi="Garamond" w:cstheme="minorHAnsi"/>
          <w:sz w:val="22"/>
          <w:lang w:val="en-US"/>
        </w:rPr>
        <w:t>The document</w:t>
      </w:r>
      <w:r w:rsidR="00EB56C7" w:rsidRPr="006D6889">
        <w:rPr>
          <w:rFonts w:ascii="Garamond" w:hAnsi="Garamond" w:cstheme="minorHAnsi"/>
          <w:sz w:val="22"/>
          <w:lang w:val="en-US"/>
        </w:rPr>
        <w:t xml:space="preserve"> </w:t>
      </w:r>
      <w:r w:rsidR="009D5ABA" w:rsidRPr="006D6889">
        <w:rPr>
          <w:rFonts w:ascii="Garamond" w:hAnsi="Garamond" w:cstheme="minorHAnsi"/>
          <w:sz w:val="22"/>
          <w:lang w:val="en-US"/>
        </w:rPr>
        <w:t>provides</w:t>
      </w:r>
      <w:r w:rsidR="00622603">
        <w:rPr>
          <w:rFonts w:ascii="Garamond" w:hAnsi="Garamond" w:cstheme="minorHAnsi"/>
          <w:sz w:val="22"/>
          <w:lang w:val="en-US"/>
        </w:rPr>
        <w:t xml:space="preserve"> </w:t>
      </w:r>
      <w:r w:rsidR="00EB56C7">
        <w:rPr>
          <w:rFonts w:ascii="Garamond" w:hAnsi="Garamond" w:cstheme="minorHAnsi"/>
          <w:sz w:val="22"/>
          <w:lang w:val="en-US"/>
        </w:rPr>
        <w:t xml:space="preserve">a </w:t>
      </w:r>
      <w:r w:rsidR="00622603">
        <w:rPr>
          <w:rFonts w:ascii="Garamond" w:hAnsi="Garamond" w:cstheme="minorHAnsi"/>
          <w:sz w:val="22"/>
          <w:lang w:val="en-US"/>
        </w:rPr>
        <w:t>link to</w:t>
      </w:r>
      <w:r w:rsidR="009D5ABA" w:rsidRPr="006D6889">
        <w:rPr>
          <w:rFonts w:ascii="Garamond" w:hAnsi="Garamond" w:cstheme="minorHAnsi"/>
          <w:sz w:val="22"/>
          <w:lang w:val="en-US"/>
        </w:rPr>
        <w:t xml:space="preserve"> the </w:t>
      </w:r>
      <w:r w:rsidR="00622603" w:rsidRPr="006D6889">
        <w:rPr>
          <w:rFonts w:ascii="Garamond" w:hAnsi="Garamond" w:cstheme="minorHAnsi"/>
          <w:sz w:val="22"/>
          <w:lang w:val="en-US"/>
        </w:rPr>
        <w:t>tool</w:t>
      </w:r>
      <w:r w:rsidR="00622603">
        <w:rPr>
          <w:rFonts w:ascii="Garamond" w:hAnsi="Garamond" w:cstheme="minorHAnsi"/>
          <w:sz w:val="22"/>
          <w:lang w:val="en-US"/>
        </w:rPr>
        <w:t xml:space="preserve"> that Uganda developed</w:t>
      </w:r>
      <w:r w:rsidR="006B1D42">
        <w:rPr>
          <w:rFonts w:ascii="Garamond" w:hAnsi="Garamond" w:cstheme="minorHAnsi"/>
          <w:sz w:val="22"/>
          <w:lang w:val="en-US"/>
        </w:rPr>
        <w:t xml:space="preserve"> </w:t>
      </w:r>
      <w:r w:rsidR="000C4AF3">
        <w:rPr>
          <w:rFonts w:ascii="Garamond" w:hAnsi="Garamond" w:cstheme="minorHAnsi"/>
          <w:sz w:val="22"/>
          <w:lang w:val="en-US"/>
        </w:rPr>
        <w:t>and</w:t>
      </w:r>
      <w:r w:rsidR="006B1D42">
        <w:rPr>
          <w:rFonts w:ascii="Garamond" w:hAnsi="Garamond" w:cstheme="minorHAnsi"/>
          <w:sz w:val="22"/>
          <w:lang w:val="en-US"/>
        </w:rPr>
        <w:t xml:space="preserve"> to adaption</w:t>
      </w:r>
      <w:r w:rsidR="009214B2">
        <w:rPr>
          <w:rFonts w:ascii="Garamond" w:hAnsi="Garamond" w:cstheme="minorHAnsi"/>
          <w:sz w:val="22"/>
          <w:lang w:val="en-US"/>
        </w:rPr>
        <w:t>s</w:t>
      </w:r>
      <w:r w:rsidR="006B1D42">
        <w:rPr>
          <w:rFonts w:ascii="Garamond" w:hAnsi="Garamond" w:cstheme="minorHAnsi"/>
          <w:sz w:val="22"/>
          <w:lang w:val="en-US"/>
        </w:rPr>
        <w:t xml:space="preserve"> of that tool by Lesotho</w:t>
      </w:r>
      <w:r w:rsidR="009214B2">
        <w:rPr>
          <w:rFonts w:ascii="Garamond" w:hAnsi="Garamond" w:cstheme="minorHAnsi"/>
          <w:sz w:val="22"/>
          <w:lang w:val="en-US"/>
        </w:rPr>
        <w:t xml:space="preserve"> and South Sudan</w:t>
      </w:r>
      <w:r w:rsidR="004364B6">
        <w:rPr>
          <w:rFonts w:ascii="Garamond" w:hAnsi="Garamond" w:cstheme="minorHAnsi"/>
          <w:sz w:val="22"/>
          <w:lang w:val="en-US"/>
        </w:rPr>
        <w:t>.</w:t>
      </w:r>
      <w:r w:rsidR="00622603">
        <w:rPr>
          <w:rFonts w:ascii="Garamond" w:hAnsi="Garamond" w:cstheme="minorHAnsi"/>
          <w:sz w:val="22"/>
          <w:lang w:val="en-US"/>
        </w:rPr>
        <w:t xml:space="preserve"> </w:t>
      </w:r>
    </w:p>
    <w:p w14:paraId="5D7CD19D" w14:textId="77777777" w:rsidR="0049652E" w:rsidRPr="006D6889" w:rsidRDefault="0058633C" w:rsidP="006D6889">
      <w:pPr>
        <w:spacing w:before="0" w:after="120" w:line="300" w:lineRule="exact"/>
        <w:rPr>
          <w:rFonts w:ascii="Garamond" w:hAnsi="Garamond" w:cstheme="minorHAnsi"/>
          <w:sz w:val="22"/>
          <w:lang w:val="en-US"/>
        </w:rPr>
      </w:pPr>
      <w:r w:rsidRPr="006D6889">
        <w:rPr>
          <w:rFonts w:ascii="Garamond" w:hAnsi="Garamond" w:cstheme="minorHAnsi"/>
          <w:sz w:val="22"/>
          <w:lang w:val="en-US"/>
        </w:rPr>
        <w:t xml:space="preserve">Specifically, </w:t>
      </w:r>
      <w:r w:rsidR="00EB56C7">
        <w:rPr>
          <w:rFonts w:ascii="Garamond" w:hAnsi="Garamond" w:cstheme="minorHAnsi"/>
          <w:sz w:val="22"/>
          <w:lang w:val="en-US"/>
        </w:rPr>
        <w:t>this document</w:t>
      </w:r>
      <w:r w:rsidR="00EB56C7" w:rsidRPr="006D6889">
        <w:rPr>
          <w:rFonts w:ascii="Garamond" w:hAnsi="Garamond" w:cstheme="minorHAnsi"/>
          <w:sz w:val="22"/>
          <w:lang w:val="en-US"/>
        </w:rPr>
        <w:t xml:space="preserve"> </w:t>
      </w:r>
      <w:r w:rsidRPr="006D6889">
        <w:rPr>
          <w:rFonts w:ascii="Garamond" w:hAnsi="Garamond" w:cstheme="minorHAnsi"/>
          <w:sz w:val="22"/>
          <w:lang w:val="en-US"/>
        </w:rPr>
        <w:t xml:space="preserve">provides a </w:t>
      </w:r>
      <w:r w:rsidR="009D5ABA" w:rsidRPr="006D6889">
        <w:rPr>
          <w:rFonts w:ascii="Garamond" w:hAnsi="Garamond" w:cstheme="minorHAnsi"/>
          <w:sz w:val="22"/>
          <w:lang w:val="en-US"/>
        </w:rPr>
        <w:t>five</w:t>
      </w:r>
      <w:r w:rsidR="00420C9D" w:rsidRPr="006D6889">
        <w:rPr>
          <w:rFonts w:ascii="Garamond" w:hAnsi="Garamond" w:cstheme="minorHAnsi"/>
          <w:sz w:val="22"/>
          <w:lang w:val="en-US"/>
        </w:rPr>
        <w:t>-</w:t>
      </w:r>
      <w:r w:rsidRPr="006D6889">
        <w:rPr>
          <w:rFonts w:ascii="Garamond" w:hAnsi="Garamond" w:cstheme="minorHAnsi"/>
          <w:sz w:val="22"/>
          <w:lang w:val="en-US"/>
        </w:rPr>
        <w:t xml:space="preserve">step approach to adapting the HVPT </w:t>
      </w:r>
      <w:r w:rsidR="00420C9D" w:rsidRPr="006D6889">
        <w:rPr>
          <w:rFonts w:ascii="Garamond" w:hAnsi="Garamond" w:cstheme="minorHAnsi"/>
          <w:sz w:val="22"/>
          <w:lang w:val="en-US"/>
        </w:rPr>
        <w:t xml:space="preserve">that </w:t>
      </w:r>
      <w:r w:rsidRPr="006D6889">
        <w:rPr>
          <w:rFonts w:ascii="Garamond" w:hAnsi="Garamond" w:cstheme="minorHAnsi"/>
          <w:sz w:val="22"/>
          <w:lang w:val="en-US"/>
        </w:rPr>
        <w:t>facilitators can use to organize</w:t>
      </w:r>
      <w:r w:rsidR="00D53885" w:rsidRPr="006D6889">
        <w:rPr>
          <w:rFonts w:ascii="Garamond" w:hAnsi="Garamond" w:cstheme="minorHAnsi"/>
          <w:sz w:val="22"/>
          <w:lang w:val="en-US"/>
        </w:rPr>
        <w:t xml:space="preserve"> </w:t>
      </w:r>
      <w:r w:rsidR="00510684" w:rsidRPr="006D6889">
        <w:rPr>
          <w:rFonts w:ascii="Garamond" w:hAnsi="Garamond" w:cstheme="minorHAnsi"/>
          <w:sz w:val="22"/>
          <w:lang w:val="en-US"/>
        </w:rPr>
        <w:t>an identification</w:t>
      </w:r>
      <w:r w:rsidR="00D53885" w:rsidRPr="006D6889">
        <w:rPr>
          <w:rFonts w:ascii="Garamond" w:hAnsi="Garamond" w:cstheme="minorHAnsi"/>
          <w:sz w:val="22"/>
          <w:lang w:val="en-US"/>
        </w:rPr>
        <w:t xml:space="preserve"> </w:t>
      </w:r>
      <w:r w:rsidRPr="006D6889">
        <w:rPr>
          <w:rFonts w:ascii="Garamond" w:hAnsi="Garamond" w:cstheme="minorHAnsi"/>
          <w:sz w:val="22"/>
          <w:lang w:val="en-US"/>
        </w:rPr>
        <w:t>tool workshop, as well as</w:t>
      </w:r>
      <w:r w:rsidR="00D53885" w:rsidRPr="006D6889">
        <w:rPr>
          <w:rFonts w:ascii="Garamond" w:hAnsi="Garamond" w:cstheme="minorHAnsi"/>
          <w:sz w:val="22"/>
          <w:lang w:val="en-US"/>
        </w:rPr>
        <w:t xml:space="preserve"> </w:t>
      </w:r>
      <w:r w:rsidR="00A302B4">
        <w:rPr>
          <w:rFonts w:ascii="Garamond" w:hAnsi="Garamond" w:cstheme="minorHAnsi"/>
          <w:sz w:val="22"/>
          <w:lang w:val="en-US"/>
        </w:rPr>
        <w:t xml:space="preserve">conduct a </w:t>
      </w:r>
      <w:r w:rsidRPr="006D6889">
        <w:rPr>
          <w:rFonts w:ascii="Garamond" w:hAnsi="Garamond" w:cstheme="minorHAnsi"/>
          <w:sz w:val="22"/>
          <w:lang w:val="en-US"/>
        </w:rPr>
        <w:t xml:space="preserve">pilot </w:t>
      </w:r>
      <w:r w:rsidR="00A302B4">
        <w:rPr>
          <w:rFonts w:ascii="Garamond" w:hAnsi="Garamond" w:cstheme="minorHAnsi"/>
          <w:sz w:val="22"/>
          <w:lang w:val="en-US"/>
        </w:rPr>
        <w:t xml:space="preserve">test of the tool </w:t>
      </w:r>
      <w:r w:rsidRPr="006D6889">
        <w:rPr>
          <w:rFonts w:ascii="Garamond" w:hAnsi="Garamond" w:cstheme="minorHAnsi"/>
          <w:sz w:val="22"/>
          <w:lang w:val="en-US"/>
        </w:rPr>
        <w:t>and refine</w:t>
      </w:r>
      <w:r w:rsidR="00D53885" w:rsidRPr="006D6889">
        <w:rPr>
          <w:rFonts w:ascii="Garamond" w:hAnsi="Garamond" w:cstheme="minorHAnsi"/>
          <w:sz w:val="22"/>
          <w:lang w:val="en-US"/>
        </w:rPr>
        <w:t xml:space="preserve"> the tool </w:t>
      </w:r>
      <w:r w:rsidR="00A302B4" w:rsidRPr="006D6889">
        <w:rPr>
          <w:rFonts w:ascii="Garamond" w:hAnsi="Garamond" w:cstheme="minorHAnsi"/>
          <w:sz w:val="22"/>
          <w:lang w:val="en-US"/>
        </w:rPr>
        <w:t>before full rollout</w:t>
      </w:r>
      <w:r w:rsidR="00D53885" w:rsidRPr="006D6889">
        <w:rPr>
          <w:rFonts w:ascii="Garamond" w:hAnsi="Garamond" w:cstheme="minorHAnsi"/>
          <w:sz w:val="22"/>
          <w:lang w:val="en-US"/>
        </w:rPr>
        <w:t xml:space="preserve">. </w:t>
      </w:r>
      <w:r w:rsidR="00653818" w:rsidRPr="006D6889">
        <w:rPr>
          <w:rFonts w:ascii="Garamond" w:hAnsi="Garamond" w:cstheme="minorHAnsi"/>
          <w:sz w:val="22"/>
          <w:lang w:val="en-US"/>
        </w:rPr>
        <w:t>The document includes talking points, sample exercises, a sample agenda</w:t>
      </w:r>
      <w:r w:rsidR="00E46E48" w:rsidRPr="006D6889">
        <w:rPr>
          <w:rFonts w:ascii="Garamond" w:hAnsi="Garamond" w:cstheme="minorHAnsi"/>
          <w:sz w:val="22"/>
          <w:lang w:val="en-US"/>
        </w:rPr>
        <w:t>,</w:t>
      </w:r>
      <w:r w:rsidR="00653818" w:rsidRPr="006D6889">
        <w:rPr>
          <w:rFonts w:ascii="Garamond" w:hAnsi="Garamond" w:cstheme="minorHAnsi"/>
          <w:sz w:val="22"/>
          <w:lang w:val="en-US"/>
        </w:rPr>
        <w:t xml:space="preserve"> and templates that can be used during the </w:t>
      </w:r>
      <w:r w:rsidR="009D5ABA" w:rsidRPr="006D6889">
        <w:rPr>
          <w:rFonts w:ascii="Garamond" w:hAnsi="Garamond" w:cstheme="minorHAnsi"/>
          <w:sz w:val="22"/>
          <w:lang w:val="en-US"/>
        </w:rPr>
        <w:t>identification</w:t>
      </w:r>
      <w:r w:rsidR="00653818" w:rsidRPr="006D6889">
        <w:rPr>
          <w:rFonts w:ascii="Garamond" w:hAnsi="Garamond" w:cstheme="minorHAnsi"/>
          <w:sz w:val="22"/>
          <w:lang w:val="en-US"/>
        </w:rPr>
        <w:t xml:space="preserve"> tool workshop. It also contains guidance on how to create a task force </w:t>
      </w:r>
      <w:r w:rsidR="00E46E48" w:rsidRPr="006D6889">
        <w:rPr>
          <w:rFonts w:ascii="Garamond" w:hAnsi="Garamond" w:cstheme="minorHAnsi"/>
          <w:sz w:val="22"/>
          <w:lang w:val="en-US"/>
        </w:rPr>
        <w:t xml:space="preserve">after </w:t>
      </w:r>
      <w:r w:rsidR="00653818" w:rsidRPr="006D6889">
        <w:rPr>
          <w:rFonts w:ascii="Garamond" w:hAnsi="Garamond" w:cstheme="minorHAnsi"/>
          <w:sz w:val="22"/>
          <w:lang w:val="en-US"/>
        </w:rPr>
        <w:t>the workshop to draft, pilot</w:t>
      </w:r>
      <w:r w:rsidR="00E46E48" w:rsidRPr="006D6889">
        <w:rPr>
          <w:rFonts w:ascii="Garamond" w:hAnsi="Garamond" w:cstheme="minorHAnsi"/>
          <w:sz w:val="22"/>
          <w:lang w:val="en-US"/>
        </w:rPr>
        <w:t>,</w:t>
      </w:r>
      <w:r w:rsidR="00653818" w:rsidRPr="006D6889">
        <w:rPr>
          <w:rFonts w:ascii="Garamond" w:hAnsi="Garamond" w:cstheme="minorHAnsi"/>
          <w:sz w:val="22"/>
          <w:lang w:val="en-US"/>
        </w:rPr>
        <w:t xml:space="preserve"> and refine the tool, as well as review implementation </w:t>
      </w:r>
      <w:r w:rsidR="004030B7" w:rsidRPr="006D6889">
        <w:rPr>
          <w:rFonts w:ascii="Garamond" w:hAnsi="Garamond" w:cstheme="minorHAnsi"/>
          <w:sz w:val="22"/>
          <w:lang w:val="en-US"/>
        </w:rPr>
        <w:t>later</w:t>
      </w:r>
      <w:r w:rsidR="00653818" w:rsidRPr="006D6889">
        <w:rPr>
          <w:rFonts w:ascii="Garamond" w:hAnsi="Garamond" w:cstheme="minorHAnsi"/>
          <w:sz w:val="22"/>
          <w:lang w:val="en-US"/>
        </w:rPr>
        <w:t xml:space="preserve">. </w:t>
      </w:r>
    </w:p>
    <w:p w14:paraId="18826E65" w14:textId="77777777" w:rsidR="007E4329" w:rsidRPr="00BC026B" w:rsidRDefault="007E4329" w:rsidP="00991F23">
      <w:pPr>
        <w:spacing w:before="0" w:after="0"/>
        <w:rPr>
          <w:rFonts w:asciiTheme="minorHAnsi" w:hAnsiTheme="minorHAnsi" w:cstheme="minorHAnsi"/>
          <w:sz w:val="22"/>
          <w:szCs w:val="24"/>
          <w:lang w:val="en-US"/>
        </w:rPr>
      </w:pPr>
    </w:p>
    <w:p w14:paraId="5ED1E3EB" w14:textId="77777777" w:rsidR="007E4329" w:rsidRPr="00BC026B" w:rsidRDefault="007E4329" w:rsidP="00991F23">
      <w:pPr>
        <w:spacing w:before="0" w:after="0"/>
        <w:rPr>
          <w:rFonts w:asciiTheme="minorHAnsi" w:hAnsiTheme="minorHAnsi" w:cstheme="minorHAnsi"/>
          <w:sz w:val="22"/>
          <w:szCs w:val="24"/>
          <w:lang w:val="en-US"/>
        </w:rPr>
      </w:pPr>
    </w:p>
    <w:p w14:paraId="3521964C" w14:textId="77777777" w:rsidR="0049652E" w:rsidRPr="00BC026B" w:rsidRDefault="0049652E">
      <w:pPr>
        <w:rPr>
          <w:rFonts w:asciiTheme="minorHAnsi" w:hAnsiTheme="minorHAnsi" w:cstheme="minorHAnsi"/>
          <w:sz w:val="22"/>
          <w:szCs w:val="24"/>
          <w:lang w:val="en-US"/>
        </w:rPr>
      </w:pPr>
      <w:r w:rsidRPr="00BC026B">
        <w:rPr>
          <w:rFonts w:asciiTheme="minorHAnsi" w:hAnsiTheme="minorHAnsi" w:cstheme="minorHAnsi"/>
          <w:sz w:val="22"/>
          <w:szCs w:val="24"/>
          <w:lang w:val="en-US"/>
        </w:rPr>
        <w:br w:type="page"/>
      </w:r>
    </w:p>
    <w:p w14:paraId="648FB8F9" w14:textId="77777777" w:rsidR="00E6690F" w:rsidRPr="006D6889" w:rsidRDefault="006D6889" w:rsidP="00301BF6">
      <w:pPr>
        <w:pStyle w:val="Head1"/>
        <w:numPr>
          <w:ilvl w:val="0"/>
          <w:numId w:val="0"/>
        </w:numPr>
      </w:pPr>
      <w:bookmarkStart w:id="6" w:name="_Toc481767319"/>
      <w:bookmarkStart w:id="7" w:name="_Toc483312812"/>
      <w:bookmarkStart w:id="8" w:name="_Toc483312842"/>
      <w:r w:rsidRPr="006D6889">
        <w:lastRenderedPageBreak/>
        <w:t>BACKGROUND</w:t>
      </w:r>
      <w:bookmarkEnd w:id="6"/>
      <w:bookmarkEnd w:id="7"/>
      <w:bookmarkEnd w:id="8"/>
      <w:r w:rsidRPr="006D6889">
        <w:t xml:space="preserve">  </w:t>
      </w:r>
    </w:p>
    <w:p w14:paraId="78B820B7" w14:textId="77777777" w:rsidR="001C328B" w:rsidRPr="006D6889" w:rsidRDefault="008A7B86" w:rsidP="00317B4B">
      <w:pPr>
        <w:pStyle w:val="Head2"/>
        <w:numPr>
          <w:ilvl w:val="0"/>
          <w:numId w:val="0"/>
        </w:numPr>
        <w:spacing w:after="120"/>
        <w:ind w:left="851" w:hanging="851"/>
      </w:pPr>
      <w:bookmarkStart w:id="9" w:name="_Toc481767320"/>
      <w:bookmarkStart w:id="10" w:name="_Toc483312813"/>
      <w:bookmarkStart w:id="11" w:name="_Toc483312843"/>
      <w:r w:rsidRPr="006D6889">
        <w:t>The</w:t>
      </w:r>
      <w:r w:rsidR="00913311" w:rsidRPr="006D6889">
        <w:t xml:space="preserve"> Development </w:t>
      </w:r>
      <w:r w:rsidRPr="006D6889">
        <w:t>of the HVPT</w:t>
      </w:r>
      <w:bookmarkEnd w:id="9"/>
      <w:bookmarkEnd w:id="10"/>
      <w:bookmarkEnd w:id="11"/>
      <w:r w:rsidRPr="006D6889">
        <w:t xml:space="preserve"> </w:t>
      </w:r>
    </w:p>
    <w:p w14:paraId="4ACBFAC6" w14:textId="77777777" w:rsidR="00645326" w:rsidRPr="00A302B4" w:rsidRDefault="00991F23" w:rsidP="006D6889">
      <w:pPr>
        <w:spacing w:before="0" w:after="120" w:line="300" w:lineRule="exact"/>
        <w:rPr>
          <w:rFonts w:ascii="Garamond" w:hAnsi="Garamond" w:cstheme="minorHAnsi"/>
          <w:sz w:val="22"/>
          <w:lang w:val="en-US"/>
        </w:rPr>
      </w:pPr>
      <w:r w:rsidRPr="00A302B4">
        <w:rPr>
          <w:rFonts w:ascii="Garamond" w:hAnsi="Garamond" w:cstheme="minorHAnsi"/>
          <w:sz w:val="22"/>
          <w:lang w:val="en-US"/>
        </w:rPr>
        <w:t xml:space="preserve">In 2013, </w:t>
      </w:r>
      <w:r w:rsidR="00A32167">
        <w:rPr>
          <w:rFonts w:ascii="Garamond" w:hAnsi="Garamond" w:cstheme="minorHAnsi"/>
          <w:sz w:val="22"/>
          <w:lang w:val="en-US"/>
        </w:rPr>
        <w:t>the United States Agency for International Development (USAID)</w:t>
      </w:r>
      <w:r w:rsidRPr="00A302B4">
        <w:rPr>
          <w:rFonts w:ascii="Garamond" w:hAnsi="Garamond" w:cstheme="minorHAnsi"/>
          <w:sz w:val="22"/>
          <w:lang w:val="en-US"/>
        </w:rPr>
        <w:t xml:space="preserve">/Uganda </w:t>
      </w:r>
      <w:r w:rsidR="00A32167">
        <w:rPr>
          <w:rFonts w:ascii="Garamond" w:hAnsi="Garamond" w:cstheme="minorHAnsi"/>
          <w:sz w:val="22"/>
          <w:lang w:val="en-US"/>
        </w:rPr>
        <w:t>asked</w:t>
      </w:r>
      <w:r w:rsidRPr="00A302B4">
        <w:rPr>
          <w:rFonts w:ascii="Garamond" w:hAnsi="Garamond" w:cstheme="minorHAnsi"/>
          <w:sz w:val="22"/>
          <w:lang w:val="en-US"/>
        </w:rPr>
        <w:t xml:space="preserve"> MEASURE Evaluation </w:t>
      </w:r>
      <w:r w:rsidR="00A32167">
        <w:rPr>
          <w:rFonts w:ascii="Garamond" w:hAnsi="Garamond" w:cstheme="minorHAnsi"/>
          <w:sz w:val="22"/>
          <w:lang w:val="en-US"/>
        </w:rPr>
        <w:t xml:space="preserve">to </w:t>
      </w:r>
      <w:r w:rsidRPr="00A302B4">
        <w:rPr>
          <w:rFonts w:ascii="Garamond" w:hAnsi="Garamond" w:cstheme="minorHAnsi"/>
          <w:sz w:val="22"/>
          <w:lang w:val="en-US"/>
        </w:rPr>
        <w:t>conduct a</w:t>
      </w:r>
      <w:r w:rsidR="00B4397C" w:rsidRPr="00A302B4">
        <w:rPr>
          <w:rFonts w:ascii="Garamond" w:hAnsi="Garamond" w:cstheme="minorHAnsi"/>
          <w:sz w:val="22"/>
          <w:lang w:val="en-US"/>
        </w:rPr>
        <w:t xml:space="preserve"> mixed-methods</w:t>
      </w:r>
      <w:r w:rsidRPr="00A302B4">
        <w:rPr>
          <w:rFonts w:ascii="Garamond" w:hAnsi="Garamond" w:cstheme="minorHAnsi"/>
          <w:sz w:val="22"/>
          <w:lang w:val="en-US"/>
        </w:rPr>
        <w:t xml:space="preserve"> assessment of the Vulnerability Index (VI)</w:t>
      </w:r>
      <w:r w:rsidR="00DC4CED">
        <w:rPr>
          <w:rFonts w:ascii="Garamond" w:hAnsi="Garamond" w:cstheme="minorHAnsi"/>
          <w:sz w:val="22"/>
          <w:lang w:val="en-US"/>
        </w:rPr>
        <w:t xml:space="preserve">, a tool used by </w:t>
      </w:r>
      <w:r w:rsidR="000D2875">
        <w:rPr>
          <w:rFonts w:ascii="Garamond" w:hAnsi="Garamond" w:cstheme="minorHAnsi"/>
          <w:sz w:val="22"/>
          <w:lang w:val="en-US"/>
        </w:rPr>
        <w:t>Uganda’s</w:t>
      </w:r>
      <w:r w:rsidR="000D2875" w:rsidRPr="00A302B4">
        <w:rPr>
          <w:rFonts w:ascii="Garamond" w:hAnsi="Garamond" w:cstheme="minorHAnsi"/>
          <w:sz w:val="22"/>
          <w:lang w:val="en-US"/>
        </w:rPr>
        <w:t xml:space="preserve"> Ministry of Gender, Labour, and Social Development (MGLSD</w:t>
      </w:r>
      <w:r w:rsidR="00DC4CED">
        <w:rPr>
          <w:rFonts w:ascii="Garamond" w:hAnsi="Garamond" w:cstheme="minorHAnsi"/>
          <w:sz w:val="22"/>
          <w:lang w:val="en-US"/>
        </w:rPr>
        <w:t xml:space="preserve">) </w:t>
      </w:r>
      <w:r w:rsidR="00C06A15">
        <w:rPr>
          <w:rFonts w:ascii="Garamond" w:hAnsi="Garamond" w:cstheme="minorHAnsi"/>
          <w:sz w:val="22"/>
          <w:lang w:val="en-US"/>
        </w:rPr>
        <w:t xml:space="preserve">to identify households for participation. The assessment aimed </w:t>
      </w:r>
      <w:r w:rsidRPr="00A302B4">
        <w:rPr>
          <w:rFonts w:ascii="Garamond" w:hAnsi="Garamond" w:cstheme="minorHAnsi"/>
          <w:sz w:val="22"/>
          <w:lang w:val="en-US"/>
        </w:rPr>
        <w:t>to determine the tool’s usefulness, feasibility</w:t>
      </w:r>
      <w:r w:rsidR="00003C53" w:rsidRPr="00A302B4">
        <w:rPr>
          <w:rFonts w:ascii="Garamond" w:hAnsi="Garamond" w:cstheme="minorHAnsi"/>
          <w:sz w:val="22"/>
          <w:lang w:val="en-US"/>
        </w:rPr>
        <w:t>,</w:t>
      </w:r>
      <w:r w:rsidRPr="00A302B4">
        <w:rPr>
          <w:rFonts w:ascii="Garamond" w:hAnsi="Garamond" w:cstheme="minorHAnsi"/>
          <w:sz w:val="22"/>
          <w:lang w:val="en-US"/>
        </w:rPr>
        <w:t xml:space="preserve"> and data quality</w:t>
      </w:r>
      <w:r w:rsidR="001C328B" w:rsidRPr="00A302B4">
        <w:rPr>
          <w:rFonts w:ascii="Garamond" w:hAnsi="Garamond" w:cstheme="minorHAnsi"/>
          <w:sz w:val="22"/>
          <w:lang w:val="en-US"/>
        </w:rPr>
        <w:t xml:space="preserve"> </w:t>
      </w:r>
      <w:r w:rsidR="007D07E8">
        <w:rPr>
          <w:rFonts w:ascii="Garamond" w:hAnsi="Garamond" w:cstheme="minorHAnsi"/>
          <w:sz w:val="22"/>
          <w:lang w:val="en-US"/>
        </w:rPr>
        <w:t xml:space="preserve">(MEASURE Evaluation, 2014). </w:t>
      </w:r>
    </w:p>
    <w:p w14:paraId="0E606629" w14:textId="77777777" w:rsidR="000B33DB" w:rsidRPr="00A302B4" w:rsidRDefault="00034D19" w:rsidP="006D6889">
      <w:pPr>
        <w:spacing w:before="0" w:after="120" w:line="300" w:lineRule="exact"/>
        <w:rPr>
          <w:rFonts w:ascii="Garamond" w:hAnsi="Garamond" w:cstheme="minorHAnsi"/>
          <w:sz w:val="22"/>
          <w:lang w:val="en-US"/>
        </w:rPr>
      </w:pPr>
      <w:r>
        <w:rPr>
          <w:rFonts w:ascii="Garamond" w:hAnsi="Garamond" w:cstheme="minorHAnsi"/>
          <w:sz w:val="22"/>
          <w:lang w:val="en-US"/>
        </w:rPr>
        <w:t>The</w:t>
      </w:r>
      <w:r w:rsidRPr="00A302B4">
        <w:rPr>
          <w:rFonts w:ascii="Garamond" w:hAnsi="Garamond" w:cstheme="minorHAnsi"/>
          <w:sz w:val="22"/>
          <w:lang w:val="en-US"/>
        </w:rPr>
        <w:t xml:space="preserve"> </w:t>
      </w:r>
      <w:r w:rsidR="00991F23" w:rsidRPr="00A302B4">
        <w:rPr>
          <w:rFonts w:ascii="Garamond" w:hAnsi="Garamond" w:cstheme="minorHAnsi"/>
          <w:sz w:val="22"/>
          <w:lang w:val="en-US"/>
        </w:rPr>
        <w:t xml:space="preserve">MGLSD </w:t>
      </w:r>
      <w:r w:rsidR="004030B7" w:rsidRPr="00A302B4">
        <w:rPr>
          <w:rFonts w:ascii="Garamond" w:hAnsi="Garamond" w:cstheme="minorHAnsi"/>
          <w:sz w:val="22"/>
          <w:lang w:val="en-US"/>
        </w:rPr>
        <w:t xml:space="preserve">developed the VI </w:t>
      </w:r>
      <w:r w:rsidR="00991F23" w:rsidRPr="00A302B4">
        <w:rPr>
          <w:rFonts w:ascii="Garamond" w:hAnsi="Garamond" w:cstheme="minorHAnsi"/>
          <w:sz w:val="22"/>
          <w:lang w:val="en-US"/>
        </w:rPr>
        <w:t xml:space="preserve">with support from the </w:t>
      </w:r>
      <w:r w:rsidR="00003C53" w:rsidRPr="00A302B4">
        <w:rPr>
          <w:rFonts w:ascii="Garamond" w:hAnsi="Garamond" w:cstheme="minorHAnsi"/>
          <w:sz w:val="22"/>
          <w:lang w:val="en-US"/>
        </w:rPr>
        <w:t>U.S.</w:t>
      </w:r>
      <w:r w:rsidR="00991F23" w:rsidRPr="00A302B4">
        <w:rPr>
          <w:rFonts w:ascii="Garamond" w:hAnsi="Garamond" w:cstheme="minorHAnsi"/>
          <w:sz w:val="22"/>
          <w:lang w:val="en-US"/>
        </w:rPr>
        <w:t xml:space="preserve"> President’s Emergency Plan for AIDS Relief (PEPFAR) OVC Technical Working Group (TWG) in Uganda. The primary goal was to have a standard, objective, context-specific, sensitive, and easy</w:t>
      </w:r>
      <w:r w:rsidR="00003C53" w:rsidRPr="00A302B4">
        <w:rPr>
          <w:rFonts w:ascii="Garamond" w:hAnsi="Garamond" w:cstheme="minorHAnsi"/>
          <w:sz w:val="22"/>
          <w:lang w:val="en-US"/>
        </w:rPr>
        <w:t>-</w:t>
      </w:r>
      <w:r w:rsidR="00991F23" w:rsidRPr="00A302B4">
        <w:rPr>
          <w:rFonts w:ascii="Garamond" w:hAnsi="Garamond" w:cstheme="minorHAnsi"/>
          <w:sz w:val="22"/>
          <w:lang w:val="en-US"/>
        </w:rPr>
        <w:t>to</w:t>
      </w:r>
      <w:r w:rsidR="00003C53" w:rsidRPr="00A302B4">
        <w:rPr>
          <w:rFonts w:ascii="Garamond" w:hAnsi="Garamond" w:cstheme="minorHAnsi"/>
          <w:sz w:val="22"/>
          <w:lang w:val="en-US"/>
        </w:rPr>
        <w:t>-</w:t>
      </w:r>
      <w:r w:rsidR="00991F23" w:rsidRPr="00A302B4">
        <w:rPr>
          <w:rFonts w:ascii="Garamond" w:hAnsi="Garamond" w:cstheme="minorHAnsi"/>
          <w:sz w:val="22"/>
          <w:lang w:val="en-US"/>
        </w:rPr>
        <w:t xml:space="preserve">use tool to define and capture vulnerability. Initially, </w:t>
      </w:r>
      <w:r w:rsidR="00991F23" w:rsidRPr="00A302B4">
        <w:rPr>
          <w:rFonts w:ascii="Garamond" w:hAnsi="Garamond" w:cstheme="minorHAnsi"/>
          <w:sz w:val="22"/>
        </w:rPr>
        <w:t xml:space="preserve">the tool </w:t>
      </w:r>
      <w:r w:rsidR="00003C53" w:rsidRPr="00A302B4">
        <w:rPr>
          <w:rFonts w:ascii="Garamond" w:hAnsi="Garamond" w:cstheme="minorHAnsi"/>
          <w:sz w:val="22"/>
        </w:rPr>
        <w:t xml:space="preserve">was </w:t>
      </w:r>
      <w:r w:rsidR="00991F23" w:rsidRPr="00A302B4">
        <w:rPr>
          <w:rFonts w:ascii="Garamond" w:hAnsi="Garamond" w:cstheme="minorHAnsi"/>
          <w:sz w:val="22"/>
        </w:rPr>
        <w:t>used</w:t>
      </w:r>
      <w:r w:rsidR="000D2875">
        <w:rPr>
          <w:rFonts w:ascii="Garamond" w:hAnsi="Garamond" w:cstheme="minorHAnsi"/>
          <w:sz w:val="22"/>
        </w:rPr>
        <w:t xml:space="preserve"> for multiple purposes</w:t>
      </w:r>
      <w:r>
        <w:rPr>
          <w:rFonts w:ascii="Garamond" w:hAnsi="Garamond" w:cstheme="minorHAnsi"/>
          <w:sz w:val="22"/>
        </w:rPr>
        <w:t>:</w:t>
      </w:r>
      <w:r w:rsidR="00991F23" w:rsidRPr="00A302B4">
        <w:rPr>
          <w:rFonts w:ascii="Garamond" w:hAnsi="Garamond" w:cstheme="minorHAnsi"/>
          <w:sz w:val="22"/>
        </w:rPr>
        <w:t xml:space="preserve"> </w:t>
      </w:r>
      <w:r w:rsidR="00FF4A65">
        <w:rPr>
          <w:rFonts w:ascii="Garamond" w:hAnsi="Garamond" w:cstheme="minorHAnsi"/>
          <w:sz w:val="22"/>
        </w:rPr>
        <w:t>to</w:t>
      </w:r>
      <w:r w:rsidR="00991F23" w:rsidRPr="00A302B4">
        <w:rPr>
          <w:rFonts w:ascii="Garamond" w:hAnsi="Garamond" w:cstheme="minorHAnsi"/>
          <w:sz w:val="22"/>
        </w:rPr>
        <w:t xml:space="preserve"> </w:t>
      </w:r>
      <w:r w:rsidR="00FF4A65" w:rsidRPr="00A302B4">
        <w:rPr>
          <w:rFonts w:ascii="Garamond" w:hAnsi="Garamond" w:cstheme="minorHAnsi"/>
          <w:sz w:val="22"/>
        </w:rPr>
        <w:t>identif</w:t>
      </w:r>
      <w:r w:rsidR="00FF4A65">
        <w:rPr>
          <w:rFonts w:ascii="Garamond" w:hAnsi="Garamond" w:cstheme="minorHAnsi"/>
          <w:sz w:val="22"/>
        </w:rPr>
        <w:t>y</w:t>
      </w:r>
      <w:r w:rsidR="00FF4A65" w:rsidRPr="00A302B4">
        <w:rPr>
          <w:rFonts w:ascii="Garamond" w:hAnsi="Garamond" w:cstheme="minorHAnsi"/>
          <w:sz w:val="22"/>
        </w:rPr>
        <w:t xml:space="preserve"> </w:t>
      </w:r>
      <w:r w:rsidR="00EC4FE5" w:rsidRPr="00A302B4">
        <w:rPr>
          <w:rFonts w:ascii="Garamond" w:hAnsi="Garamond" w:cstheme="minorHAnsi"/>
          <w:sz w:val="22"/>
        </w:rPr>
        <w:t xml:space="preserve">households; </w:t>
      </w:r>
      <w:r w:rsidR="00991F23" w:rsidRPr="00A302B4">
        <w:rPr>
          <w:rFonts w:ascii="Garamond" w:hAnsi="Garamond" w:cstheme="minorHAnsi"/>
          <w:sz w:val="22"/>
        </w:rPr>
        <w:t>assess OVC needs</w:t>
      </w:r>
      <w:r>
        <w:rPr>
          <w:rFonts w:ascii="Garamond" w:hAnsi="Garamond" w:cstheme="minorHAnsi"/>
          <w:sz w:val="22"/>
        </w:rPr>
        <w:t>;</w:t>
      </w:r>
      <w:r w:rsidRPr="00A302B4">
        <w:rPr>
          <w:rFonts w:ascii="Garamond" w:hAnsi="Garamond" w:cstheme="minorHAnsi"/>
          <w:sz w:val="22"/>
        </w:rPr>
        <w:t xml:space="preserve"> </w:t>
      </w:r>
      <w:r w:rsidR="00991F23" w:rsidRPr="00A302B4">
        <w:rPr>
          <w:rFonts w:ascii="Garamond" w:hAnsi="Garamond" w:cstheme="minorHAnsi"/>
          <w:sz w:val="22"/>
        </w:rPr>
        <w:t>monitor</w:t>
      </w:r>
      <w:r w:rsidR="00FF4A65">
        <w:rPr>
          <w:rFonts w:ascii="Garamond" w:hAnsi="Garamond" w:cstheme="minorHAnsi"/>
          <w:sz w:val="22"/>
        </w:rPr>
        <w:t xml:space="preserve"> </w:t>
      </w:r>
      <w:r w:rsidR="00EC4FE5" w:rsidRPr="00A302B4">
        <w:rPr>
          <w:rFonts w:ascii="Garamond" w:hAnsi="Garamond" w:cstheme="minorHAnsi"/>
          <w:sz w:val="22"/>
        </w:rPr>
        <w:t>the situation of households</w:t>
      </w:r>
      <w:r w:rsidR="00FF4A65">
        <w:rPr>
          <w:rFonts w:ascii="Garamond" w:hAnsi="Garamond" w:cstheme="minorHAnsi"/>
          <w:sz w:val="22"/>
        </w:rPr>
        <w:t xml:space="preserve"> enrolled in the OVC program,</w:t>
      </w:r>
      <w:r w:rsidR="00EC4FE5" w:rsidRPr="00A302B4">
        <w:rPr>
          <w:rFonts w:ascii="Garamond" w:hAnsi="Garamond" w:cstheme="minorHAnsi"/>
          <w:sz w:val="22"/>
        </w:rPr>
        <w:t xml:space="preserve"> leading eventual</w:t>
      </w:r>
      <w:r w:rsidR="00FF4A65">
        <w:rPr>
          <w:rFonts w:ascii="Garamond" w:hAnsi="Garamond" w:cstheme="minorHAnsi"/>
          <w:sz w:val="22"/>
        </w:rPr>
        <w:t>ly to the</w:t>
      </w:r>
      <w:r w:rsidR="00EC4FE5" w:rsidRPr="00A302B4">
        <w:rPr>
          <w:rFonts w:ascii="Garamond" w:hAnsi="Garamond" w:cstheme="minorHAnsi"/>
          <w:sz w:val="22"/>
        </w:rPr>
        <w:t xml:space="preserve"> graduation of program clients</w:t>
      </w:r>
      <w:r w:rsidR="00FF4A65">
        <w:rPr>
          <w:rFonts w:ascii="Garamond" w:hAnsi="Garamond" w:cstheme="minorHAnsi"/>
          <w:sz w:val="22"/>
        </w:rPr>
        <w:t>;</w:t>
      </w:r>
      <w:r w:rsidR="00FF4A65" w:rsidRPr="00A302B4">
        <w:rPr>
          <w:rFonts w:ascii="Garamond" w:hAnsi="Garamond" w:cstheme="minorHAnsi"/>
          <w:sz w:val="22"/>
        </w:rPr>
        <w:t xml:space="preserve"> </w:t>
      </w:r>
      <w:r w:rsidR="00EC4FE5" w:rsidRPr="00A302B4">
        <w:rPr>
          <w:rFonts w:ascii="Garamond" w:hAnsi="Garamond" w:cstheme="minorHAnsi"/>
          <w:sz w:val="22"/>
        </w:rPr>
        <w:t xml:space="preserve">and </w:t>
      </w:r>
      <w:r w:rsidR="00FF4A65">
        <w:rPr>
          <w:rFonts w:ascii="Garamond" w:hAnsi="Garamond" w:cstheme="minorHAnsi"/>
          <w:sz w:val="22"/>
        </w:rPr>
        <w:t>to evaluate the OVC</w:t>
      </w:r>
      <w:r w:rsidR="00FF4A65" w:rsidRPr="00A302B4">
        <w:rPr>
          <w:rFonts w:ascii="Garamond" w:hAnsi="Garamond" w:cstheme="minorHAnsi"/>
          <w:sz w:val="22"/>
        </w:rPr>
        <w:t xml:space="preserve"> </w:t>
      </w:r>
      <w:r w:rsidR="00EC4FE5" w:rsidRPr="00A302B4">
        <w:rPr>
          <w:rFonts w:ascii="Garamond" w:hAnsi="Garamond" w:cstheme="minorHAnsi"/>
          <w:sz w:val="22"/>
        </w:rPr>
        <w:t>program.</w:t>
      </w:r>
      <w:r w:rsidR="00991F23" w:rsidRPr="00A302B4">
        <w:rPr>
          <w:rFonts w:ascii="Garamond" w:hAnsi="Garamond" w:cstheme="minorHAnsi"/>
          <w:sz w:val="22"/>
        </w:rPr>
        <w:t xml:space="preserve"> </w:t>
      </w:r>
    </w:p>
    <w:p w14:paraId="233BD969" w14:textId="77777777" w:rsidR="000B33DB" w:rsidRPr="00A302B4" w:rsidRDefault="000B33DB" w:rsidP="00A302B4">
      <w:pPr>
        <w:spacing w:before="0" w:after="120" w:line="300" w:lineRule="exact"/>
        <w:rPr>
          <w:rFonts w:ascii="Garamond" w:hAnsi="Garamond" w:cstheme="minorHAnsi"/>
          <w:sz w:val="22"/>
          <w:lang w:val="en-US"/>
        </w:rPr>
      </w:pPr>
      <w:bookmarkStart w:id="12" w:name="test"/>
      <w:r w:rsidRPr="00A302B4">
        <w:rPr>
          <w:rFonts w:ascii="Garamond" w:hAnsi="Garamond" w:cstheme="minorHAnsi"/>
          <w:sz w:val="22"/>
          <w:lang w:val="en-US"/>
        </w:rPr>
        <w:t xml:space="preserve">MEASURE Evaluation’s </w:t>
      </w:r>
      <w:r w:rsidR="00B44444">
        <w:rPr>
          <w:rFonts w:ascii="Garamond" w:hAnsi="Garamond" w:cstheme="minorHAnsi"/>
          <w:sz w:val="22"/>
          <w:lang w:val="en-US"/>
        </w:rPr>
        <w:t xml:space="preserve">mixed-methods </w:t>
      </w:r>
      <w:r w:rsidRPr="00A302B4">
        <w:rPr>
          <w:rFonts w:ascii="Garamond" w:hAnsi="Garamond" w:cstheme="minorHAnsi"/>
          <w:sz w:val="22"/>
          <w:lang w:val="en-US"/>
        </w:rPr>
        <w:t xml:space="preserve">assessment </w:t>
      </w:r>
      <w:r w:rsidR="00FF4A65">
        <w:rPr>
          <w:rFonts w:ascii="Garamond" w:hAnsi="Garamond" w:cstheme="minorHAnsi"/>
          <w:sz w:val="22"/>
          <w:lang w:val="en-US"/>
        </w:rPr>
        <w:t>had the following findings</w:t>
      </w:r>
      <w:r w:rsidRPr="00A302B4">
        <w:rPr>
          <w:rFonts w:ascii="Garamond" w:hAnsi="Garamond" w:cstheme="minorHAnsi"/>
          <w:sz w:val="22"/>
          <w:lang w:val="en-US"/>
        </w:rPr>
        <w:t xml:space="preserve">: </w:t>
      </w:r>
    </w:p>
    <w:bookmarkEnd w:id="12"/>
    <w:p w14:paraId="4A10528F" w14:textId="77777777" w:rsidR="000B33DB" w:rsidRPr="00A302B4" w:rsidRDefault="000B33DB" w:rsidP="00CE168D">
      <w:pPr>
        <w:pStyle w:val="ListParagraph"/>
        <w:numPr>
          <w:ilvl w:val="0"/>
          <w:numId w:val="23"/>
        </w:numPr>
        <w:spacing w:before="0" w:after="0" w:line="300" w:lineRule="exact"/>
        <w:ind w:left="714" w:hanging="357"/>
        <w:contextualSpacing w:val="0"/>
        <w:rPr>
          <w:rFonts w:ascii="Garamond" w:hAnsi="Garamond" w:cstheme="minorHAnsi"/>
          <w:sz w:val="22"/>
          <w:lang w:val="en-US"/>
        </w:rPr>
      </w:pPr>
      <w:r w:rsidRPr="00A302B4">
        <w:rPr>
          <w:rFonts w:ascii="Garamond" w:hAnsi="Garamond" w:cstheme="minorHAnsi"/>
          <w:sz w:val="22"/>
          <w:lang w:val="en-US"/>
        </w:rPr>
        <w:t xml:space="preserve">The VI did not appear to capture </w:t>
      </w:r>
      <w:r w:rsidR="00B44444" w:rsidRPr="00A302B4">
        <w:rPr>
          <w:rFonts w:ascii="Garamond" w:hAnsi="Garamond" w:cstheme="minorHAnsi"/>
          <w:sz w:val="22"/>
          <w:lang w:val="en-US"/>
        </w:rPr>
        <w:t>th</w:t>
      </w:r>
      <w:r w:rsidR="00B44444">
        <w:rPr>
          <w:rFonts w:ascii="Garamond" w:hAnsi="Garamond" w:cstheme="minorHAnsi"/>
          <w:sz w:val="22"/>
          <w:lang w:val="en-US"/>
        </w:rPr>
        <w:t>ose</w:t>
      </w:r>
      <w:r w:rsidR="00B44444" w:rsidRPr="00A302B4">
        <w:rPr>
          <w:rFonts w:ascii="Garamond" w:hAnsi="Garamond" w:cstheme="minorHAnsi"/>
          <w:sz w:val="22"/>
          <w:lang w:val="en-US"/>
        </w:rPr>
        <w:t xml:space="preserve"> </w:t>
      </w:r>
      <w:r w:rsidRPr="00A302B4">
        <w:rPr>
          <w:rFonts w:ascii="Garamond" w:hAnsi="Garamond" w:cstheme="minorHAnsi"/>
          <w:sz w:val="22"/>
          <w:lang w:val="en-US"/>
        </w:rPr>
        <w:t>“most” vulnerable households and children</w:t>
      </w:r>
      <w:r w:rsidR="001A3B0A">
        <w:rPr>
          <w:rFonts w:ascii="Garamond" w:hAnsi="Garamond" w:cstheme="minorHAnsi"/>
          <w:sz w:val="22"/>
          <w:lang w:val="en-US"/>
        </w:rPr>
        <w:t xml:space="preserve"> in </w:t>
      </w:r>
      <w:r w:rsidR="00B44444">
        <w:rPr>
          <w:rFonts w:ascii="Garamond" w:hAnsi="Garamond" w:cstheme="minorHAnsi"/>
          <w:sz w:val="22"/>
          <w:lang w:val="en-US"/>
        </w:rPr>
        <w:t>need of OVC services</w:t>
      </w:r>
      <w:r w:rsidR="00003C53" w:rsidRPr="00A302B4">
        <w:rPr>
          <w:rFonts w:ascii="Garamond" w:hAnsi="Garamond" w:cstheme="minorHAnsi"/>
          <w:sz w:val="22"/>
          <w:lang w:val="en-US"/>
        </w:rPr>
        <w:t>.</w:t>
      </w:r>
    </w:p>
    <w:p w14:paraId="6F3C0160" w14:textId="77777777" w:rsidR="000B33DB" w:rsidRPr="00A302B4" w:rsidRDefault="000B33DB" w:rsidP="00CE168D">
      <w:pPr>
        <w:pStyle w:val="ListParagraph"/>
        <w:numPr>
          <w:ilvl w:val="0"/>
          <w:numId w:val="23"/>
        </w:numPr>
        <w:spacing w:before="0" w:after="0" w:line="300" w:lineRule="exact"/>
        <w:ind w:left="714" w:hanging="357"/>
        <w:contextualSpacing w:val="0"/>
        <w:rPr>
          <w:rFonts w:ascii="Garamond" w:hAnsi="Garamond" w:cstheme="minorHAnsi"/>
          <w:sz w:val="22"/>
          <w:lang w:val="en-US"/>
        </w:rPr>
      </w:pPr>
      <w:r w:rsidRPr="00A302B4">
        <w:rPr>
          <w:rFonts w:ascii="Garamond" w:hAnsi="Garamond" w:cstheme="minorHAnsi"/>
          <w:sz w:val="22"/>
          <w:lang w:val="en-US"/>
        </w:rPr>
        <w:t xml:space="preserve">Service providers were making decisions on who would </w:t>
      </w:r>
      <w:r w:rsidR="00B44444">
        <w:rPr>
          <w:rFonts w:ascii="Garamond" w:hAnsi="Garamond" w:cstheme="minorHAnsi"/>
          <w:sz w:val="22"/>
          <w:lang w:val="en-US"/>
        </w:rPr>
        <w:t>be enrolled</w:t>
      </w:r>
      <w:r w:rsidRPr="00A302B4">
        <w:rPr>
          <w:rFonts w:ascii="Garamond" w:hAnsi="Garamond" w:cstheme="minorHAnsi"/>
          <w:sz w:val="22"/>
          <w:lang w:val="en-US"/>
        </w:rPr>
        <w:t xml:space="preserve"> based on these inaccurate assessments of vulnerability</w:t>
      </w:r>
      <w:r w:rsidR="00003C53" w:rsidRPr="00A302B4">
        <w:rPr>
          <w:rFonts w:ascii="Garamond" w:hAnsi="Garamond" w:cstheme="minorHAnsi"/>
          <w:sz w:val="22"/>
          <w:lang w:val="en-US"/>
        </w:rPr>
        <w:t>.</w:t>
      </w:r>
    </w:p>
    <w:p w14:paraId="6C0DC060" w14:textId="77777777" w:rsidR="000B33DB" w:rsidRPr="00A302B4" w:rsidRDefault="000B33DB" w:rsidP="00CE168D">
      <w:pPr>
        <w:pStyle w:val="ListParagraph"/>
        <w:numPr>
          <w:ilvl w:val="0"/>
          <w:numId w:val="23"/>
        </w:numPr>
        <w:spacing w:before="0" w:after="0" w:line="300" w:lineRule="exact"/>
        <w:ind w:left="714" w:hanging="357"/>
        <w:contextualSpacing w:val="0"/>
        <w:rPr>
          <w:rFonts w:ascii="Garamond" w:hAnsi="Garamond" w:cstheme="minorHAnsi"/>
          <w:sz w:val="22"/>
          <w:lang w:val="en-US"/>
        </w:rPr>
      </w:pPr>
      <w:r w:rsidRPr="00A302B4">
        <w:rPr>
          <w:rFonts w:ascii="Garamond" w:hAnsi="Garamond" w:cstheme="minorHAnsi"/>
          <w:sz w:val="22"/>
          <w:lang w:val="en-US"/>
        </w:rPr>
        <w:t>The tool took a long time to administer and asked questions about every single child in the household</w:t>
      </w:r>
      <w:r w:rsidR="00FF4A65">
        <w:rPr>
          <w:rFonts w:ascii="Garamond" w:hAnsi="Garamond" w:cstheme="minorHAnsi"/>
          <w:sz w:val="22"/>
          <w:lang w:val="en-US"/>
        </w:rPr>
        <w:t>, with no</w:t>
      </w:r>
      <w:r w:rsidR="00FF4A65" w:rsidRPr="00A302B4">
        <w:rPr>
          <w:rFonts w:ascii="Garamond" w:hAnsi="Garamond" w:cstheme="minorHAnsi"/>
          <w:sz w:val="22"/>
          <w:lang w:val="en-US"/>
        </w:rPr>
        <w:t xml:space="preserve"> </w:t>
      </w:r>
      <w:r w:rsidR="00702E6B" w:rsidRPr="00A302B4">
        <w:rPr>
          <w:rFonts w:ascii="Garamond" w:hAnsi="Garamond" w:cstheme="minorHAnsi"/>
          <w:sz w:val="22"/>
          <w:lang w:val="en-US"/>
        </w:rPr>
        <w:t xml:space="preserve">guarantee </w:t>
      </w:r>
      <w:r w:rsidR="00FF4A65">
        <w:rPr>
          <w:rFonts w:ascii="Garamond" w:hAnsi="Garamond" w:cstheme="minorHAnsi"/>
          <w:sz w:val="22"/>
          <w:lang w:val="en-US"/>
        </w:rPr>
        <w:t xml:space="preserve">of </w:t>
      </w:r>
      <w:r w:rsidR="00702E6B" w:rsidRPr="00A302B4">
        <w:rPr>
          <w:rFonts w:ascii="Garamond" w:hAnsi="Garamond" w:cstheme="minorHAnsi"/>
          <w:sz w:val="22"/>
          <w:lang w:val="en-US"/>
        </w:rPr>
        <w:t>enrol</w:t>
      </w:r>
      <w:r w:rsidR="00FF4A65">
        <w:rPr>
          <w:rFonts w:ascii="Garamond" w:hAnsi="Garamond" w:cstheme="minorHAnsi"/>
          <w:sz w:val="22"/>
          <w:lang w:val="en-US"/>
        </w:rPr>
        <w:t>l</w:t>
      </w:r>
      <w:r w:rsidR="00702E6B" w:rsidRPr="00A302B4">
        <w:rPr>
          <w:rFonts w:ascii="Garamond" w:hAnsi="Garamond" w:cstheme="minorHAnsi"/>
          <w:sz w:val="22"/>
          <w:lang w:val="en-US"/>
        </w:rPr>
        <w:t>ment</w:t>
      </w:r>
      <w:r w:rsidR="00003C53" w:rsidRPr="00A302B4">
        <w:rPr>
          <w:rFonts w:ascii="Garamond" w:hAnsi="Garamond" w:cstheme="minorHAnsi"/>
          <w:sz w:val="22"/>
          <w:lang w:val="en-US"/>
        </w:rPr>
        <w:t>.</w:t>
      </w:r>
    </w:p>
    <w:p w14:paraId="669A107E" w14:textId="77777777" w:rsidR="000B33DB" w:rsidRPr="00A302B4" w:rsidRDefault="00FF4A65" w:rsidP="00317B4B">
      <w:pPr>
        <w:pStyle w:val="ListParagraph"/>
        <w:numPr>
          <w:ilvl w:val="0"/>
          <w:numId w:val="23"/>
        </w:numPr>
        <w:spacing w:before="0" w:after="240" w:line="300" w:lineRule="exact"/>
        <w:rPr>
          <w:rFonts w:ascii="Garamond" w:hAnsi="Garamond" w:cstheme="minorHAnsi"/>
          <w:sz w:val="22"/>
          <w:lang w:val="en-US"/>
        </w:rPr>
      </w:pPr>
      <w:r>
        <w:rPr>
          <w:rFonts w:ascii="Garamond" w:hAnsi="Garamond" w:cstheme="minorHAnsi"/>
          <w:sz w:val="22"/>
          <w:lang w:val="en-US"/>
        </w:rPr>
        <w:t>S</w:t>
      </w:r>
      <w:r w:rsidR="000B33DB" w:rsidRPr="00A302B4">
        <w:rPr>
          <w:rFonts w:ascii="Garamond" w:hAnsi="Garamond" w:cstheme="minorHAnsi"/>
          <w:sz w:val="22"/>
          <w:lang w:val="en-US"/>
        </w:rPr>
        <w:t xml:space="preserve">tandard guidelines on </w:t>
      </w:r>
      <w:r w:rsidR="00003C53" w:rsidRPr="00A302B4">
        <w:rPr>
          <w:rFonts w:ascii="Garamond" w:hAnsi="Garamond" w:cstheme="minorHAnsi"/>
          <w:sz w:val="22"/>
          <w:lang w:val="en-US"/>
        </w:rPr>
        <w:t xml:space="preserve">the </w:t>
      </w:r>
      <w:r w:rsidR="000B33DB" w:rsidRPr="00A302B4">
        <w:rPr>
          <w:rFonts w:ascii="Garamond" w:hAnsi="Garamond" w:cstheme="minorHAnsi"/>
          <w:sz w:val="22"/>
          <w:lang w:val="en-US"/>
        </w:rPr>
        <w:t>pu</w:t>
      </w:r>
      <w:r w:rsidR="00702E6B" w:rsidRPr="00A302B4">
        <w:rPr>
          <w:rFonts w:ascii="Garamond" w:hAnsi="Garamond" w:cstheme="minorHAnsi"/>
          <w:sz w:val="22"/>
          <w:lang w:val="en-US"/>
        </w:rPr>
        <w:t>rpose of the tool</w:t>
      </w:r>
      <w:r w:rsidR="00EC4FE5" w:rsidRPr="00A302B4">
        <w:rPr>
          <w:rFonts w:ascii="Garamond" w:hAnsi="Garamond" w:cstheme="minorHAnsi"/>
          <w:sz w:val="22"/>
          <w:lang w:val="en-US"/>
        </w:rPr>
        <w:t xml:space="preserve"> and </w:t>
      </w:r>
      <w:r w:rsidR="00702E6B" w:rsidRPr="00A302B4">
        <w:rPr>
          <w:rFonts w:ascii="Garamond" w:hAnsi="Garamond" w:cstheme="minorHAnsi"/>
          <w:sz w:val="22"/>
          <w:lang w:val="en-US"/>
        </w:rPr>
        <w:t>how to admin</w:t>
      </w:r>
      <w:r w:rsidR="000B33DB" w:rsidRPr="00A302B4">
        <w:rPr>
          <w:rFonts w:ascii="Garamond" w:hAnsi="Garamond" w:cstheme="minorHAnsi"/>
          <w:sz w:val="22"/>
          <w:lang w:val="en-US"/>
        </w:rPr>
        <w:t>ister it</w:t>
      </w:r>
      <w:r>
        <w:rPr>
          <w:rFonts w:ascii="Garamond" w:hAnsi="Garamond" w:cstheme="minorHAnsi"/>
          <w:sz w:val="22"/>
          <w:lang w:val="en-US"/>
        </w:rPr>
        <w:t xml:space="preserve"> did not exist</w:t>
      </w:r>
      <w:r w:rsidR="000B33DB" w:rsidRPr="00A302B4">
        <w:rPr>
          <w:rFonts w:ascii="Garamond" w:hAnsi="Garamond" w:cstheme="minorHAnsi"/>
          <w:sz w:val="22"/>
          <w:lang w:val="en-US"/>
        </w:rPr>
        <w:t xml:space="preserve">.  </w:t>
      </w:r>
    </w:p>
    <w:p w14:paraId="3F77A816" w14:textId="77777777" w:rsidR="00991F23" w:rsidRPr="00A302B4" w:rsidRDefault="00991F23" w:rsidP="00A302B4">
      <w:pPr>
        <w:spacing w:before="0" w:after="120" w:line="300" w:lineRule="exact"/>
        <w:rPr>
          <w:rFonts w:ascii="Garamond" w:hAnsi="Garamond" w:cstheme="minorHAnsi"/>
          <w:sz w:val="22"/>
          <w:lang w:val="en-US"/>
        </w:rPr>
      </w:pPr>
      <w:r w:rsidRPr="00A302B4">
        <w:rPr>
          <w:rFonts w:ascii="Garamond" w:hAnsi="Garamond" w:cstheme="minorHAnsi"/>
          <w:sz w:val="22"/>
          <w:lang w:val="en-US"/>
        </w:rPr>
        <w:t>The assessment made the following recommendations:</w:t>
      </w:r>
    </w:p>
    <w:p w14:paraId="6C782690" w14:textId="77777777" w:rsidR="00991F23" w:rsidRPr="001A3B0A" w:rsidRDefault="00991F23" w:rsidP="00B32CE5">
      <w:pPr>
        <w:pStyle w:val="ListParagraph"/>
        <w:numPr>
          <w:ilvl w:val="0"/>
          <w:numId w:val="43"/>
        </w:numPr>
        <w:autoSpaceDE w:val="0"/>
        <w:autoSpaceDN w:val="0"/>
        <w:adjustRightInd w:val="0"/>
        <w:spacing w:before="0" w:after="120" w:line="300" w:lineRule="exact"/>
        <w:ind w:left="1434" w:hanging="357"/>
        <w:contextualSpacing w:val="0"/>
        <w:rPr>
          <w:rFonts w:ascii="Garamond" w:hAnsi="Garamond" w:cstheme="minorHAnsi"/>
          <w:i/>
          <w:sz w:val="22"/>
          <w:lang w:val="en-US"/>
        </w:rPr>
      </w:pPr>
      <w:r w:rsidRPr="001A3B0A">
        <w:rPr>
          <w:rFonts w:ascii="Garamond" w:hAnsi="Garamond" w:cstheme="minorHAnsi"/>
          <w:b/>
          <w:i/>
          <w:sz w:val="22"/>
          <w:lang w:val="en-US"/>
        </w:rPr>
        <w:t xml:space="preserve">Clarify </w:t>
      </w:r>
      <w:r w:rsidR="00FF4A65" w:rsidRPr="001A3B0A">
        <w:rPr>
          <w:rFonts w:ascii="Garamond" w:hAnsi="Garamond" w:cstheme="minorHAnsi"/>
          <w:b/>
          <w:i/>
          <w:sz w:val="22"/>
          <w:lang w:val="en-US"/>
        </w:rPr>
        <w:t xml:space="preserve">the tool’s </w:t>
      </w:r>
      <w:r w:rsidRPr="001A3B0A">
        <w:rPr>
          <w:rFonts w:ascii="Garamond" w:hAnsi="Garamond" w:cstheme="minorHAnsi"/>
          <w:b/>
          <w:i/>
          <w:sz w:val="22"/>
          <w:lang w:val="en-US"/>
        </w:rPr>
        <w:t>purpose.</w:t>
      </w:r>
      <w:r w:rsidRPr="001A3B0A">
        <w:rPr>
          <w:rFonts w:ascii="Garamond" w:hAnsi="Garamond" w:cstheme="minorHAnsi"/>
          <w:i/>
          <w:sz w:val="22"/>
          <w:lang w:val="en-US"/>
        </w:rPr>
        <w:t xml:space="preserve"> For each situation where the tool is used, determine its best/most appropriate use, whether for </w:t>
      </w:r>
      <w:r w:rsidR="00EC4FE5" w:rsidRPr="001A3B0A">
        <w:rPr>
          <w:rFonts w:ascii="Garamond" w:hAnsi="Garamond" w:cstheme="minorHAnsi"/>
          <w:i/>
          <w:sz w:val="22"/>
          <w:lang w:val="en-US"/>
        </w:rPr>
        <w:t xml:space="preserve">identification </w:t>
      </w:r>
      <w:r w:rsidRPr="001A3B0A">
        <w:rPr>
          <w:rFonts w:ascii="Garamond" w:hAnsi="Garamond" w:cstheme="minorHAnsi"/>
          <w:i/>
          <w:sz w:val="22"/>
          <w:lang w:val="en-US"/>
        </w:rPr>
        <w:t xml:space="preserve">for </w:t>
      </w:r>
      <w:r w:rsidR="00645326" w:rsidRPr="001A3B0A">
        <w:rPr>
          <w:rFonts w:ascii="Garamond" w:hAnsi="Garamond" w:cstheme="minorHAnsi"/>
          <w:i/>
          <w:sz w:val="22"/>
          <w:lang w:val="en-US"/>
        </w:rPr>
        <w:t>enrol</w:t>
      </w:r>
      <w:r w:rsidR="005C6EC6" w:rsidRPr="001A3B0A">
        <w:rPr>
          <w:rFonts w:ascii="Garamond" w:hAnsi="Garamond" w:cstheme="minorHAnsi"/>
          <w:i/>
          <w:sz w:val="22"/>
          <w:lang w:val="en-US"/>
        </w:rPr>
        <w:t>l</w:t>
      </w:r>
      <w:r w:rsidR="00645326" w:rsidRPr="001A3B0A">
        <w:rPr>
          <w:rFonts w:ascii="Garamond" w:hAnsi="Garamond" w:cstheme="minorHAnsi"/>
          <w:i/>
          <w:sz w:val="22"/>
          <w:lang w:val="en-US"/>
        </w:rPr>
        <w:t>ment</w:t>
      </w:r>
      <w:r w:rsidRPr="001A3B0A">
        <w:rPr>
          <w:rFonts w:ascii="Garamond" w:hAnsi="Garamond" w:cstheme="minorHAnsi"/>
          <w:i/>
          <w:sz w:val="22"/>
          <w:lang w:val="en-US"/>
        </w:rPr>
        <w:t xml:space="preserve">, needs assessment, monitoring, or graduation. This use should then guide </w:t>
      </w:r>
      <w:r w:rsidR="00FF4A65" w:rsidRPr="001A3B0A">
        <w:rPr>
          <w:rFonts w:ascii="Garamond" w:hAnsi="Garamond" w:cstheme="minorHAnsi"/>
          <w:i/>
          <w:sz w:val="22"/>
          <w:lang w:val="en-US"/>
        </w:rPr>
        <w:t xml:space="preserve">revisions of </w:t>
      </w:r>
      <w:r w:rsidRPr="001A3B0A">
        <w:rPr>
          <w:rFonts w:ascii="Garamond" w:hAnsi="Garamond" w:cstheme="minorHAnsi"/>
          <w:i/>
          <w:sz w:val="22"/>
          <w:lang w:val="en-US"/>
        </w:rPr>
        <w:t>the tool and be clarified in subsequent guidance documents.</w:t>
      </w:r>
      <w:r w:rsidR="00B4397C" w:rsidRPr="001A3B0A">
        <w:rPr>
          <w:rFonts w:ascii="Garamond" w:hAnsi="Garamond" w:cstheme="minorHAnsi"/>
          <w:i/>
          <w:sz w:val="22"/>
          <w:lang w:val="en-US"/>
        </w:rPr>
        <w:t xml:space="preserve"> </w:t>
      </w:r>
      <w:r w:rsidR="00702E6B" w:rsidRPr="001A3B0A">
        <w:rPr>
          <w:rFonts w:ascii="Garamond" w:hAnsi="Garamond" w:cstheme="minorHAnsi"/>
          <w:i/>
          <w:sz w:val="22"/>
          <w:lang w:val="en-US"/>
        </w:rPr>
        <w:t>This is because</w:t>
      </w:r>
      <w:r w:rsidR="00FF4A65" w:rsidRPr="001A3B0A">
        <w:rPr>
          <w:rFonts w:ascii="Garamond" w:hAnsi="Garamond" w:cstheme="minorHAnsi"/>
          <w:i/>
          <w:sz w:val="22"/>
          <w:lang w:val="en-US"/>
        </w:rPr>
        <w:t>,</w:t>
      </w:r>
      <w:r w:rsidR="00702E6B" w:rsidRPr="001A3B0A">
        <w:rPr>
          <w:rFonts w:ascii="Garamond" w:hAnsi="Garamond" w:cstheme="minorHAnsi"/>
          <w:i/>
          <w:sz w:val="22"/>
          <w:lang w:val="en-US"/>
        </w:rPr>
        <w:t xml:space="preserve"> until</w:t>
      </w:r>
      <w:r w:rsidR="00B4397C" w:rsidRPr="001A3B0A">
        <w:rPr>
          <w:rFonts w:ascii="Garamond" w:hAnsi="Garamond" w:cstheme="minorHAnsi"/>
          <w:i/>
          <w:sz w:val="22"/>
          <w:lang w:val="en-US"/>
        </w:rPr>
        <w:t xml:space="preserve"> </w:t>
      </w:r>
      <w:r w:rsidR="00FF4A65" w:rsidRPr="001A3B0A">
        <w:rPr>
          <w:rFonts w:ascii="Garamond" w:hAnsi="Garamond" w:cstheme="minorHAnsi"/>
          <w:i/>
          <w:sz w:val="22"/>
          <w:lang w:val="en-US"/>
        </w:rPr>
        <w:t xml:space="preserve">the tool’s </w:t>
      </w:r>
      <w:r w:rsidR="00A35302" w:rsidRPr="001A3B0A">
        <w:rPr>
          <w:rFonts w:ascii="Garamond" w:hAnsi="Garamond" w:cstheme="minorHAnsi"/>
          <w:i/>
          <w:sz w:val="22"/>
          <w:lang w:val="en-US"/>
        </w:rPr>
        <w:t xml:space="preserve">purpose </w:t>
      </w:r>
      <w:r w:rsidR="00FF4A65" w:rsidRPr="001A3B0A">
        <w:rPr>
          <w:rFonts w:ascii="Garamond" w:hAnsi="Garamond" w:cstheme="minorHAnsi"/>
          <w:i/>
          <w:sz w:val="22"/>
          <w:lang w:val="en-US"/>
        </w:rPr>
        <w:t>is clear</w:t>
      </w:r>
      <w:r w:rsidR="00A35302" w:rsidRPr="001A3B0A">
        <w:rPr>
          <w:rFonts w:ascii="Garamond" w:hAnsi="Garamond" w:cstheme="minorHAnsi"/>
          <w:i/>
          <w:sz w:val="22"/>
          <w:lang w:val="en-US"/>
        </w:rPr>
        <w:t>, it is difficult to determine the appropriate type of information to gather</w:t>
      </w:r>
      <w:r w:rsidR="004E4F9A" w:rsidRPr="001A3B0A">
        <w:rPr>
          <w:rFonts w:ascii="Garamond" w:hAnsi="Garamond" w:cstheme="minorHAnsi"/>
          <w:i/>
          <w:sz w:val="22"/>
          <w:lang w:val="en-US"/>
        </w:rPr>
        <w:t xml:space="preserve"> (</w:t>
      </w:r>
      <w:r w:rsidR="00F869DE" w:rsidRPr="001A3B0A">
        <w:rPr>
          <w:rFonts w:ascii="Garamond" w:hAnsi="Garamond" w:cstheme="minorHAnsi"/>
          <w:i/>
          <w:sz w:val="22"/>
          <w:lang w:val="en-US"/>
        </w:rPr>
        <w:t>for example</w:t>
      </w:r>
      <w:r w:rsidR="004E4F9A" w:rsidRPr="001A3B0A">
        <w:rPr>
          <w:rFonts w:ascii="Garamond" w:hAnsi="Garamond" w:cstheme="minorHAnsi"/>
          <w:i/>
          <w:sz w:val="22"/>
          <w:lang w:val="en-US"/>
        </w:rPr>
        <w:t>, length, questions)</w:t>
      </w:r>
      <w:r w:rsidR="00A35302" w:rsidRPr="001A3B0A">
        <w:rPr>
          <w:rFonts w:ascii="Garamond" w:hAnsi="Garamond" w:cstheme="minorHAnsi"/>
          <w:i/>
          <w:sz w:val="22"/>
          <w:lang w:val="en-US"/>
        </w:rPr>
        <w:t>.</w:t>
      </w:r>
    </w:p>
    <w:p w14:paraId="586C4298" w14:textId="77777777" w:rsidR="00991F23" w:rsidRPr="001A3B0A" w:rsidRDefault="00991F23" w:rsidP="00B32CE5">
      <w:pPr>
        <w:pStyle w:val="ListParagraph"/>
        <w:numPr>
          <w:ilvl w:val="0"/>
          <w:numId w:val="43"/>
        </w:numPr>
        <w:autoSpaceDE w:val="0"/>
        <w:autoSpaceDN w:val="0"/>
        <w:adjustRightInd w:val="0"/>
        <w:spacing w:before="0" w:after="120" w:line="300" w:lineRule="exact"/>
        <w:ind w:left="1434" w:hanging="357"/>
        <w:contextualSpacing w:val="0"/>
        <w:rPr>
          <w:rFonts w:ascii="Garamond" w:hAnsi="Garamond" w:cstheme="minorHAnsi"/>
          <w:i/>
          <w:sz w:val="22"/>
          <w:lang w:val="en-US"/>
        </w:rPr>
      </w:pPr>
      <w:r w:rsidRPr="001A3B0A">
        <w:rPr>
          <w:rFonts w:ascii="Garamond" w:hAnsi="Garamond" w:cstheme="minorHAnsi"/>
          <w:b/>
          <w:i/>
          <w:sz w:val="22"/>
          <w:lang w:val="en-US"/>
        </w:rPr>
        <w:t xml:space="preserve">Re-examine the VI tool </w:t>
      </w:r>
      <w:r w:rsidR="00A35302" w:rsidRPr="001A3B0A">
        <w:rPr>
          <w:rFonts w:ascii="Garamond" w:hAnsi="Garamond" w:cstheme="minorHAnsi"/>
          <w:b/>
          <w:i/>
          <w:sz w:val="22"/>
          <w:lang w:val="en-US"/>
        </w:rPr>
        <w:t>indicators and scoring</w:t>
      </w:r>
      <w:r w:rsidR="004D30DF" w:rsidRPr="001A3B0A">
        <w:rPr>
          <w:rFonts w:ascii="Garamond" w:hAnsi="Garamond" w:cstheme="minorHAnsi"/>
          <w:i/>
          <w:sz w:val="22"/>
          <w:lang w:val="en-US"/>
        </w:rPr>
        <w:t xml:space="preserve"> t</w:t>
      </w:r>
      <w:r w:rsidR="00A35302" w:rsidRPr="001A3B0A">
        <w:rPr>
          <w:rFonts w:ascii="Garamond" w:hAnsi="Garamond" w:cstheme="minorHAnsi"/>
          <w:i/>
          <w:sz w:val="22"/>
          <w:lang w:val="en-US"/>
        </w:rPr>
        <w:t xml:space="preserve">o </w:t>
      </w:r>
      <w:r w:rsidR="004D30DF" w:rsidRPr="001A3B0A">
        <w:rPr>
          <w:rFonts w:ascii="Garamond" w:hAnsi="Garamond" w:cstheme="minorHAnsi"/>
          <w:i/>
          <w:sz w:val="22"/>
          <w:lang w:val="en-US"/>
        </w:rPr>
        <w:t>ensure that</w:t>
      </w:r>
      <w:r w:rsidR="00A35302" w:rsidRPr="001A3B0A">
        <w:rPr>
          <w:rFonts w:ascii="Garamond" w:hAnsi="Garamond" w:cstheme="minorHAnsi"/>
          <w:i/>
          <w:sz w:val="22"/>
          <w:lang w:val="en-US"/>
        </w:rPr>
        <w:t xml:space="preserve"> the </w:t>
      </w:r>
      <w:r w:rsidR="004030B7" w:rsidRPr="001A3B0A">
        <w:rPr>
          <w:rFonts w:ascii="Garamond" w:hAnsi="Garamond" w:cstheme="minorHAnsi"/>
          <w:i/>
          <w:sz w:val="22"/>
          <w:lang w:val="en-US"/>
        </w:rPr>
        <w:t>results</w:t>
      </w:r>
      <w:r w:rsidR="00A35302" w:rsidRPr="001A3B0A">
        <w:rPr>
          <w:rFonts w:ascii="Garamond" w:hAnsi="Garamond" w:cstheme="minorHAnsi"/>
          <w:i/>
          <w:sz w:val="22"/>
          <w:lang w:val="en-US"/>
        </w:rPr>
        <w:t xml:space="preserve"> reflect what is intended (</w:t>
      </w:r>
      <w:r w:rsidR="00B44444">
        <w:rPr>
          <w:rFonts w:ascii="Garamond" w:hAnsi="Garamond" w:cstheme="minorHAnsi"/>
          <w:i/>
          <w:sz w:val="22"/>
          <w:lang w:val="en-US"/>
        </w:rPr>
        <w:t xml:space="preserve">validity) and can be measured consistently across assessors (reliability). </w:t>
      </w:r>
    </w:p>
    <w:p w14:paraId="4C43AACB" w14:textId="77777777" w:rsidR="00991F23" w:rsidRPr="001A3B0A" w:rsidRDefault="00991F23" w:rsidP="00B32CE5">
      <w:pPr>
        <w:pStyle w:val="ListParagraph"/>
        <w:numPr>
          <w:ilvl w:val="0"/>
          <w:numId w:val="43"/>
        </w:numPr>
        <w:autoSpaceDE w:val="0"/>
        <w:autoSpaceDN w:val="0"/>
        <w:adjustRightInd w:val="0"/>
        <w:spacing w:before="0" w:after="120" w:line="300" w:lineRule="exact"/>
        <w:ind w:left="1434" w:hanging="357"/>
        <w:contextualSpacing w:val="0"/>
        <w:rPr>
          <w:rFonts w:ascii="Garamond" w:hAnsi="Garamond" w:cstheme="minorHAnsi"/>
          <w:i/>
          <w:sz w:val="22"/>
          <w:lang w:val="en-US"/>
        </w:rPr>
      </w:pPr>
      <w:r w:rsidRPr="001A3B0A">
        <w:rPr>
          <w:rFonts w:ascii="Garamond" w:hAnsi="Garamond" w:cstheme="minorHAnsi"/>
          <w:b/>
          <w:i/>
          <w:sz w:val="22"/>
          <w:lang w:val="en-US"/>
        </w:rPr>
        <w:t>Develop guidance materials to accompany the tool</w:t>
      </w:r>
      <w:r w:rsidRPr="001A3B0A">
        <w:rPr>
          <w:rFonts w:ascii="Garamond" w:hAnsi="Garamond" w:cstheme="minorHAnsi"/>
          <w:i/>
          <w:sz w:val="22"/>
          <w:lang w:val="en-US"/>
        </w:rPr>
        <w:t xml:space="preserve">. These could include, for example, training materials, guidance on tool application and use of information for selection (based on </w:t>
      </w:r>
      <w:r w:rsidR="00C06A15" w:rsidRPr="001A3B0A">
        <w:rPr>
          <w:rFonts w:ascii="Garamond" w:hAnsi="Garamond" w:cstheme="minorHAnsi"/>
          <w:i/>
          <w:sz w:val="22"/>
          <w:lang w:val="en-US"/>
        </w:rPr>
        <w:t xml:space="preserve">the </w:t>
      </w:r>
      <w:r w:rsidRPr="001A3B0A">
        <w:rPr>
          <w:rFonts w:ascii="Garamond" w:hAnsi="Garamond" w:cstheme="minorHAnsi"/>
          <w:i/>
          <w:sz w:val="22"/>
          <w:lang w:val="en-US"/>
        </w:rPr>
        <w:t>purposes determined above).</w:t>
      </w:r>
      <w:r w:rsidR="00F869DE" w:rsidRPr="001A3B0A">
        <w:rPr>
          <w:rFonts w:ascii="Garamond" w:hAnsi="Garamond" w:cstheme="minorHAnsi"/>
          <w:i/>
          <w:sz w:val="22"/>
          <w:lang w:val="en-US"/>
        </w:rPr>
        <w:t xml:space="preserve"> </w:t>
      </w:r>
      <w:r w:rsidR="00702E6B" w:rsidRPr="001A3B0A">
        <w:rPr>
          <w:rFonts w:ascii="Garamond" w:hAnsi="Garamond" w:cstheme="minorHAnsi"/>
          <w:i/>
          <w:sz w:val="22"/>
          <w:lang w:val="en-US"/>
        </w:rPr>
        <w:t xml:space="preserve">This would ensure that the tool </w:t>
      </w:r>
      <w:r w:rsidR="00F869DE" w:rsidRPr="001A3B0A">
        <w:rPr>
          <w:rFonts w:ascii="Garamond" w:hAnsi="Garamond" w:cstheme="minorHAnsi"/>
          <w:i/>
          <w:sz w:val="22"/>
          <w:lang w:val="en-US"/>
        </w:rPr>
        <w:t xml:space="preserve">is </w:t>
      </w:r>
      <w:r w:rsidR="00702E6B" w:rsidRPr="001A3B0A">
        <w:rPr>
          <w:rFonts w:ascii="Garamond" w:hAnsi="Garamond" w:cstheme="minorHAnsi"/>
          <w:i/>
          <w:sz w:val="22"/>
          <w:lang w:val="en-US"/>
        </w:rPr>
        <w:t>used in the manner intended</w:t>
      </w:r>
      <w:r w:rsidR="00B44444">
        <w:rPr>
          <w:rFonts w:ascii="Garamond" w:hAnsi="Garamond" w:cstheme="minorHAnsi"/>
          <w:i/>
          <w:sz w:val="22"/>
          <w:lang w:val="en-US"/>
        </w:rPr>
        <w:t xml:space="preserve"> and yield consistent results across assessments</w:t>
      </w:r>
      <w:r w:rsidR="00702E6B" w:rsidRPr="001A3B0A">
        <w:rPr>
          <w:rFonts w:ascii="Garamond" w:hAnsi="Garamond" w:cstheme="minorHAnsi"/>
          <w:i/>
          <w:sz w:val="22"/>
          <w:lang w:val="en-US"/>
        </w:rPr>
        <w:t xml:space="preserve">. </w:t>
      </w:r>
    </w:p>
    <w:p w14:paraId="5AFC04F6" w14:textId="77777777" w:rsidR="00991F23" w:rsidRPr="00317B4B" w:rsidRDefault="00991F23" w:rsidP="00B32CE5">
      <w:pPr>
        <w:pStyle w:val="ListParagraph"/>
        <w:numPr>
          <w:ilvl w:val="0"/>
          <w:numId w:val="43"/>
        </w:numPr>
        <w:autoSpaceDE w:val="0"/>
        <w:autoSpaceDN w:val="0"/>
        <w:adjustRightInd w:val="0"/>
        <w:spacing w:before="0" w:after="240" w:line="300" w:lineRule="exact"/>
        <w:ind w:left="1434" w:hanging="357"/>
        <w:contextualSpacing w:val="0"/>
        <w:rPr>
          <w:rFonts w:ascii="Garamond" w:hAnsi="Garamond" w:cstheme="minorHAnsi"/>
          <w:i/>
          <w:sz w:val="22"/>
          <w:lang w:val="en-US"/>
        </w:rPr>
      </w:pPr>
      <w:r w:rsidRPr="001A3B0A">
        <w:rPr>
          <w:rFonts w:ascii="Garamond" w:hAnsi="Garamond" w:cstheme="minorHAnsi"/>
          <w:b/>
          <w:i/>
          <w:sz w:val="22"/>
          <w:lang w:val="en-US"/>
        </w:rPr>
        <w:t xml:space="preserve">Exercise </w:t>
      </w:r>
      <w:r w:rsidR="005E3125" w:rsidRPr="001A3B0A">
        <w:rPr>
          <w:rFonts w:ascii="Garamond" w:hAnsi="Garamond" w:cstheme="minorHAnsi"/>
          <w:b/>
          <w:i/>
          <w:sz w:val="22"/>
          <w:lang w:val="en-US"/>
        </w:rPr>
        <w:t>caution in basing program enrol</w:t>
      </w:r>
      <w:r w:rsidR="00F869DE" w:rsidRPr="001A3B0A">
        <w:rPr>
          <w:rFonts w:ascii="Garamond" w:hAnsi="Garamond" w:cstheme="minorHAnsi"/>
          <w:b/>
          <w:i/>
          <w:sz w:val="22"/>
          <w:lang w:val="en-US"/>
        </w:rPr>
        <w:t>l</w:t>
      </w:r>
      <w:r w:rsidRPr="001A3B0A">
        <w:rPr>
          <w:rFonts w:ascii="Garamond" w:hAnsi="Garamond" w:cstheme="minorHAnsi"/>
          <w:b/>
          <w:i/>
          <w:sz w:val="22"/>
          <w:lang w:val="en-US"/>
        </w:rPr>
        <w:t xml:space="preserve">ment solely </w:t>
      </w:r>
      <w:r w:rsidR="004030B7" w:rsidRPr="001A3B0A">
        <w:rPr>
          <w:rFonts w:ascii="Garamond" w:hAnsi="Garamond" w:cstheme="minorHAnsi"/>
          <w:b/>
          <w:i/>
          <w:sz w:val="22"/>
          <w:lang w:val="en-US"/>
        </w:rPr>
        <w:t>on</w:t>
      </w:r>
      <w:r w:rsidR="00F869DE" w:rsidRPr="001A3B0A">
        <w:rPr>
          <w:rFonts w:ascii="Garamond" w:hAnsi="Garamond" w:cstheme="minorHAnsi"/>
          <w:b/>
          <w:i/>
          <w:sz w:val="22"/>
          <w:lang w:val="en-US"/>
        </w:rPr>
        <w:t xml:space="preserve"> </w:t>
      </w:r>
      <w:r w:rsidRPr="001A3B0A">
        <w:rPr>
          <w:rFonts w:ascii="Garamond" w:hAnsi="Garamond" w:cstheme="minorHAnsi"/>
          <w:b/>
          <w:i/>
          <w:sz w:val="22"/>
          <w:lang w:val="en-US"/>
        </w:rPr>
        <w:t>total scores</w:t>
      </w:r>
      <w:r w:rsidR="00702E6B" w:rsidRPr="001A3B0A">
        <w:rPr>
          <w:rFonts w:ascii="Garamond" w:hAnsi="Garamond" w:cstheme="minorHAnsi"/>
          <w:i/>
          <w:sz w:val="22"/>
          <w:lang w:val="en-US"/>
        </w:rPr>
        <w:t xml:space="preserve">. Total, composite scores of vulnerability can “hide” serious vulnerabilities in specific categories, </w:t>
      </w:r>
      <w:r w:rsidR="00C06A15" w:rsidRPr="001A3B0A">
        <w:rPr>
          <w:rFonts w:ascii="Garamond" w:hAnsi="Garamond" w:cstheme="minorHAnsi"/>
          <w:i/>
          <w:sz w:val="22"/>
          <w:lang w:val="en-US"/>
        </w:rPr>
        <w:t xml:space="preserve">because </w:t>
      </w:r>
      <w:r w:rsidR="00702E6B" w:rsidRPr="001A3B0A">
        <w:rPr>
          <w:rFonts w:ascii="Garamond" w:hAnsi="Garamond" w:cstheme="minorHAnsi"/>
          <w:i/>
          <w:sz w:val="22"/>
          <w:lang w:val="en-US"/>
        </w:rPr>
        <w:t xml:space="preserve">a singular “score” is applied to each household based on different types of vulnerability. This is also important because </w:t>
      </w:r>
      <w:r w:rsidR="00586F44" w:rsidRPr="001A3B0A">
        <w:rPr>
          <w:rFonts w:ascii="Garamond" w:hAnsi="Garamond" w:cstheme="minorHAnsi"/>
          <w:i/>
          <w:sz w:val="22"/>
          <w:lang w:val="en-US"/>
        </w:rPr>
        <w:t xml:space="preserve">programs are </w:t>
      </w:r>
      <w:r w:rsidR="00F869DE" w:rsidRPr="001A3B0A">
        <w:rPr>
          <w:rFonts w:ascii="Garamond" w:hAnsi="Garamond" w:cstheme="minorHAnsi"/>
          <w:i/>
          <w:sz w:val="22"/>
          <w:lang w:val="en-US"/>
        </w:rPr>
        <w:t xml:space="preserve">often </w:t>
      </w:r>
      <w:r w:rsidR="00586F44" w:rsidRPr="001A3B0A">
        <w:rPr>
          <w:rFonts w:ascii="Garamond" w:hAnsi="Garamond" w:cstheme="minorHAnsi"/>
          <w:i/>
          <w:sz w:val="22"/>
          <w:lang w:val="en-US"/>
        </w:rPr>
        <w:t>not covering all</w:t>
      </w:r>
      <w:r w:rsidRPr="001A3B0A">
        <w:rPr>
          <w:rFonts w:ascii="Garamond" w:hAnsi="Garamond" w:cstheme="minorHAnsi"/>
          <w:i/>
          <w:sz w:val="22"/>
          <w:lang w:val="en-US"/>
        </w:rPr>
        <w:t xml:space="preserve"> areas</w:t>
      </w:r>
      <w:r w:rsidR="00586F44" w:rsidRPr="001A3B0A">
        <w:rPr>
          <w:rFonts w:ascii="Garamond" w:hAnsi="Garamond" w:cstheme="minorHAnsi"/>
          <w:i/>
          <w:sz w:val="22"/>
          <w:lang w:val="en-US"/>
        </w:rPr>
        <w:t xml:space="preserve"> of vulnerability</w:t>
      </w:r>
      <w:r w:rsidR="00702E6B" w:rsidRPr="001A3B0A">
        <w:rPr>
          <w:rFonts w:ascii="Garamond" w:hAnsi="Garamond" w:cstheme="minorHAnsi"/>
          <w:i/>
          <w:sz w:val="22"/>
          <w:lang w:val="en-US"/>
        </w:rPr>
        <w:t xml:space="preserve">, and therefore scoring households based on vulnerabilities they cannot address will not reduce vulnerability in those households. </w:t>
      </w:r>
    </w:p>
    <w:p w14:paraId="11573BB2" w14:textId="77777777" w:rsidR="00645326" w:rsidRPr="00A302B4" w:rsidRDefault="00991F23" w:rsidP="00A302B4">
      <w:pPr>
        <w:spacing w:before="0" w:after="120" w:line="300" w:lineRule="exact"/>
        <w:rPr>
          <w:rFonts w:ascii="Garamond" w:hAnsi="Garamond" w:cstheme="minorHAnsi"/>
          <w:sz w:val="22"/>
          <w:lang w:val="en-US"/>
        </w:rPr>
      </w:pPr>
      <w:r w:rsidRPr="00A302B4">
        <w:rPr>
          <w:rFonts w:ascii="Garamond" w:hAnsi="Garamond" w:cstheme="minorHAnsi"/>
          <w:sz w:val="22"/>
          <w:lang w:val="en-US"/>
        </w:rPr>
        <w:t>After reviewing the assessment results, the Ministry formed a VI TWG</w:t>
      </w:r>
      <w:r w:rsidR="00B11A8E" w:rsidRPr="00A302B4">
        <w:rPr>
          <w:rFonts w:ascii="Garamond" w:hAnsi="Garamond" w:cstheme="minorHAnsi"/>
          <w:sz w:val="22"/>
          <w:lang w:val="en-US"/>
        </w:rPr>
        <w:t>. Its</w:t>
      </w:r>
      <w:r w:rsidRPr="00A302B4">
        <w:rPr>
          <w:rFonts w:ascii="Garamond" w:hAnsi="Garamond" w:cstheme="minorHAnsi"/>
          <w:sz w:val="22"/>
          <w:lang w:val="en-US"/>
        </w:rPr>
        <w:t xml:space="preserve"> members </w:t>
      </w:r>
      <w:r w:rsidR="004030B7" w:rsidRPr="00A302B4">
        <w:rPr>
          <w:rFonts w:ascii="Garamond" w:hAnsi="Garamond" w:cstheme="minorHAnsi"/>
          <w:sz w:val="22"/>
          <w:lang w:val="en-US"/>
        </w:rPr>
        <w:t xml:space="preserve">were </w:t>
      </w:r>
      <w:r w:rsidRPr="00A302B4">
        <w:rPr>
          <w:rFonts w:ascii="Garamond" w:hAnsi="Garamond" w:cstheme="minorHAnsi"/>
          <w:sz w:val="22"/>
          <w:lang w:val="en-US"/>
        </w:rPr>
        <w:t xml:space="preserve">from the </w:t>
      </w:r>
      <w:r w:rsidR="001C328B" w:rsidRPr="00A302B4">
        <w:rPr>
          <w:rFonts w:ascii="Garamond" w:hAnsi="Garamond" w:cstheme="minorHAnsi"/>
          <w:sz w:val="22"/>
          <w:lang w:val="en-US"/>
        </w:rPr>
        <w:t>MGLSD</w:t>
      </w:r>
      <w:r w:rsidRPr="00A302B4">
        <w:rPr>
          <w:rFonts w:ascii="Garamond" w:hAnsi="Garamond" w:cstheme="minorHAnsi"/>
          <w:sz w:val="22"/>
          <w:lang w:val="en-US"/>
        </w:rPr>
        <w:t xml:space="preserve">, </w:t>
      </w:r>
      <w:r w:rsidR="004030B7" w:rsidRPr="00A302B4">
        <w:rPr>
          <w:rFonts w:ascii="Garamond" w:hAnsi="Garamond" w:cstheme="minorHAnsi"/>
          <w:sz w:val="22"/>
          <w:lang w:val="en-US"/>
        </w:rPr>
        <w:t xml:space="preserve">the </w:t>
      </w:r>
      <w:r w:rsidRPr="00A302B4">
        <w:rPr>
          <w:rFonts w:ascii="Garamond" w:hAnsi="Garamond" w:cstheme="minorHAnsi"/>
          <w:sz w:val="22"/>
          <w:lang w:val="en-US"/>
        </w:rPr>
        <w:t>N</w:t>
      </w:r>
      <w:r w:rsidR="00702E6B" w:rsidRPr="00A302B4">
        <w:rPr>
          <w:rFonts w:ascii="Garamond" w:hAnsi="Garamond" w:cstheme="minorHAnsi"/>
          <w:sz w:val="22"/>
          <w:lang w:val="en-US"/>
        </w:rPr>
        <w:t xml:space="preserve">ational </w:t>
      </w:r>
      <w:r w:rsidRPr="00A302B4">
        <w:rPr>
          <w:rFonts w:ascii="Garamond" w:hAnsi="Garamond" w:cstheme="minorHAnsi"/>
          <w:sz w:val="22"/>
          <w:lang w:val="en-US"/>
        </w:rPr>
        <w:t>C</w:t>
      </w:r>
      <w:r w:rsidR="00702E6B" w:rsidRPr="00A302B4">
        <w:rPr>
          <w:rFonts w:ascii="Garamond" w:hAnsi="Garamond" w:cstheme="minorHAnsi"/>
          <w:sz w:val="22"/>
          <w:lang w:val="en-US"/>
        </w:rPr>
        <w:t xml:space="preserve">ouncil </w:t>
      </w:r>
      <w:r w:rsidR="00EC4FE5" w:rsidRPr="00A302B4">
        <w:rPr>
          <w:rFonts w:ascii="Garamond" w:hAnsi="Garamond" w:cstheme="minorHAnsi"/>
          <w:sz w:val="22"/>
          <w:lang w:val="en-US"/>
        </w:rPr>
        <w:t xml:space="preserve">for </w:t>
      </w:r>
      <w:r w:rsidRPr="00A302B4">
        <w:rPr>
          <w:rFonts w:ascii="Garamond" w:hAnsi="Garamond" w:cstheme="minorHAnsi"/>
          <w:sz w:val="22"/>
          <w:lang w:val="en-US"/>
        </w:rPr>
        <w:t>C</w:t>
      </w:r>
      <w:r w:rsidR="00702E6B" w:rsidRPr="00A302B4">
        <w:rPr>
          <w:rFonts w:ascii="Garamond" w:hAnsi="Garamond" w:cstheme="minorHAnsi"/>
          <w:sz w:val="22"/>
          <w:lang w:val="en-US"/>
        </w:rPr>
        <w:t>hild</w:t>
      </w:r>
      <w:r w:rsidR="00EC4FE5" w:rsidRPr="00A302B4">
        <w:rPr>
          <w:rFonts w:ascii="Garamond" w:hAnsi="Garamond" w:cstheme="minorHAnsi"/>
          <w:sz w:val="22"/>
          <w:lang w:val="en-US"/>
        </w:rPr>
        <w:t>ren</w:t>
      </w:r>
      <w:r w:rsidR="00702E6B" w:rsidRPr="00A302B4">
        <w:rPr>
          <w:rFonts w:ascii="Garamond" w:hAnsi="Garamond" w:cstheme="minorHAnsi"/>
          <w:sz w:val="22"/>
          <w:lang w:val="en-US"/>
        </w:rPr>
        <w:t xml:space="preserve"> (NCC)</w:t>
      </w:r>
      <w:r w:rsidRPr="00A302B4">
        <w:rPr>
          <w:rFonts w:ascii="Garamond" w:hAnsi="Garamond" w:cstheme="minorHAnsi"/>
          <w:sz w:val="22"/>
          <w:lang w:val="en-US"/>
        </w:rPr>
        <w:t xml:space="preserve">, </w:t>
      </w:r>
      <w:r w:rsidR="001C328B" w:rsidRPr="00A302B4">
        <w:rPr>
          <w:rFonts w:ascii="Garamond" w:hAnsi="Garamond" w:cstheme="minorHAnsi"/>
          <w:sz w:val="22"/>
          <w:lang w:val="en-US"/>
        </w:rPr>
        <w:t xml:space="preserve">USAID, the </w:t>
      </w:r>
      <w:r w:rsidR="00C06A15">
        <w:rPr>
          <w:rFonts w:ascii="Garamond" w:hAnsi="Garamond" w:cstheme="minorHAnsi"/>
          <w:sz w:val="22"/>
          <w:lang w:val="en-US"/>
        </w:rPr>
        <w:t xml:space="preserve">United States </w:t>
      </w:r>
      <w:r w:rsidRPr="00A302B4">
        <w:rPr>
          <w:rFonts w:ascii="Garamond" w:hAnsi="Garamond" w:cstheme="minorHAnsi"/>
          <w:sz w:val="22"/>
          <w:lang w:val="en-US"/>
        </w:rPr>
        <w:t>D</w:t>
      </w:r>
      <w:r w:rsidR="001C328B" w:rsidRPr="00A302B4">
        <w:rPr>
          <w:rFonts w:ascii="Garamond" w:hAnsi="Garamond" w:cstheme="minorHAnsi"/>
          <w:sz w:val="22"/>
          <w:lang w:val="en-US"/>
        </w:rPr>
        <w:t xml:space="preserve">epartment </w:t>
      </w:r>
      <w:r w:rsidRPr="00A302B4">
        <w:rPr>
          <w:rFonts w:ascii="Garamond" w:hAnsi="Garamond" w:cstheme="minorHAnsi"/>
          <w:sz w:val="22"/>
          <w:lang w:val="en-US"/>
        </w:rPr>
        <w:t>o</w:t>
      </w:r>
      <w:r w:rsidR="001C328B" w:rsidRPr="00A302B4">
        <w:rPr>
          <w:rFonts w:ascii="Garamond" w:hAnsi="Garamond" w:cstheme="minorHAnsi"/>
          <w:sz w:val="22"/>
          <w:lang w:val="en-US"/>
        </w:rPr>
        <w:t xml:space="preserve">f </w:t>
      </w:r>
      <w:r w:rsidR="004E5540" w:rsidRPr="00A302B4">
        <w:rPr>
          <w:rFonts w:ascii="Garamond" w:hAnsi="Garamond" w:cstheme="minorHAnsi"/>
          <w:sz w:val="22"/>
          <w:lang w:val="en-US"/>
        </w:rPr>
        <w:t>Defense</w:t>
      </w:r>
      <w:r w:rsidR="001C328B" w:rsidRPr="00A302B4">
        <w:rPr>
          <w:rFonts w:ascii="Garamond" w:hAnsi="Garamond" w:cstheme="minorHAnsi"/>
          <w:sz w:val="22"/>
          <w:lang w:val="en-US"/>
        </w:rPr>
        <w:t xml:space="preserve"> (DOD)</w:t>
      </w:r>
      <w:r w:rsidRPr="00A302B4">
        <w:rPr>
          <w:rFonts w:ascii="Garamond" w:hAnsi="Garamond" w:cstheme="minorHAnsi"/>
          <w:sz w:val="22"/>
          <w:lang w:val="en-US"/>
        </w:rPr>
        <w:t>,</w:t>
      </w:r>
      <w:r w:rsidR="001C328B" w:rsidRPr="00A302B4">
        <w:rPr>
          <w:rFonts w:ascii="Garamond" w:hAnsi="Garamond" w:cstheme="minorHAnsi"/>
          <w:sz w:val="22"/>
          <w:lang w:val="en-US"/>
        </w:rPr>
        <w:t xml:space="preserve"> the</w:t>
      </w:r>
      <w:r w:rsidRPr="00A302B4">
        <w:rPr>
          <w:rFonts w:ascii="Garamond" w:hAnsi="Garamond" w:cstheme="minorHAnsi"/>
          <w:sz w:val="22"/>
          <w:lang w:val="en-US"/>
        </w:rPr>
        <w:t xml:space="preserve"> </w:t>
      </w:r>
      <w:r w:rsidR="002D2EBA" w:rsidRPr="00A302B4">
        <w:rPr>
          <w:rFonts w:ascii="Garamond" w:hAnsi="Garamond" w:cstheme="minorHAnsi"/>
          <w:sz w:val="22"/>
          <w:lang w:val="en-US"/>
        </w:rPr>
        <w:t>U</w:t>
      </w:r>
      <w:r w:rsidR="00C06A15">
        <w:rPr>
          <w:rFonts w:ascii="Garamond" w:hAnsi="Garamond" w:cstheme="minorHAnsi"/>
          <w:sz w:val="22"/>
          <w:lang w:val="en-US"/>
        </w:rPr>
        <w:t>nited States</w:t>
      </w:r>
      <w:r w:rsidR="002D2EBA" w:rsidRPr="00A302B4">
        <w:rPr>
          <w:rFonts w:ascii="Garamond" w:hAnsi="Garamond" w:cstheme="minorHAnsi"/>
          <w:sz w:val="22"/>
          <w:lang w:val="en-US"/>
        </w:rPr>
        <w:t xml:space="preserve"> </w:t>
      </w:r>
      <w:r w:rsidRPr="00A302B4">
        <w:rPr>
          <w:rFonts w:ascii="Garamond" w:hAnsi="Garamond" w:cstheme="minorHAnsi"/>
          <w:sz w:val="22"/>
          <w:lang w:val="en-US"/>
        </w:rPr>
        <w:t>C</w:t>
      </w:r>
      <w:r w:rsidR="001C328B" w:rsidRPr="00A302B4">
        <w:rPr>
          <w:rFonts w:ascii="Garamond" w:hAnsi="Garamond" w:cstheme="minorHAnsi"/>
          <w:sz w:val="22"/>
          <w:lang w:val="en-US"/>
        </w:rPr>
        <w:t xml:space="preserve">enters for </w:t>
      </w:r>
      <w:r w:rsidRPr="00A302B4">
        <w:rPr>
          <w:rFonts w:ascii="Garamond" w:hAnsi="Garamond" w:cstheme="minorHAnsi"/>
          <w:sz w:val="22"/>
          <w:lang w:val="en-US"/>
        </w:rPr>
        <w:t>D</w:t>
      </w:r>
      <w:r w:rsidR="001C328B" w:rsidRPr="00A302B4">
        <w:rPr>
          <w:rFonts w:ascii="Garamond" w:hAnsi="Garamond" w:cstheme="minorHAnsi"/>
          <w:sz w:val="22"/>
          <w:lang w:val="en-US"/>
        </w:rPr>
        <w:t xml:space="preserve">isease </w:t>
      </w:r>
      <w:r w:rsidRPr="00A302B4">
        <w:rPr>
          <w:rFonts w:ascii="Garamond" w:hAnsi="Garamond" w:cstheme="minorHAnsi"/>
          <w:sz w:val="22"/>
          <w:lang w:val="en-US"/>
        </w:rPr>
        <w:t>C</w:t>
      </w:r>
      <w:r w:rsidR="001C328B" w:rsidRPr="00A302B4">
        <w:rPr>
          <w:rFonts w:ascii="Garamond" w:hAnsi="Garamond" w:cstheme="minorHAnsi"/>
          <w:sz w:val="22"/>
          <w:lang w:val="en-US"/>
        </w:rPr>
        <w:t>ontrol</w:t>
      </w:r>
      <w:r w:rsidR="006D0032" w:rsidRPr="00A302B4">
        <w:rPr>
          <w:rFonts w:ascii="Garamond" w:hAnsi="Garamond" w:cstheme="minorHAnsi"/>
          <w:sz w:val="22"/>
          <w:lang w:val="en-US"/>
        </w:rPr>
        <w:t xml:space="preserve"> and Prevention</w:t>
      </w:r>
      <w:r w:rsidR="001C328B" w:rsidRPr="00A302B4">
        <w:rPr>
          <w:rFonts w:ascii="Garamond" w:hAnsi="Garamond" w:cstheme="minorHAnsi"/>
          <w:sz w:val="22"/>
          <w:lang w:val="en-US"/>
        </w:rPr>
        <w:t xml:space="preserve"> (CDC)</w:t>
      </w:r>
      <w:r w:rsidRPr="00A302B4">
        <w:rPr>
          <w:rFonts w:ascii="Garamond" w:hAnsi="Garamond" w:cstheme="minorHAnsi"/>
          <w:sz w:val="22"/>
          <w:lang w:val="en-US"/>
        </w:rPr>
        <w:t xml:space="preserve">, </w:t>
      </w:r>
      <w:r w:rsidR="001C328B" w:rsidRPr="00A302B4">
        <w:rPr>
          <w:rFonts w:ascii="Garamond" w:hAnsi="Garamond" w:cstheme="minorHAnsi"/>
          <w:sz w:val="22"/>
          <w:lang w:val="en-US"/>
        </w:rPr>
        <w:t>Monitoring and Evaluation of Emergency Plan Progress (MEEP</w:t>
      </w:r>
      <w:r w:rsidR="001A3B0A">
        <w:rPr>
          <w:rFonts w:ascii="Garamond" w:hAnsi="Garamond" w:cstheme="minorHAnsi"/>
          <w:sz w:val="22"/>
          <w:lang w:val="en-US"/>
        </w:rPr>
        <w:t>P</w:t>
      </w:r>
      <w:r w:rsidR="001C328B" w:rsidRPr="00A302B4">
        <w:rPr>
          <w:rFonts w:ascii="Garamond" w:hAnsi="Garamond" w:cstheme="minorHAnsi"/>
          <w:sz w:val="22"/>
          <w:lang w:val="en-US"/>
        </w:rPr>
        <w:t xml:space="preserve">), </w:t>
      </w:r>
      <w:r w:rsidR="00C06A15">
        <w:rPr>
          <w:rFonts w:ascii="Garamond" w:hAnsi="Garamond" w:cstheme="minorHAnsi"/>
          <w:sz w:val="22"/>
          <w:lang w:val="en-US"/>
        </w:rPr>
        <w:t xml:space="preserve">the USAID- and PEPFAR-funded </w:t>
      </w:r>
      <w:r w:rsidRPr="00A302B4">
        <w:rPr>
          <w:rFonts w:ascii="Garamond" w:hAnsi="Garamond" w:cstheme="minorHAnsi"/>
          <w:sz w:val="22"/>
          <w:lang w:val="en-US"/>
        </w:rPr>
        <w:t>MEASURE Evaluation</w:t>
      </w:r>
      <w:r w:rsidR="00645326" w:rsidRPr="00A302B4">
        <w:rPr>
          <w:rFonts w:ascii="Garamond" w:hAnsi="Garamond" w:cstheme="minorHAnsi"/>
          <w:sz w:val="22"/>
          <w:lang w:val="en-US"/>
        </w:rPr>
        <w:t>,</w:t>
      </w:r>
      <w:r w:rsidRPr="00A302B4">
        <w:rPr>
          <w:rFonts w:ascii="Garamond" w:hAnsi="Garamond" w:cstheme="minorHAnsi"/>
          <w:sz w:val="22"/>
          <w:lang w:val="en-US"/>
        </w:rPr>
        <w:t xml:space="preserve"> </w:t>
      </w:r>
      <w:r w:rsidR="00C06A15">
        <w:rPr>
          <w:rFonts w:ascii="Garamond" w:hAnsi="Garamond" w:cstheme="minorHAnsi"/>
          <w:sz w:val="22"/>
          <w:lang w:val="en-US"/>
        </w:rPr>
        <w:t xml:space="preserve">the United Nations Children’s Fund </w:t>
      </w:r>
      <w:r w:rsidR="00C06A15">
        <w:rPr>
          <w:rFonts w:ascii="Garamond" w:hAnsi="Garamond" w:cstheme="minorHAnsi"/>
          <w:sz w:val="22"/>
          <w:lang w:val="en-US"/>
        </w:rPr>
        <w:lastRenderedPageBreak/>
        <w:t>(</w:t>
      </w:r>
      <w:r w:rsidRPr="00A302B4">
        <w:rPr>
          <w:rFonts w:ascii="Garamond" w:hAnsi="Garamond" w:cstheme="minorHAnsi"/>
          <w:sz w:val="22"/>
          <w:lang w:val="en-US"/>
        </w:rPr>
        <w:t>UNICEF</w:t>
      </w:r>
      <w:r w:rsidR="00C06A15">
        <w:rPr>
          <w:rFonts w:ascii="Garamond" w:hAnsi="Garamond" w:cstheme="minorHAnsi"/>
          <w:sz w:val="22"/>
          <w:lang w:val="en-US"/>
        </w:rPr>
        <w:t>)</w:t>
      </w:r>
      <w:r w:rsidR="002D2EBA" w:rsidRPr="00A302B4">
        <w:rPr>
          <w:rFonts w:ascii="Garamond" w:hAnsi="Garamond" w:cstheme="minorHAnsi"/>
          <w:sz w:val="22"/>
          <w:lang w:val="en-US"/>
        </w:rPr>
        <w:t>,</w:t>
      </w:r>
      <w:r w:rsidRPr="00A302B4">
        <w:rPr>
          <w:rFonts w:ascii="Garamond" w:hAnsi="Garamond" w:cstheme="minorHAnsi"/>
          <w:sz w:val="22"/>
          <w:lang w:val="en-US"/>
        </w:rPr>
        <w:t xml:space="preserve"> and </w:t>
      </w:r>
      <w:r w:rsidR="002D2EBA" w:rsidRPr="00A302B4">
        <w:rPr>
          <w:rFonts w:ascii="Garamond" w:hAnsi="Garamond" w:cstheme="minorHAnsi"/>
          <w:sz w:val="22"/>
          <w:lang w:val="en-US"/>
        </w:rPr>
        <w:t>one of</w:t>
      </w:r>
      <w:r w:rsidRPr="00A302B4">
        <w:rPr>
          <w:rFonts w:ascii="Garamond" w:hAnsi="Garamond" w:cstheme="minorHAnsi"/>
          <w:sz w:val="22"/>
          <w:lang w:val="en-US"/>
        </w:rPr>
        <w:t xml:space="preserve"> the consultants </w:t>
      </w:r>
      <w:r w:rsidR="002D2EBA" w:rsidRPr="00A302B4">
        <w:rPr>
          <w:rFonts w:ascii="Garamond" w:hAnsi="Garamond" w:cstheme="minorHAnsi"/>
          <w:sz w:val="22"/>
          <w:lang w:val="en-US"/>
        </w:rPr>
        <w:t xml:space="preserve">who </w:t>
      </w:r>
      <w:r w:rsidRPr="00A302B4">
        <w:rPr>
          <w:rFonts w:ascii="Garamond" w:hAnsi="Garamond" w:cstheme="minorHAnsi"/>
          <w:sz w:val="22"/>
          <w:lang w:val="en-US"/>
        </w:rPr>
        <w:t>developed the VI.</w:t>
      </w:r>
      <w:r w:rsidR="00702E6B" w:rsidRPr="00A302B4">
        <w:rPr>
          <w:rFonts w:ascii="Garamond" w:hAnsi="Garamond" w:cstheme="minorHAnsi"/>
          <w:sz w:val="22"/>
          <w:lang w:val="en-US"/>
        </w:rPr>
        <w:t xml:space="preserve"> </w:t>
      </w:r>
      <w:r w:rsidR="006D0032" w:rsidRPr="00A302B4">
        <w:rPr>
          <w:rFonts w:ascii="Garamond" w:hAnsi="Garamond" w:cstheme="minorHAnsi"/>
          <w:sz w:val="22"/>
          <w:lang w:val="en-US"/>
        </w:rPr>
        <w:t>T</w:t>
      </w:r>
      <w:r w:rsidR="00BE61EF" w:rsidRPr="00A302B4">
        <w:rPr>
          <w:rFonts w:ascii="Garamond" w:hAnsi="Garamond" w:cstheme="minorHAnsi"/>
          <w:sz w:val="22"/>
          <w:lang w:val="en-US"/>
        </w:rPr>
        <w:t xml:space="preserve">he VI TWG agreed that the identification and prioritization </w:t>
      </w:r>
      <w:r w:rsidR="002D2EBA" w:rsidRPr="00A302B4">
        <w:rPr>
          <w:rFonts w:ascii="Garamond" w:hAnsi="Garamond" w:cstheme="minorHAnsi"/>
          <w:sz w:val="22"/>
          <w:lang w:val="en-US"/>
        </w:rPr>
        <w:t xml:space="preserve">of </w:t>
      </w:r>
      <w:r w:rsidR="00645326" w:rsidRPr="00A302B4">
        <w:rPr>
          <w:rFonts w:ascii="Garamond" w:hAnsi="Garamond" w:cstheme="minorHAnsi"/>
          <w:sz w:val="22"/>
          <w:lang w:val="en-US"/>
        </w:rPr>
        <w:t>use of the VI should</w:t>
      </w:r>
      <w:r w:rsidR="00BE61EF" w:rsidRPr="00A302B4">
        <w:rPr>
          <w:rFonts w:ascii="Garamond" w:hAnsi="Garamond" w:cstheme="minorHAnsi"/>
          <w:sz w:val="22"/>
          <w:lang w:val="en-US"/>
        </w:rPr>
        <w:t xml:space="preserve"> be separated from the other roles </w:t>
      </w:r>
      <w:r w:rsidR="00645326" w:rsidRPr="00A302B4">
        <w:rPr>
          <w:rFonts w:ascii="Garamond" w:hAnsi="Garamond" w:cstheme="minorHAnsi"/>
          <w:sz w:val="22"/>
          <w:lang w:val="en-US"/>
        </w:rPr>
        <w:t xml:space="preserve">it initially played, </w:t>
      </w:r>
      <w:r w:rsidR="00CC5A96">
        <w:rPr>
          <w:rFonts w:ascii="Garamond" w:hAnsi="Garamond" w:cstheme="minorHAnsi"/>
          <w:sz w:val="22"/>
          <w:lang w:val="en-US"/>
        </w:rPr>
        <w:t>because</w:t>
      </w:r>
      <w:r w:rsidR="00CC5A96" w:rsidRPr="00A302B4">
        <w:rPr>
          <w:rFonts w:ascii="Garamond" w:hAnsi="Garamond" w:cstheme="minorHAnsi"/>
          <w:sz w:val="22"/>
          <w:lang w:val="en-US"/>
        </w:rPr>
        <w:t xml:space="preserve"> </w:t>
      </w:r>
      <w:r w:rsidR="002D2EBA" w:rsidRPr="00A302B4">
        <w:rPr>
          <w:rFonts w:ascii="Garamond" w:hAnsi="Garamond" w:cstheme="minorHAnsi"/>
          <w:sz w:val="22"/>
          <w:lang w:val="en-US"/>
        </w:rPr>
        <w:t xml:space="preserve">at that </w:t>
      </w:r>
      <w:r w:rsidR="004030B7" w:rsidRPr="00A302B4">
        <w:rPr>
          <w:rFonts w:ascii="Garamond" w:hAnsi="Garamond" w:cstheme="minorHAnsi"/>
          <w:sz w:val="22"/>
          <w:lang w:val="en-US"/>
        </w:rPr>
        <w:t>time,</w:t>
      </w:r>
      <w:r w:rsidR="002D2EBA" w:rsidRPr="00A302B4">
        <w:rPr>
          <w:rFonts w:ascii="Garamond" w:hAnsi="Garamond" w:cstheme="minorHAnsi"/>
          <w:sz w:val="22"/>
          <w:lang w:val="en-US"/>
        </w:rPr>
        <w:t xml:space="preserve"> </w:t>
      </w:r>
      <w:r w:rsidR="002E70A2" w:rsidRPr="00A302B4">
        <w:rPr>
          <w:rFonts w:ascii="Garamond" w:hAnsi="Garamond" w:cstheme="minorHAnsi"/>
          <w:sz w:val="22"/>
          <w:lang w:val="en-US"/>
        </w:rPr>
        <w:t xml:space="preserve">no tool </w:t>
      </w:r>
      <w:r w:rsidR="004030B7" w:rsidRPr="00A302B4">
        <w:rPr>
          <w:rFonts w:ascii="Garamond" w:hAnsi="Garamond" w:cstheme="minorHAnsi"/>
          <w:sz w:val="22"/>
          <w:lang w:val="en-US"/>
        </w:rPr>
        <w:t>served</w:t>
      </w:r>
      <w:r w:rsidR="002E70A2" w:rsidRPr="00A302B4">
        <w:rPr>
          <w:rFonts w:ascii="Garamond" w:hAnsi="Garamond" w:cstheme="minorHAnsi"/>
          <w:sz w:val="22"/>
          <w:lang w:val="en-US"/>
        </w:rPr>
        <w:t xml:space="preserve"> </w:t>
      </w:r>
      <w:r w:rsidR="00CC5A96" w:rsidRPr="00A302B4">
        <w:rPr>
          <w:rFonts w:ascii="Garamond" w:hAnsi="Garamond" w:cstheme="minorHAnsi"/>
          <w:sz w:val="22"/>
          <w:lang w:val="en-US"/>
        </w:rPr>
        <w:t xml:space="preserve">that </w:t>
      </w:r>
      <w:r w:rsidR="002E70A2" w:rsidRPr="00A302B4">
        <w:rPr>
          <w:rFonts w:ascii="Garamond" w:hAnsi="Garamond" w:cstheme="minorHAnsi"/>
          <w:sz w:val="22"/>
          <w:lang w:val="en-US"/>
        </w:rPr>
        <w:t xml:space="preserve">function and </w:t>
      </w:r>
      <w:r w:rsidR="00CC5A96" w:rsidRPr="00A302B4">
        <w:rPr>
          <w:rFonts w:ascii="Garamond" w:hAnsi="Garamond" w:cstheme="minorHAnsi"/>
          <w:sz w:val="22"/>
          <w:lang w:val="en-US"/>
        </w:rPr>
        <w:t>th</w:t>
      </w:r>
      <w:r w:rsidR="00CC5A96">
        <w:rPr>
          <w:rFonts w:ascii="Garamond" w:hAnsi="Garamond" w:cstheme="minorHAnsi"/>
          <w:sz w:val="22"/>
          <w:lang w:val="en-US"/>
        </w:rPr>
        <w:t>e</w:t>
      </w:r>
      <w:r w:rsidR="00CC5A96" w:rsidRPr="00A302B4">
        <w:rPr>
          <w:rFonts w:ascii="Garamond" w:hAnsi="Garamond" w:cstheme="minorHAnsi"/>
          <w:sz w:val="22"/>
          <w:lang w:val="en-US"/>
        </w:rPr>
        <w:t xml:space="preserve"> </w:t>
      </w:r>
      <w:r w:rsidR="002E70A2" w:rsidRPr="00A302B4">
        <w:rPr>
          <w:rFonts w:ascii="Garamond" w:hAnsi="Garamond" w:cstheme="minorHAnsi"/>
          <w:sz w:val="22"/>
          <w:lang w:val="en-US"/>
        </w:rPr>
        <w:t xml:space="preserve">information was needed for programming. </w:t>
      </w:r>
    </w:p>
    <w:p w14:paraId="5A99C579" w14:textId="77777777" w:rsidR="004A568F" w:rsidRPr="00A302B4" w:rsidRDefault="004A568F" w:rsidP="00A302B4">
      <w:pPr>
        <w:spacing w:before="0" w:after="120" w:line="300" w:lineRule="exact"/>
        <w:rPr>
          <w:rFonts w:ascii="Garamond" w:hAnsi="Garamond" w:cstheme="minorHAnsi"/>
          <w:sz w:val="22"/>
          <w:lang w:val="en-US"/>
        </w:rPr>
      </w:pPr>
      <w:r w:rsidRPr="00A302B4">
        <w:rPr>
          <w:rFonts w:ascii="Garamond" w:hAnsi="Garamond" w:cstheme="minorHAnsi"/>
          <w:sz w:val="22"/>
          <w:lang w:val="en-US"/>
        </w:rPr>
        <w:t>The VI was revised</w:t>
      </w:r>
      <w:r w:rsidR="002D2EBA" w:rsidRPr="00A302B4">
        <w:rPr>
          <w:rFonts w:ascii="Garamond" w:hAnsi="Garamond" w:cstheme="minorHAnsi"/>
          <w:sz w:val="22"/>
          <w:lang w:val="en-US"/>
        </w:rPr>
        <w:t>,</w:t>
      </w:r>
      <w:r w:rsidRPr="00A302B4">
        <w:rPr>
          <w:rFonts w:ascii="Garamond" w:hAnsi="Garamond" w:cstheme="minorHAnsi"/>
          <w:sz w:val="22"/>
          <w:lang w:val="en-US"/>
        </w:rPr>
        <w:t xml:space="preserve"> and accompanying guidelines were developed through a consultative process between MEASURE Evaluation, </w:t>
      </w:r>
      <w:r w:rsidR="009F45E5" w:rsidRPr="00A302B4">
        <w:rPr>
          <w:rFonts w:ascii="Garamond" w:hAnsi="Garamond" w:cstheme="minorHAnsi"/>
          <w:sz w:val="22"/>
          <w:lang w:val="en-US"/>
        </w:rPr>
        <w:t xml:space="preserve">the </w:t>
      </w:r>
      <w:r w:rsidRPr="00A302B4">
        <w:rPr>
          <w:rFonts w:ascii="Garamond" w:hAnsi="Garamond" w:cstheme="minorHAnsi"/>
          <w:sz w:val="22"/>
          <w:lang w:val="en-US"/>
        </w:rPr>
        <w:t>MGLSD</w:t>
      </w:r>
      <w:r w:rsidR="002D2EBA" w:rsidRPr="00A302B4">
        <w:rPr>
          <w:rFonts w:ascii="Garamond" w:hAnsi="Garamond" w:cstheme="minorHAnsi"/>
          <w:sz w:val="22"/>
          <w:lang w:val="en-US"/>
        </w:rPr>
        <w:t>,</w:t>
      </w:r>
      <w:r w:rsidRPr="00A302B4">
        <w:rPr>
          <w:rFonts w:ascii="Garamond" w:hAnsi="Garamond" w:cstheme="minorHAnsi"/>
          <w:sz w:val="22"/>
          <w:lang w:val="en-US"/>
        </w:rPr>
        <w:t xml:space="preserve"> and the </w:t>
      </w:r>
      <w:r w:rsidR="00CC5A96">
        <w:rPr>
          <w:rFonts w:ascii="Garamond" w:hAnsi="Garamond" w:cstheme="minorHAnsi"/>
          <w:sz w:val="22"/>
          <w:lang w:val="en-US"/>
        </w:rPr>
        <w:t>TWG</w:t>
      </w:r>
      <w:r w:rsidRPr="00A302B4">
        <w:rPr>
          <w:rFonts w:ascii="Garamond" w:hAnsi="Garamond" w:cstheme="minorHAnsi"/>
          <w:sz w:val="22"/>
          <w:lang w:val="en-US"/>
        </w:rPr>
        <w:t xml:space="preserve">. </w:t>
      </w:r>
      <w:r w:rsidR="002D2EBA" w:rsidRPr="00A302B4">
        <w:rPr>
          <w:rFonts w:ascii="Garamond" w:hAnsi="Garamond" w:cstheme="minorHAnsi"/>
          <w:sz w:val="22"/>
          <w:lang w:val="en-US"/>
        </w:rPr>
        <w:t>F</w:t>
      </w:r>
      <w:r w:rsidR="006D0E45" w:rsidRPr="00A302B4">
        <w:rPr>
          <w:rFonts w:ascii="Garamond" w:hAnsi="Garamond" w:cstheme="minorHAnsi"/>
          <w:sz w:val="22"/>
          <w:lang w:val="en-US"/>
        </w:rPr>
        <w:t xml:space="preserve">ive implementing partners were </w:t>
      </w:r>
      <w:r w:rsidR="002D2EBA" w:rsidRPr="00A302B4">
        <w:rPr>
          <w:rFonts w:ascii="Garamond" w:hAnsi="Garamond" w:cstheme="minorHAnsi"/>
          <w:sz w:val="22"/>
          <w:lang w:val="en-US"/>
        </w:rPr>
        <w:t xml:space="preserve">then </w:t>
      </w:r>
      <w:r w:rsidR="006D0E45" w:rsidRPr="00A302B4">
        <w:rPr>
          <w:rFonts w:ascii="Garamond" w:hAnsi="Garamond" w:cstheme="minorHAnsi"/>
          <w:sz w:val="22"/>
          <w:lang w:val="en-US"/>
        </w:rPr>
        <w:t xml:space="preserve">trained on </w:t>
      </w:r>
      <w:r w:rsidRPr="00A302B4">
        <w:rPr>
          <w:rFonts w:ascii="Garamond" w:hAnsi="Garamond" w:cstheme="minorHAnsi"/>
          <w:sz w:val="22"/>
          <w:lang w:val="en-US"/>
        </w:rPr>
        <w:t xml:space="preserve">the revised tool </w:t>
      </w:r>
      <w:r w:rsidR="006D0E45" w:rsidRPr="00A302B4">
        <w:rPr>
          <w:rFonts w:ascii="Garamond" w:hAnsi="Garamond" w:cstheme="minorHAnsi"/>
          <w:sz w:val="22"/>
          <w:lang w:val="en-US"/>
        </w:rPr>
        <w:t>and</w:t>
      </w:r>
      <w:r w:rsidRPr="00A302B4">
        <w:rPr>
          <w:rFonts w:ascii="Garamond" w:hAnsi="Garamond" w:cstheme="minorHAnsi"/>
          <w:sz w:val="22"/>
          <w:lang w:val="en-US"/>
        </w:rPr>
        <w:t xml:space="preserve"> pilot</w:t>
      </w:r>
      <w:r w:rsidR="006D0E45" w:rsidRPr="00A302B4">
        <w:rPr>
          <w:rFonts w:ascii="Garamond" w:hAnsi="Garamond" w:cstheme="minorHAnsi"/>
          <w:sz w:val="22"/>
          <w:lang w:val="en-US"/>
        </w:rPr>
        <w:t>ed</w:t>
      </w:r>
      <w:r w:rsidRPr="00A302B4">
        <w:rPr>
          <w:rFonts w:ascii="Garamond" w:hAnsi="Garamond" w:cstheme="minorHAnsi"/>
          <w:sz w:val="22"/>
          <w:lang w:val="en-US"/>
        </w:rPr>
        <w:t xml:space="preserve"> </w:t>
      </w:r>
      <w:r w:rsidR="006D0E45" w:rsidRPr="00A302B4">
        <w:rPr>
          <w:rFonts w:ascii="Garamond" w:hAnsi="Garamond" w:cstheme="minorHAnsi"/>
          <w:sz w:val="22"/>
          <w:lang w:val="en-US"/>
        </w:rPr>
        <w:t xml:space="preserve">it </w:t>
      </w:r>
      <w:r w:rsidR="002D2EBA" w:rsidRPr="00A302B4">
        <w:rPr>
          <w:rFonts w:ascii="Garamond" w:hAnsi="Garamond" w:cstheme="minorHAnsi"/>
          <w:sz w:val="22"/>
          <w:lang w:val="en-US"/>
        </w:rPr>
        <w:t xml:space="preserve">in </w:t>
      </w:r>
      <w:r w:rsidR="006D0E45" w:rsidRPr="00A302B4">
        <w:rPr>
          <w:rFonts w:ascii="Garamond" w:hAnsi="Garamond" w:cstheme="minorHAnsi"/>
          <w:sz w:val="22"/>
          <w:lang w:val="en-US"/>
        </w:rPr>
        <w:t xml:space="preserve">their own </w:t>
      </w:r>
      <w:r w:rsidR="004030B7" w:rsidRPr="00A302B4">
        <w:rPr>
          <w:rFonts w:ascii="Garamond" w:hAnsi="Garamond" w:cstheme="minorHAnsi"/>
          <w:sz w:val="22"/>
          <w:lang w:val="en-US"/>
        </w:rPr>
        <w:t>programs</w:t>
      </w:r>
      <w:r w:rsidR="002D2EBA" w:rsidRPr="00A302B4">
        <w:rPr>
          <w:rFonts w:ascii="Garamond" w:hAnsi="Garamond" w:cstheme="minorHAnsi"/>
          <w:sz w:val="22"/>
          <w:lang w:val="en-US"/>
        </w:rPr>
        <w:t xml:space="preserve">, </w:t>
      </w:r>
      <w:r w:rsidRPr="00A302B4">
        <w:rPr>
          <w:rFonts w:ascii="Garamond" w:hAnsi="Garamond" w:cstheme="minorHAnsi"/>
          <w:sz w:val="22"/>
          <w:lang w:val="en-US"/>
        </w:rPr>
        <w:t>using st</w:t>
      </w:r>
      <w:r w:rsidR="006D0E45" w:rsidRPr="00A302B4">
        <w:rPr>
          <w:rFonts w:ascii="Garamond" w:hAnsi="Garamond" w:cstheme="minorHAnsi"/>
          <w:sz w:val="22"/>
          <w:lang w:val="en-US"/>
        </w:rPr>
        <w:t>andard procedure</w:t>
      </w:r>
      <w:r w:rsidR="009F45E5" w:rsidRPr="00A302B4">
        <w:rPr>
          <w:rFonts w:ascii="Garamond" w:hAnsi="Garamond" w:cstheme="minorHAnsi"/>
          <w:sz w:val="22"/>
          <w:lang w:val="en-US"/>
        </w:rPr>
        <w:t>s</w:t>
      </w:r>
      <w:r w:rsidR="002D2EBA" w:rsidRPr="00A302B4">
        <w:rPr>
          <w:rFonts w:ascii="Garamond" w:hAnsi="Garamond" w:cstheme="minorHAnsi"/>
          <w:sz w:val="22"/>
          <w:lang w:val="en-US"/>
        </w:rPr>
        <w:t>.</w:t>
      </w:r>
      <w:r w:rsidRPr="00A302B4">
        <w:rPr>
          <w:rFonts w:ascii="Garamond" w:hAnsi="Garamond" w:cstheme="minorHAnsi"/>
          <w:sz w:val="22"/>
          <w:lang w:val="en-US"/>
        </w:rPr>
        <w:t xml:space="preserve"> </w:t>
      </w:r>
      <w:r w:rsidR="002D2EBA" w:rsidRPr="00A302B4">
        <w:rPr>
          <w:rFonts w:ascii="Garamond" w:hAnsi="Garamond" w:cstheme="minorHAnsi"/>
          <w:sz w:val="22"/>
          <w:lang w:val="en-US"/>
        </w:rPr>
        <w:t>E</w:t>
      </w:r>
      <w:r w:rsidRPr="00A302B4">
        <w:rPr>
          <w:rFonts w:ascii="Garamond" w:hAnsi="Garamond" w:cstheme="minorHAnsi"/>
          <w:sz w:val="22"/>
          <w:lang w:val="en-US"/>
        </w:rPr>
        <w:t xml:space="preserve">ach participating </w:t>
      </w:r>
      <w:r w:rsidR="002D2EBA" w:rsidRPr="00A302B4">
        <w:rPr>
          <w:rFonts w:ascii="Garamond" w:hAnsi="Garamond" w:cstheme="minorHAnsi"/>
          <w:sz w:val="22"/>
          <w:lang w:val="en-US"/>
        </w:rPr>
        <w:t>implementing partner (</w:t>
      </w:r>
      <w:r w:rsidRPr="00A302B4">
        <w:rPr>
          <w:rFonts w:ascii="Garamond" w:hAnsi="Garamond" w:cstheme="minorHAnsi"/>
          <w:sz w:val="22"/>
          <w:lang w:val="en-US"/>
        </w:rPr>
        <w:t>IP</w:t>
      </w:r>
      <w:r w:rsidR="002D2EBA" w:rsidRPr="00A302B4">
        <w:rPr>
          <w:rFonts w:ascii="Garamond" w:hAnsi="Garamond" w:cstheme="minorHAnsi"/>
          <w:sz w:val="22"/>
          <w:lang w:val="en-US"/>
        </w:rPr>
        <w:t>)</w:t>
      </w:r>
      <w:r w:rsidRPr="00A302B4">
        <w:rPr>
          <w:rFonts w:ascii="Garamond" w:hAnsi="Garamond" w:cstheme="minorHAnsi"/>
          <w:sz w:val="22"/>
          <w:lang w:val="en-US"/>
        </w:rPr>
        <w:t xml:space="preserve"> was </w:t>
      </w:r>
      <w:r w:rsidR="00CC5A96">
        <w:rPr>
          <w:rFonts w:ascii="Garamond" w:hAnsi="Garamond" w:cstheme="minorHAnsi"/>
          <w:sz w:val="22"/>
          <w:lang w:val="en-US"/>
        </w:rPr>
        <w:t>asked</w:t>
      </w:r>
      <w:r w:rsidR="00CC5A96" w:rsidRPr="00A302B4">
        <w:rPr>
          <w:rFonts w:ascii="Garamond" w:hAnsi="Garamond" w:cstheme="minorHAnsi"/>
          <w:sz w:val="22"/>
          <w:lang w:val="en-US"/>
        </w:rPr>
        <w:t xml:space="preserve"> </w:t>
      </w:r>
      <w:r w:rsidRPr="00A302B4">
        <w:rPr>
          <w:rFonts w:ascii="Garamond" w:hAnsi="Garamond" w:cstheme="minorHAnsi"/>
          <w:sz w:val="22"/>
          <w:lang w:val="en-US"/>
        </w:rPr>
        <w:t>to provide feedback usi</w:t>
      </w:r>
      <w:r w:rsidR="009F45E5" w:rsidRPr="00A302B4">
        <w:rPr>
          <w:rFonts w:ascii="Garamond" w:hAnsi="Garamond" w:cstheme="minorHAnsi"/>
          <w:sz w:val="22"/>
          <w:lang w:val="en-US"/>
        </w:rPr>
        <w:t xml:space="preserve">ng </w:t>
      </w:r>
      <w:r w:rsidR="002D2EBA" w:rsidRPr="00A302B4">
        <w:rPr>
          <w:rFonts w:ascii="Garamond" w:hAnsi="Garamond" w:cstheme="minorHAnsi"/>
          <w:sz w:val="22"/>
          <w:lang w:val="en-US"/>
        </w:rPr>
        <w:t xml:space="preserve">a </w:t>
      </w:r>
      <w:r w:rsidR="009F45E5" w:rsidRPr="00A302B4">
        <w:rPr>
          <w:rFonts w:ascii="Garamond" w:hAnsi="Garamond" w:cstheme="minorHAnsi"/>
          <w:sz w:val="22"/>
          <w:lang w:val="en-US"/>
        </w:rPr>
        <w:t>standard feedback form</w:t>
      </w:r>
      <w:r w:rsidR="00084222">
        <w:rPr>
          <w:rFonts w:ascii="Garamond" w:hAnsi="Garamond" w:cstheme="minorHAnsi"/>
          <w:sz w:val="22"/>
          <w:lang w:val="en-US"/>
        </w:rPr>
        <w:t>.</w:t>
      </w:r>
      <w:r w:rsidR="00034D19">
        <w:rPr>
          <w:rFonts w:ascii="Garamond" w:hAnsi="Garamond" w:cstheme="minorHAnsi"/>
          <w:sz w:val="22"/>
          <w:lang w:val="en-US"/>
        </w:rPr>
        <w:t xml:space="preserve"> (</w:t>
      </w:r>
      <w:r w:rsidR="00084222">
        <w:rPr>
          <w:rFonts w:ascii="Garamond" w:hAnsi="Garamond" w:cstheme="minorHAnsi"/>
          <w:sz w:val="22"/>
          <w:lang w:val="en-US"/>
        </w:rPr>
        <w:t>S</w:t>
      </w:r>
      <w:r w:rsidR="00034D19">
        <w:rPr>
          <w:rFonts w:ascii="Garamond" w:hAnsi="Garamond" w:cstheme="minorHAnsi"/>
          <w:sz w:val="22"/>
          <w:lang w:val="en-US"/>
        </w:rPr>
        <w:t>ee Appendix 3</w:t>
      </w:r>
      <w:r w:rsidR="00084222">
        <w:rPr>
          <w:rFonts w:ascii="Garamond" w:hAnsi="Garamond" w:cstheme="minorHAnsi"/>
          <w:sz w:val="22"/>
          <w:lang w:val="en-US"/>
        </w:rPr>
        <w:t>.</w:t>
      </w:r>
      <w:r w:rsidR="00034D19">
        <w:rPr>
          <w:rFonts w:ascii="Garamond" w:hAnsi="Garamond" w:cstheme="minorHAnsi"/>
          <w:sz w:val="22"/>
          <w:lang w:val="en-US"/>
        </w:rPr>
        <w:t>)</w:t>
      </w:r>
      <w:r w:rsidRPr="00A302B4">
        <w:rPr>
          <w:rFonts w:ascii="Garamond" w:hAnsi="Garamond" w:cstheme="minorHAnsi"/>
          <w:sz w:val="22"/>
          <w:lang w:val="en-US"/>
        </w:rPr>
        <w:t xml:space="preserve">  </w:t>
      </w:r>
    </w:p>
    <w:p w14:paraId="58399A6F" w14:textId="77777777" w:rsidR="00054ED2" w:rsidRDefault="00645326" w:rsidP="00A302B4">
      <w:pPr>
        <w:spacing w:before="0" w:after="120" w:line="300" w:lineRule="exact"/>
        <w:rPr>
          <w:rFonts w:ascii="Garamond" w:hAnsi="Garamond" w:cstheme="minorHAnsi"/>
          <w:sz w:val="22"/>
          <w:lang w:val="en-US"/>
        </w:rPr>
      </w:pPr>
      <w:r w:rsidRPr="00A302B4">
        <w:rPr>
          <w:rFonts w:ascii="Garamond" w:hAnsi="Garamond" w:cstheme="minorHAnsi"/>
          <w:sz w:val="22"/>
          <w:lang w:val="en-US"/>
        </w:rPr>
        <w:t xml:space="preserve">Based on that feedback and other discussions </w:t>
      </w:r>
      <w:r w:rsidR="006D0E45" w:rsidRPr="00A302B4">
        <w:rPr>
          <w:rFonts w:ascii="Garamond" w:hAnsi="Garamond" w:cstheme="minorHAnsi"/>
          <w:sz w:val="22"/>
          <w:lang w:val="en-US"/>
        </w:rPr>
        <w:t xml:space="preserve">following </w:t>
      </w:r>
      <w:r w:rsidR="00CC5A96">
        <w:rPr>
          <w:rFonts w:ascii="Garamond" w:hAnsi="Garamond" w:cstheme="minorHAnsi"/>
          <w:sz w:val="22"/>
          <w:lang w:val="en-US"/>
        </w:rPr>
        <w:t xml:space="preserve">receipt of the results of </w:t>
      </w:r>
      <w:r w:rsidR="006D0E45" w:rsidRPr="00A302B4">
        <w:rPr>
          <w:rFonts w:ascii="Garamond" w:hAnsi="Garamond" w:cstheme="minorHAnsi"/>
          <w:sz w:val="22"/>
          <w:lang w:val="en-US"/>
        </w:rPr>
        <w:t>the</w:t>
      </w:r>
      <w:r w:rsidRPr="00A302B4">
        <w:rPr>
          <w:rFonts w:ascii="Garamond" w:hAnsi="Garamond" w:cstheme="minorHAnsi"/>
          <w:sz w:val="22"/>
          <w:lang w:val="en-US"/>
        </w:rPr>
        <w:t xml:space="preserve"> pilot </w:t>
      </w:r>
      <w:r w:rsidR="00CC5A96">
        <w:rPr>
          <w:rFonts w:ascii="Garamond" w:hAnsi="Garamond" w:cstheme="minorHAnsi"/>
          <w:sz w:val="22"/>
          <w:lang w:val="en-US"/>
        </w:rPr>
        <w:t>test</w:t>
      </w:r>
      <w:r w:rsidRPr="00A302B4">
        <w:rPr>
          <w:rFonts w:ascii="Garamond" w:hAnsi="Garamond" w:cstheme="minorHAnsi"/>
          <w:sz w:val="22"/>
          <w:lang w:val="en-US"/>
        </w:rPr>
        <w:t>, t</w:t>
      </w:r>
      <w:r w:rsidR="00BE61EF" w:rsidRPr="00A302B4">
        <w:rPr>
          <w:rFonts w:ascii="Garamond" w:hAnsi="Garamond" w:cstheme="minorHAnsi"/>
          <w:sz w:val="22"/>
          <w:lang w:val="en-US"/>
        </w:rPr>
        <w:t xml:space="preserve">he </w:t>
      </w:r>
      <w:r w:rsidRPr="00A302B4">
        <w:rPr>
          <w:rFonts w:ascii="Garamond" w:hAnsi="Garamond" w:cstheme="minorHAnsi"/>
          <w:sz w:val="22"/>
          <w:lang w:val="en-US"/>
        </w:rPr>
        <w:t xml:space="preserve">VI TWG </w:t>
      </w:r>
      <w:r w:rsidR="00F824E4" w:rsidRPr="00A302B4">
        <w:rPr>
          <w:rFonts w:ascii="Garamond" w:hAnsi="Garamond" w:cstheme="minorHAnsi"/>
          <w:sz w:val="22"/>
          <w:lang w:val="en-US"/>
        </w:rPr>
        <w:t>finalized</w:t>
      </w:r>
      <w:r w:rsidRPr="00A302B4">
        <w:rPr>
          <w:rFonts w:ascii="Garamond" w:hAnsi="Garamond" w:cstheme="minorHAnsi"/>
          <w:sz w:val="22"/>
          <w:lang w:val="en-US"/>
        </w:rPr>
        <w:t xml:space="preserve"> the </w:t>
      </w:r>
      <w:r w:rsidR="00CC5A96">
        <w:rPr>
          <w:rFonts w:ascii="Garamond" w:hAnsi="Garamond" w:cstheme="minorHAnsi"/>
          <w:sz w:val="22"/>
          <w:lang w:val="en-US"/>
        </w:rPr>
        <w:t>HVPT</w:t>
      </w:r>
      <w:r w:rsidR="00265577" w:rsidRPr="00A302B4">
        <w:rPr>
          <w:rFonts w:ascii="Garamond" w:hAnsi="Garamond" w:cstheme="minorHAnsi"/>
          <w:sz w:val="22"/>
          <w:lang w:val="en-US"/>
        </w:rPr>
        <w:t xml:space="preserve">, a </w:t>
      </w:r>
      <w:r w:rsidR="00F824E4" w:rsidRPr="00A302B4">
        <w:rPr>
          <w:rFonts w:ascii="Garamond" w:hAnsi="Garamond" w:cstheme="minorHAnsi"/>
          <w:sz w:val="22"/>
          <w:lang w:val="en-US"/>
        </w:rPr>
        <w:t xml:space="preserve">short, </w:t>
      </w:r>
      <w:r w:rsidR="00265577" w:rsidRPr="00A302B4">
        <w:rPr>
          <w:rFonts w:ascii="Garamond" w:hAnsi="Garamond" w:cstheme="minorHAnsi"/>
          <w:sz w:val="22"/>
          <w:lang w:val="en-US"/>
        </w:rPr>
        <w:t xml:space="preserve">fit-for-purpose tool to identify and prioritize households for OVC programming. </w:t>
      </w:r>
      <w:r w:rsidR="00510684" w:rsidRPr="00A302B4">
        <w:rPr>
          <w:rFonts w:ascii="Garamond" w:hAnsi="Garamond" w:cstheme="minorHAnsi"/>
          <w:sz w:val="22"/>
          <w:lang w:val="en-US"/>
        </w:rPr>
        <w:t xml:space="preserve">The identification process </w:t>
      </w:r>
      <w:r w:rsidR="00054ED2">
        <w:rPr>
          <w:rFonts w:ascii="Garamond" w:hAnsi="Garamond" w:cstheme="minorHAnsi"/>
          <w:sz w:val="22"/>
          <w:lang w:val="en-US"/>
        </w:rPr>
        <w:t xml:space="preserve">that was </w:t>
      </w:r>
      <w:r w:rsidR="00510684" w:rsidRPr="00A302B4">
        <w:rPr>
          <w:rFonts w:ascii="Garamond" w:hAnsi="Garamond" w:cstheme="minorHAnsi"/>
          <w:sz w:val="22"/>
          <w:lang w:val="en-US"/>
        </w:rPr>
        <w:t xml:space="preserve">developed </w:t>
      </w:r>
      <w:r w:rsidR="002D2EBA" w:rsidRPr="00A302B4">
        <w:rPr>
          <w:rFonts w:ascii="Garamond" w:hAnsi="Garamond" w:cstheme="minorHAnsi"/>
          <w:sz w:val="22"/>
          <w:lang w:val="en-US"/>
        </w:rPr>
        <w:t xml:space="preserve">is appropriate </w:t>
      </w:r>
      <w:r w:rsidR="00510684" w:rsidRPr="00A302B4">
        <w:rPr>
          <w:rFonts w:ascii="Garamond" w:hAnsi="Garamond" w:cstheme="minorHAnsi"/>
          <w:sz w:val="22"/>
          <w:lang w:val="en-US"/>
        </w:rPr>
        <w:t xml:space="preserve">both </w:t>
      </w:r>
      <w:r w:rsidR="00CC5A96" w:rsidRPr="00A302B4">
        <w:rPr>
          <w:rFonts w:ascii="Garamond" w:hAnsi="Garamond" w:cstheme="minorHAnsi"/>
          <w:sz w:val="22"/>
          <w:lang w:val="en-US"/>
        </w:rPr>
        <w:t xml:space="preserve">for </w:t>
      </w:r>
      <w:r w:rsidR="00510684" w:rsidRPr="00A302B4">
        <w:rPr>
          <w:rFonts w:ascii="Garamond" w:hAnsi="Garamond" w:cstheme="minorHAnsi"/>
          <w:sz w:val="22"/>
          <w:lang w:val="en-US"/>
        </w:rPr>
        <w:t>community</w:t>
      </w:r>
      <w:r w:rsidR="002A3B42" w:rsidRPr="00A302B4">
        <w:rPr>
          <w:rFonts w:ascii="Garamond" w:hAnsi="Garamond" w:cstheme="minorHAnsi"/>
          <w:sz w:val="22"/>
          <w:lang w:val="en-US"/>
        </w:rPr>
        <w:t>-</w:t>
      </w:r>
      <w:r w:rsidR="00510684" w:rsidRPr="00A302B4">
        <w:rPr>
          <w:rFonts w:ascii="Garamond" w:hAnsi="Garamond" w:cstheme="minorHAnsi"/>
          <w:sz w:val="22"/>
          <w:lang w:val="en-US"/>
        </w:rPr>
        <w:t xml:space="preserve"> and </w:t>
      </w:r>
      <w:r w:rsidR="002A3B42" w:rsidRPr="00A302B4">
        <w:rPr>
          <w:rFonts w:ascii="Garamond" w:hAnsi="Garamond" w:cstheme="minorHAnsi"/>
          <w:sz w:val="22"/>
          <w:lang w:val="en-US"/>
        </w:rPr>
        <w:t>facility-</w:t>
      </w:r>
      <w:r w:rsidR="00510684" w:rsidRPr="00A302B4">
        <w:rPr>
          <w:rFonts w:ascii="Garamond" w:hAnsi="Garamond" w:cstheme="minorHAnsi"/>
          <w:sz w:val="22"/>
          <w:lang w:val="en-US"/>
        </w:rPr>
        <w:t xml:space="preserve">level identification. </w:t>
      </w:r>
    </w:p>
    <w:p w14:paraId="34E6683F" w14:textId="45FCC89C" w:rsidR="00054ED2" w:rsidRPr="00F92B21" w:rsidRDefault="00F92B21" w:rsidP="00A302B4">
      <w:pPr>
        <w:spacing w:before="0" w:after="120" w:line="300" w:lineRule="exact"/>
        <w:rPr>
          <w:rFonts w:ascii="Garamond" w:hAnsi="Garamond" w:cstheme="minorHAnsi"/>
          <w:sz w:val="22"/>
          <w:lang w:val="en-US"/>
        </w:rPr>
      </w:pPr>
      <w:r>
        <w:rPr>
          <w:rFonts w:ascii="Garamond" w:hAnsi="Garamond" w:cstheme="minorHAnsi"/>
          <w:sz w:val="22"/>
          <w:lang w:val="en-US"/>
        </w:rPr>
        <w:t xml:space="preserve">The toolkit is </w:t>
      </w:r>
      <w:r w:rsidR="00054ED2">
        <w:rPr>
          <w:rFonts w:ascii="Garamond" w:hAnsi="Garamond" w:cstheme="minorHAnsi"/>
          <w:sz w:val="22"/>
          <w:lang w:val="en-US"/>
        </w:rPr>
        <w:t>linked here for ease of reference</w:t>
      </w:r>
      <w:r>
        <w:rPr>
          <w:rFonts w:ascii="Garamond" w:hAnsi="Garamond" w:cstheme="minorHAnsi"/>
          <w:sz w:val="22"/>
          <w:lang w:val="en-US"/>
        </w:rPr>
        <w:t>—</w:t>
      </w:r>
      <w:hyperlink r:id="rId22" w:history="1">
        <w:r w:rsidR="00A83422" w:rsidRPr="009C19B2">
          <w:rPr>
            <w:rStyle w:val="Hyperlink"/>
            <w:rFonts w:ascii="Garamond" w:hAnsi="Garamond"/>
            <w:sz w:val="22"/>
          </w:rPr>
          <w:t>https://www.measureevaluation.org/resources/publications/tr-17-166</w:t>
        </w:r>
      </w:hyperlink>
      <w:r>
        <w:rPr>
          <w:rFonts w:ascii="Garamond" w:hAnsi="Garamond" w:cstheme="minorHAnsi"/>
          <w:sz w:val="22"/>
          <w:lang w:val="en-US"/>
        </w:rPr>
        <w:t>—and has the following components</w:t>
      </w:r>
    </w:p>
    <w:p w14:paraId="0639FD26" w14:textId="0D7C6936" w:rsidR="00054ED2" w:rsidRDefault="0051463B" w:rsidP="00405EEB">
      <w:pPr>
        <w:pStyle w:val="ListParagraph"/>
        <w:numPr>
          <w:ilvl w:val="0"/>
          <w:numId w:val="44"/>
        </w:numPr>
        <w:spacing w:before="0" w:after="0" w:line="300" w:lineRule="exact"/>
        <w:contextualSpacing w:val="0"/>
        <w:rPr>
          <w:rFonts w:ascii="Garamond" w:hAnsi="Garamond" w:cstheme="minorHAnsi"/>
          <w:sz w:val="22"/>
          <w:lang w:val="en-US"/>
        </w:rPr>
      </w:pPr>
      <w:r>
        <w:rPr>
          <w:rFonts w:ascii="Garamond" w:hAnsi="Garamond" w:cstheme="minorHAnsi"/>
          <w:i/>
          <w:sz w:val="22"/>
          <w:lang w:val="en-US"/>
        </w:rPr>
        <w:t>Orphans and Other Vulnerable Children Household Vulnerability Prioritization Toolkit</w:t>
      </w:r>
      <w:r w:rsidR="001E66D8">
        <w:rPr>
          <w:rFonts w:ascii="Garamond" w:hAnsi="Garamond" w:cstheme="minorHAnsi"/>
          <w:i/>
          <w:sz w:val="22"/>
          <w:lang w:val="en-US"/>
        </w:rPr>
        <w:t xml:space="preserve"> </w:t>
      </w:r>
      <w:r w:rsidR="001E66D8">
        <w:rPr>
          <w:rFonts w:ascii="Garamond" w:hAnsi="Garamond" w:cstheme="minorHAnsi"/>
          <w:sz w:val="22"/>
          <w:lang w:val="en-US"/>
        </w:rPr>
        <w:t>(Uganda)</w:t>
      </w:r>
      <w:r>
        <w:rPr>
          <w:rFonts w:ascii="Garamond" w:hAnsi="Garamond" w:cstheme="minorHAnsi"/>
          <w:sz w:val="22"/>
          <w:lang w:val="en-US"/>
        </w:rPr>
        <w:t xml:space="preserve">, which includes </w:t>
      </w:r>
      <w:r w:rsidR="001A3B0A">
        <w:rPr>
          <w:rFonts w:ascii="Garamond" w:hAnsi="Garamond" w:cstheme="minorHAnsi"/>
          <w:sz w:val="22"/>
          <w:lang w:val="en-US"/>
        </w:rPr>
        <w:t xml:space="preserve">the tool, </w:t>
      </w:r>
      <w:r>
        <w:rPr>
          <w:rFonts w:ascii="Garamond" w:hAnsi="Garamond" w:cstheme="minorHAnsi"/>
          <w:sz w:val="22"/>
          <w:lang w:val="en-US"/>
        </w:rPr>
        <w:t>guidelines on administering the HVPT, a training-of-trainers manual, and guidelines for users of Uganda’s HVPT database</w:t>
      </w:r>
    </w:p>
    <w:p w14:paraId="317A8AF6" w14:textId="77777777" w:rsidR="001E66D8" w:rsidRDefault="001E66D8" w:rsidP="001E66D8">
      <w:pPr>
        <w:pStyle w:val="ListParagraph"/>
        <w:numPr>
          <w:ilvl w:val="0"/>
          <w:numId w:val="44"/>
        </w:numPr>
        <w:spacing w:before="0" w:after="0" w:line="300" w:lineRule="exact"/>
        <w:contextualSpacing w:val="0"/>
        <w:rPr>
          <w:rFonts w:ascii="Garamond" w:hAnsi="Garamond" w:cstheme="minorHAnsi"/>
          <w:sz w:val="22"/>
          <w:lang w:val="en-US"/>
        </w:rPr>
      </w:pPr>
      <w:r>
        <w:rPr>
          <w:rFonts w:ascii="Garamond" w:hAnsi="Garamond" w:cstheme="minorHAnsi"/>
          <w:sz w:val="22"/>
          <w:lang w:val="en-US"/>
        </w:rPr>
        <w:t>Uganda OVC Household Vulnerability Prioritization Tool (Excel database)</w:t>
      </w:r>
    </w:p>
    <w:p w14:paraId="79B1607C" w14:textId="77777777" w:rsidR="00AF7EBB" w:rsidRDefault="006914F4" w:rsidP="00CE168D">
      <w:pPr>
        <w:pStyle w:val="ListParagraph"/>
        <w:numPr>
          <w:ilvl w:val="0"/>
          <w:numId w:val="44"/>
        </w:numPr>
        <w:spacing w:before="0" w:after="0" w:line="300" w:lineRule="exact"/>
        <w:ind w:left="714" w:hanging="357"/>
        <w:contextualSpacing w:val="0"/>
        <w:rPr>
          <w:rFonts w:ascii="Garamond" w:hAnsi="Garamond" w:cstheme="minorHAnsi"/>
          <w:sz w:val="22"/>
          <w:lang w:val="en-US"/>
        </w:rPr>
      </w:pPr>
      <w:r>
        <w:rPr>
          <w:rFonts w:ascii="Garamond" w:hAnsi="Garamond" w:cstheme="minorHAnsi"/>
          <w:sz w:val="22"/>
          <w:lang w:val="en-US"/>
        </w:rPr>
        <w:t>“</w:t>
      </w:r>
      <w:r w:rsidR="00AF7EBB">
        <w:rPr>
          <w:rFonts w:ascii="Garamond" w:hAnsi="Garamond" w:cstheme="minorHAnsi"/>
          <w:sz w:val="22"/>
          <w:lang w:val="en-US"/>
        </w:rPr>
        <w:t>Training of Trainers on the OVC Household Vulnerability Prioritization Tool</w:t>
      </w:r>
      <w:r>
        <w:rPr>
          <w:rFonts w:ascii="Garamond" w:hAnsi="Garamond" w:cstheme="minorHAnsi"/>
          <w:sz w:val="22"/>
          <w:lang w:val="en-US"/>
        </w:rPr>
        <w:t>”</w:t>
      </w:r>
      <w:r w:rsidR="00AF7EBB" w:rsidRPr="00AF7EBB">
        <w:rPr>
          <w:rFonts w:ascii="Garamond" w:hAnsi="Garamond" w:cstheme="minorHAnsi"/>
          <w:sz w:val="22"/>
          <w:lang w:val="en-US"/>
        </w:rPr>
        <w:t xml:space="preserve"> </w:t>
      </w:r>
      <w:r w:rsidR="00AF7EBB">
        <w:rPr>
          <w:rFonts w:ascii="Garamond" w:hAnsi="Garamond" w:cstheme="minorHAnsi"/>
          <w:sz w:val="22"/>
          <w:lang w:val="en-US"/>
        </w:rPr>
        <w:t>(PowerPoint)</w:t>
      </w:r>
    </w:p>
    <w:p w14:paraId="24CF7267" w14:textId="77777777" w:rsidR="00AF7EBB" w:rsidRDefault="006914F4" w:rsidP="00CE168D">
      <w:pPr>
        <w:pStyle w:val="ListParagraph"/>
        <w:numPr>
          <w:ilvl w:val="0"/>
          <w:numId w:val="44"/>
        </w:numPr>
        <w:spacing w:before="0" w:after="0" w:line="300" w:lineRule="exact"/>
        <w:ind w:left="714" w:hanging="357"/>
        <w:contextualSpacing w:val="0"/>
        <w:rPr>
          <w:rFonts w:ascii="Garamond" w:hAnsi="Garamond" w:cstheme="minorHAnsi"/>
          <w:sz w:val="22"/>
          <w:lang w:val="en-US"/>
        </w:rPr>
      </w:pPr>
      <w:r>
        <w:rPr>
          <w:rFonts w:ascii="Garamond" w:hAnsi="Garamond" w:cstheme="minorHAnsi"/>
          <w:sz w:val="22"/>
          <w:lang w:val="en-US"/>
        </w:rPr>
        <w:t>“</w:t>
      </w:r>
      <w:r w:rsidR="00AF7EBB">
        <w:rPr>
          <w:rFonts w:ascii="Garamond" w:hAnsi="Garamond" w:cstheme="minorHAnsi"/>
          <w:sz w:val="22"/>
          <w:lang w:val="en-US"/>
        </w:rPr>
        <w:t>Module 1: Training on Use of the OVC Household Vulnerability Prioritization Tool</w:t>
      </w:r>
      <w:r>
        <w:rPr>
          <w:rFonts w:ascii="Garamond" w:hAnsi="Garamond" w:cstheme="minorHAnsi"/>
          <w:sz w:val="22"/>
          <w:lang w:val="en-US"/>
        </w:rPr>
        <w:t>” (PowerPoint)</w:t>
      </w:r>
    </w:p>
    <w:p w14:paraId="4564AEE9" w14:textId="77777777" w:rsidR="00AF7EBB" w:rsidRDefault="006914F4" w:rsidP="00CE168D">
      <w:pPr>
        <w:pStyle w:val="ListParagraph"/>
        <w:numPr>
          <w:ilvl w:val="0"/>
          <w:numId w:val="44"/>
        </w:numPr>
        <w:spacing w:before="0" w:after="0" w:line="300" w:lineRule="exact"/>
        <w:ind w:left="714" w:hanging="357"/>
        <w:contextualSpacing w:val="0"/>
        <w:rPr>
          <w:rFonts w:ascii="Garamond" w:hAnsi="Garamond" w:cstheme="minorHAnsi"/>
          <w:sz w:val="22"/>
          <w:lang w:val="en-US"/>
        </w:rPr>
      </w:pPr>
      <w:r>
        <w:rPr>
          <w:rFonts w:ascii="Garamond" w:hAnsi="Garamond" w:cstheme="minorHAnsi"/>
          <w:sz w:val="22"/>
          <w:lang w:val="en-US"/>
        </w:rPr>
        <w:t>“</w:t>
      </w:r>
      <w:r w:rsidR="00AF7EBB">
        <w:rPr>
          <w:rFonts w:ascii="Garamond" w:hAnsi="Garamond" w:cstheme="minorHAnsi"/>
          <w:sz w:val="22"/>
          <w:lang w:val="en-US"/>
        </w:rPr>
        <w:t xml:space="preserve">Module 2: </w:t>
      </w:r>
      <w:r>
        <w:rPr>
          <w:rFonts w:ascii="Garamond" w:hAnsi="Garamond" w:cstheme="minorHAnsi"/>
          <w:sz w:val="22"/>
          <w:lang w:val="en-US"/>
        </w:rPr>
        <w:t>Household Vulnerability Prioritization Tool</w:t>
      </w:r>
      <w:r w:rsidR="00AF7EBB">
        <w:rPr>
          <w:rFonts w:ascii="Garamond" w:hAnsi="Garamond" w:cstheme="minorHAnsi"/>
          <w:sz w:val="22"/>
          <w:lang w:val="en-US"/>
        </w:rPr>
        <w:t xml:space="preserve"> Database</w:t>
      </w:r>
      <w:r>
        <w:rPr>
          <w:rFonts w:ascii="Garamond" w:hAnsi="Garamond" w:cstheme="minorHAnsi"/>
          <w:sz w:val="22"/>
          <w:lang w:val="en-US"/>
        </w:rPr>
        <w:t>”</w:t>
      </w:r>
      <w:r w:rsidR="00AF7EBB">
        <w:rPr>
          <w:rFonts w:ascii="Garamond" w:hAnsi="Garamond" w:cstheme="minorHAnsi"/>
          <w:sz w:val="22"/>
          <w:lang w:val="en-US"/>
        </w:rPr>
        <w:t xml:space="preserve"> (PowerPoint)</w:t>
      </w:r>
    </w:p>
    <w:p w14:paraId="36870809" w14:textId="34051960" w:rsidR="006B1D42" w:rsidRDefault="006B1D42" w:rsidP="00405EEB">
      <w:pPr>
        <w:pStyle w:val="ListParagraph"/>
        <w:numPr>
          <w:ilvl w:val="0"/>
          <w:numId w:val="44"/>
        </w:numPr>
        <w:spacing w:before="0" w:after="0" w:line="300" w:lineRule="exact"/>
        <w:contextualSpacing w:val="0"/>
        <w:rPr>
          <w:rFonts w:ascii="Garamond" w:hAnsi="Garamond" w:cstheme="minorHAnsi"/>
          <w:sz w:val="22"/>
          <w:lang w:val="en-US"/>
        </w:rPr>
      </w:pPr>
      <w:r>
        <w:rPr>
          <w:rFonts w:ascii="Garamond" w:hAnsi="Garamond" w:cstheme="minorHAnsi"/>
          <w:sz w:val="22"/>
          <w:lang w:val="en-US"/>
        </w:rPr>
        <w:t>Lesotho Vulnerable Household Identification Tool (English and Sesotho versions)</w:t>
      </w:r>
    </w:p>
    <w:p w14:paraId="42AB347E" w14:textId="2160BCA6" w:rsidR="009214B2" w:rsidRPr="00B32CE5" w:rsidRDefault="009214B2" w:rsidP="00405EEB">
      <w:pPr>
        <w:pStyle w:val="ListParagraph"/>
        <w:numPr>
          <w:ilvl w:val="0"/>
          <w:numId w:val="44"/>
        </w:numPr>
        <w:spacing w:before="0" w:after="0" w:line="300" w:lineRule="exact"/>
        <w:contextualSpacing w:val="0"/>
        <w:rPr>
          <w:rFonts w:ascii="Garamond" w:hAnsi="Garamond" w:cstheme="minorHAnsi"/>
          <w:sz w:val="22"/>
          <w:lang w:val="en-US"/>
        </w:rPr>
      </w:pPr>
      <w:r>
        <w:rPr>
          <w:rFonts w:ascii="Garamond" w:hAnsi="Garamond" w:cstheme="minorHAnsi"/>
          <w:sz w:val="22"/>
          <w:lang w:val="en-US"/>
        </w:rPr>
        <w:t>South Sudan OVC Household Vulnerability Prioritization Tool</w:t>
      </w:r>
    </w:p>
    <w:p w14:paraId="754C2020" w14:textId="77777777" w:rsidR="00B549B3" w:rsidRPr="001D454F" w:rsidRDefault="00510684" w:rsidP="00B32CE5">
      <w:pPr>
        <w:pStyle w:val="Head2"/>
        <w:numPr>
          <w:ilvl w:val="0"/>
          <w:numId w:val="0"/>
        </w:numPr>
        <w:spacing w:after="120"/>
        <w:ind w:left="851" w:hanging="851"/>
      </w:pPr>
      <w:bookmarkStart w:id="13" w:name="_Toc481767321"/>
      <w:bookmarkStart w:id="14" w:name="_Toc483312814"/>
      <w:bookmarkStart w:id="15" w:name="_Toc483312844"/>
      <w:r w:rsidRPr="001D454F">
        <w:t xml:space="preserve">Identifying </w:t>
      </w:r>
      <w:r w:rsidR="00A05D11" w:rsidRPr="001D454F">
        <w:t>Beneficiaries and the</w:t>
      </w:r>
      <w:r w:rsidR="00B549B3" w:rsidRPr="001D454F">
        <w:t xml:space="preserve"> Information Needs Framework</w:t>
      </w:r>
      <w:bookmarkEnd w:id="13"/>
      <w:bookmarkEnd w:id="14"/>
      <w:bookmarkEnd w:id="15"/>
      <w:r w:rsidR="00B549B3" w:rsidRPr="001D454F">
        <w:t xml:space="preserve"> </w:t>
      </w:r>
    </w:p>
    <w:p w14:paraId="04796A2F" w14:textId="77777777" w:rsidR="005110D3" w:rsidRPr="006D6889" w:rsidRDefault="00750D6F" w:rsidP="006D6889">
      <w:pPr>
        <w:spacing w:before="0" w:after="120" w:line="300" w:lineRule="exact"/>
        <w:rPr>
          <w:rFonts w:ascii="Garamond" w:hAnsi="Garamond" w:cstheme="minorHAnsi"/>
          <w:sz w:val="22"/>
          <w:szCs w:val="24"/>
          <w:lang w:val="en-US"/>
        </w:rPr>
      </w:pPr>
      <w:r w:rsidRPr="006D6889">
        <w:rPr>
          <w:rFonts w:ascii="Garamond" w:hAnsi="Garamond" w:cstheme="minorHAnsi"/>
          <w:sz w:val="22"/>
          <w:szCs w:val="24"/>
          <w:lang w:val="en-US"/>
        </w:rPr>
        <w:t xml:space="preserve">OVC </w:t>
      </w:r>
      <w:r w:rsidR="005110D3" w:rsidRPr="006D6889">
        <w:rPr>
          <w:rFonts w:ascii="Garamond" w:hAnsi="Garamond" w:cstheme="minorHAnsi"/>
          <w:sz w:val="22"/>
          <w:szCs w:val="24"/>
          <w:lang w:val="en-US"/>
        </w:rPr>
        <w:t xml:space="preserve">programs, particularly those funded by PEPFAR, have multiple monitoring and evaluation </w:t>
      </w:r>
      <w:r w:rsidR="002A3B42" w:rsidRPr="006D6889">
        <w:rPr>
          <w:rFonts w:ascii="Garamond" w:hAnsi="Garamond" w:cstheme="minorHAnsi"/>
          <w:sz w:val="22"/>
          <w:szCs w:val="24"/>
          <w:lang w:val="en-US"/>
        </w:rPr>
        <w:t xml:space="preserve">(M&amp;E) </w:t>
      </w:r>
      <w:r w:rsidR="005110D3" w:rsidRPr="006D6889">
        <w:rPr>
          <w:rFonts w:ascii="Garamond" w:hAnsi="Garamond" w:cstheme="minorHAnsi"/>
          <w:sz w:val="22"/>
          <w:szCs w:val="24"/>
          <w:lang w:val="en-US"/>
        </w:rPr>
        <w:t>reporting requirements, as well as information needs</w:t>
      </w:r>
      <w:r w:rsidR="002A3B42" w:rsidRPr="006D6889">
        <w:rPr>
          <w:rFonts w:ascii="Garamond" w:hAnsi="Garamond" w:cstheme="minorHAnsi"/>
          <w:sz w:val="22"/>
          <w:szCs w:val="24"/>
          <w:lang w:val="en-US"/>
        </w:rPr>
        <w:t>,</w:t>
      </w:r>
      <w:r w:rsidR="005110D3" w:rsidRPr="006D6889">
        <w:rPr>
          <w:rFonts w:ascii="Garamond" w:hAnsi="Garamond" w:cstheme="minorHAnsi"/>
          <w:sz w:val="22"/>
          <w:szCs w:val="24"/>
          <w:lang w:val="en-US"/>
        </w:rPr>
        <w:t xml:space="preserve"> to provide </w:t>
      </w:r>
      <w:r w:rsidR="00F92B21">
        <w:rPr>
          <w:rFonts w:ascii="Garamond" w:hAnsi="Garamond" w:cstheme="minorHAnsi"/>
          <w:sz w:val="22"/>
          <w:szCs w:val="24"/>
          <w:lang w:val="en-US"/>
        </w:rPr>
        <w:t>good-</w:t>
      </w:r>
      <w:r w:rsidR="005110D3" w:rsidRPr="006D6889">
        <w:rPr>
          <w:rFonts w:ascii="Garamond" w:hAnsi="Garamond" w:cstheme="minorHAnsi"/>
          <w:sz w:val="22"/>
          <w:szCs w:val="24"/>
          <w:lang w:val="en-US"/>
        </w:rPr>
        <w:t xml:space="preserve">quality services to vulnerable children and their families. </w:t>
      </w:r>
      <w:r w:rsidR="00E473EB" w:rsidRPr="006D6889">
        <w:rPr>
          <w:rFonts w:ascii="Garamond" w:hAnsi="Garamond" w:cstheme="minorHAnsi"/>
          <w:sz w:val="22"/>
          <w:szCs w:val="24"/>
          <w:lang w:val="en-US"/>
        </w:rPr>
        <w:t>As such,</w:t>
      </w:r>
      <w:r w:rsidR="005110D3" w:rsidRPr="006D6889">
        <w:rPr>
          <w:rFonts w:ascii="Garamond" w:hAnsi="Garamond" w:cstheme="minorHAnsi"/>
          <w:sz w:val="22"/>
          <w:szCs w:val="24"/>
          <w:lang w:val="en-US"/>
        </w:rPr>
        <w:t xml:space="preserve"> there can be a tendency for M&amp;E experts in these programs to create </w:t>
      </w:r>
      <w:r w:rsidR="00E473EB" w:rsidRPr="006D6889">
        <w:rPr>
          <w:rFonts w:ascii="Garamond" w:hAnsi="Garamond" w:cstheme="minorHAnsi"/>
          <w:sz w:val="22"/>
          <w:szCs w:val="24"/>
          <w:lang w:val="en-US"/>
        </w:rPr>
        <w:t xml:space="preserve">wide-ranging </w:t>
      </w:r>
      <w:r w:rsidR="005110D3" w:rsidRPr="006D6889">
        <w:rPr>
          <w:rFonts w:ascii="Garamond" w:hAnsi="Garamond" w:cstheme="minorHAnsi"/>
          <w:sz w:val="22"/>
          <w:szCs w:val="24"/>
          <w:lang w:val="en-US"/>
        </w:rPr>
        <w:t xml:space="preserve">tools that collect </w:t>
      </w:r>
      <w:r w:rsidR="00E473EB" w:rsidRPr="006D6889">
        <w:rPr>
          <w:rFonts w:ascii="Garamond" w:hAnsi="Garamond" w:cstheme="minorHAnsi"/>
          <w:sz w:val="22"/>
          <w:szCs w:val="24"/>
          <w:lang w:val="en-US"/>
        </w:rPr>
        <w:t>many</w:t>
      </w:r>
      <w:r w:rsidR="00DC2A92" w:rsidRPr="006D6889">
        <w:rPr>
          <w:rFonts w:ascii="Garamond" w:hAnsi="Garamond" w:cstheme="minorHAnsi"/>
          <w:sz w:val="22"/>
          <w:szCs w:val="24"/>
          <w:lang w:val="en-US"/>
        </w:rPr>
        <w:t xml:space="preserve"> types of information for multiple purposes, including </w:t>
      </w:r>
      <w:r w:rsidR="002A3B42" w:rsidRPr="006D6889">
        <w:rPr>
          <w:rFonts w:ascii="Garamond" w:hAnsi="Garamond" w:cstheme="minorHAnsi"/>
          <w:sz w:val="22"/>
          <w:szCs w:val="24"/>
          <w:lang w:val="en-US"/>
        </w:rPr>
        <w:t xml:space="preserve">for </w:t>
      </w:r>
      <w:r w:rsidR="00DC2A92" w:rsidRPr="006D6889">
        <w:rPr>
          <w:rFonts w:ascii="Garamond" w:hAnsi="Garamond" w:cstheme="minorHAnsi"/>
          <w:sz w:val="22"/>
          <w:szCs w:val="24"/>
          <w:lang w:val="en-US"/>
        </w:rPr>
        <w:t xml:space="preserve">purposes not yet defined. </w:t>
      </w:r>
      <w:r w:rsidR="00E473EB" w:rsidRPr="006D6889">
        <w:rPr>
          <w:rFonts w:ascii="Garamond" w:hAnsi="Garamond" w:cstheme="minorHAnsi"/>
          <w:sz w:val="22"/>
          <w:szCs w:val="24"/>
          <w:lang w:val="en-US"/>
        </w:rPr>
        <w:t xml:space="preserve">This approach </w:t>
      </w:r>
      <w:r w:rsidR="00DC2A92" w:rsidRPr="006D6889">
        <w:rPr>
          <w:rFonts w:ascii="Garamond" w:hAnsi="Garamond" w:cstheme="minorHAnsi"/>
          <w:sz w:val="22"/>
          <w:szCs w:val="24"/>
          <w:lang w:val="en-US"/>
        </w:rPr>
        <w:t>is a great strain on care providers</w:t>
      </w:r>
      <w:r w:rsidR="00E473EB" w:rsidRPr="006D6889">
        <w:rPr>
          <w:rFonts w:ascii="Garamond" w:hAnsi="Garamond" w:cstheme="minorHAnsi"/>
          <w:sz w:val="22"/>
          <w:szCs w:val="24"/>
          <w:lang w:val="en-US"/>
        </w:rPr>
        <w:t>, and leads to low</w:t>
      </w:r>
      <w:r w:rsidR="002A3B42" w:rsidRPr="006D6889">
        <w:rPr>
          <w:rFonts w:ascii="Garamond" w:hAnsi="Garamond" w:cstheme="minorHAnsi"/>
          <w:sz w:val="22"/>
          <w:szCs w:val="24"/>
          <w:lang w:val="en-US"/>
        </w:rPr>
        <w:t>-</w:t>
      </w:r>
      <w:r w:rsidR="00E473EB" w:rsidRPr="006D6889">
        <w:rPr>
          <w:rFonts w:ascii="Garamond" w:hAnsi="Garamond" w:cstheme="minorHAnsi"/>
          <w:sz w:val="22"/>
          <w:szCs w:val="24"/>
          <w:lang w:val="en-US"/>
        </w:rPr>
        <w:t xml:space="preserve">quality data and </w:t>
      </w:r>
      <w:r w:rsidR="00DC2A92" w:rsidRPr="006D6889">
        <w:rPr>
          <w:rFonts w:ascii="Garamond" w:hAnsi="Garamond" w:cstheme="minorHAnsi"/>
          <w:sz w:val="22"/>
          <w:szCs w:val="24"/>
          <w:lang w:val="en-US"/>
        </w:rPr>
        <w:t xml:space="preserve">“inadequate and inappropriate data use” (Chapman </w:t>
      </w:r>
      <w:r w:rsidR="002A3B42" w:rsidRPr="006D6889">
        <w:rPr>
          <w:rFonts w:ascii="Garamond" w:hAnsi="Garamond" w:cstheme="minorHAnsi"/>
          <w:sz w:val="22"/>
          <w:szCs w:val="24"/>
          <w:lang w:val="en-US"/>
        </w:rPr>
        <w:t xml:space="preserve">&amp; </w:t>
      </w:r>
      <w:r w:rsidR="00DC2A92" w:rsidRPr="006D6889">
        <w:rPr>
          <w:rFonts w:ascii="Garamond" w:hAnsi="Garamond" w:cstheme="minorHAnsi"/>
          <w:sz w:val="22"/>
          <w:szCs w:val="24"/>
          <w:lang w:val="en-US"/>
        </w:rPr>
        <w:t xml:space="preserve">Cannon, 2014). </w:t>
      </w:r>
    </w:p>
    <w:p w14:paraId="40EB389C" w14:textId="77777777" w:rsidR="00CE168D" w:rsidRDefault="00810459" w:rsidP="006D6889">
      <w:pPr>
        <w:spacing w:before="0" w:after="120" w:line="300" w:lineRule="exact"/>
        <w:rPr>
          <w:rFonts w:ascii="Garamond" w:hAnsi="Garamond" w:cstheme="minorHAnsi"/>
          <w:sz w:val="22"/>
          <w:szCs w:val="24"/>
          <w:lang w:val="en-US"/>
        </w:rPr>
      </w:pPr>
      <w:r>
        <w:rPr>
          <w:rFonts w:ascii="Garamond" w:hAnsi="Garamond" w:cstheme="minorHAnsi"/>
          <w:sz w:val="22"/>
          <w:szCs w:val="24"/>
          <w:lang w:val="en-US"/>
        </w:rPr>
        <w:t>A</w:t>
      </w:r>
      <w:r w:rsidRPr="006D6889">
        <w:rPr>
          <w:rFonts w:ascii="Garamond" w:hAnsi="Garamond" w:cstheme="minorHAnsi"/>
          <w:sz w:val="22"/>
          <w:szCs w:val="24"/>
          <w:lang w:val="en-US"/>
        </w:rPr>
        <w:t xml:space="preserve"> </w:t>
      </w:r>
      <w:r w:rsidR="00E473EB" w:rsidRPr="006D6889">
        <w:rPr>
          <w:rFonts w:ascii="Garamond" w:hAnsi="Garamond" w:cstheme="minorHAnsi"/>
          <w:sz w:val="22"/>
          <w:szCs w:val="24"/>
          <w:lang w:val="en-US"/>
        </w:rPr>
        <w:t>framework for information needs for OVC program management and evaluation</w:t>
      </w:r>
      <w:r>
        <w:rPr>
          <w:rFonts w:ascii="Garamond" w:hAnsi="Garamond" w:cstheme="minorHAnsi"/>
          <w:sz w:val="22"/>
          <w:szCs w:val="24"/>
          <w:lang w:val="en-US"/>
        </w:rPr>
        <w:t xml:space="preserve"> addresses this pitfall (</w:t>
      </w:r>
      <w:r w:rsidR="004364B6">
        <w:rPr>
          <w:rFonts w:ascii="Garamond" w:hAnsi="Garamond" w:cstheme="minorHAnsi"/>
          <w:sz w:val="22"/>
          <w:szCs w:val="24"/>
          <w:lang w:val="en-US"/>
        </w:rPr>
        <w:t>MEASURE Evaluation, 2015</w:t>
      </w:r>
      <w:r w:rsidR="00BF3E3B">
        <w:rPr>
          <w:rFonts w:ascii="Garamond" w:hAnsi="Garamond" w:cstheme="minorHAnsi"/>
          <w:sz w:val="22"/>
          <w:szCs w:val="24"/>
          <w:lang w:val="en-US"/>
        </w:rPr>
        <w:t>; updated from Chapman &amp; Cannon, 2014</w:t>
      </w:r>
      <w:r>
        <w:rPr>
          <w:rFonts w:ascii="Garamond" w:hAnsi="Garamond" w:cstheme="minorHAnsi"/>
          <w:sz w:val="22"/>
          <w:szCs w:val="24"/>
          <w:lang w:val="en-US"/>
        </w:rPr>
        <w:t>)</w:t>
      </w:r>
      <w:r w:rsidR="00E473EB" w:rsidRPr="006D6889">
        <w:rPr>
          <w:rFonts w:ascii="Garamond" w:hAnsi="Garamond" w:cstheme="minorHAnsi"/>
          <w:sz w:val="22"/>
          <w:szCs w:val="24"/>
          <w:lang w:val="en-US"/>
        </w:rPr>
        <w:t xml:space="preserve">. </w:t>
      </w:r>
      <w:r w:rsidR="0083267E" w:rsidRPr="006D6889">
        <w:rPr>
          <w:rFonts w:ascii="Garamond" w:hAnsi="Garamond" w:cstheme="minorHAnsi"/>
          <w:sz w:val="22"/>
          <w:szCs w:val="24"/>
          <w:lang w:val="en-US"/>
        </w:rPr>
        <w:t xml:space="preserve">It </w:t>
      </w:r>
      <w:r w:rsidR="002A3B42" w:rsidRPr="006D6889">
        <w:rPr>
          <w:rFonts w:ascii="Garamond" w:hAnsi="Garamond" w:cstheme="minorHAnsi"/>
          <w:sz w:val="22"/>
          <w:szCs w:val="24"/>
          <w:lang w:val="en-US"/>
        </w:rPr>
        <w:t xml:space="preserve">includes </w:t>
      </w:r>
      <w:r w:rsidR="0083267E" w:rsidRPr="006D6889">
        <w:rPr>
          <w:rFonts w:ascii="Garamond" w:hAnsi="Garamond" w:cstheme="minorHAnsi"/>
          <w:sz w:val="22"/>
          <w:szCs w:val="24"/>
          <w:lang w:val="en-US"/>
        </w:rPr>
        <w:t>various types of information needs, illustrative questions, methods, how information can be collected</w:t>
      </w:r>
      <w:r w:rsidR="002A3B42" w:rsidRPr="006D6889">
        <w:rPr>
          <w:rFonts w:ascii="Garamond" w:hAnsi="Garamond" w:cstheme="minorHAnsi"/>
          <w:sz w:val="22"/>
          <w:szCs w:val="24"/>
          <w:lang w:val="en-US"/>
        </w:rPr>
        <w:t>,</w:t>
      </w:r>
      <w:r w:rsidR="0083267E" w:rsidRPr="006D6889">
        <w:rPr>
          <w:rFonts w:ascii="Garamond" w:hAnsi="Garamond" w:cstheme="minorHAnsi"/>
          <w:sz w:val="22"/>
          <w:szCs w:val="24"/>
          <w:lang w:val="en-US"/>
        </w:rPr>
        <w:t xml:space="preserve"> and </w:t>
      </w:r>
      <w:r w:rsidR="002A3B42" w:rsidRPr="006D6889">
        <w:rPr>
          <w:rFonts w:ascii="Garamond" w:hAnsi="Garamond" w:cstheme="minorHAnsi"/>
          <w:sz w:val="22"/>
          <w:szCs w:val="24"/>
          <w:lang w:val="en-US"/>
        </w:rPr>
        <w:t>the</w:t>
      </w:r>
      <w:r w:rsidR="0083267E" w:rsidRPr="006D6889">
        <w:rPr>
          <w:rFonts w:ascii="Garamond" w:hAnsi="Garamond" w:cstheme="minorHAnsi"/>
          <w:sz w:val="22"/>
          <w:szCs w:val="24"/>
          <w:lang w:val="en-US"/>
        </w:rPr>
        <w:t xml:space="preserve"> frequency </w:t>
      </w:r>
      <w:r w:rsidR="002A3B42" w:rsidRPr="006D6889">
        <w:rPr>
          <w:rFonts w:ascii="Garamond" w:hAnsi="Garamond" w:cstheme="minorHAnsi"/>
          <w:sz w:val="22"/>
          <w:szCs w:val="24"/>
          <w:lang w:val="en-US"/>
        </w:rPr>
        <w:t xml:space="preserve">of collecting </w:t>
      </w:r>
      <w:r w:rsidR="0083267E" w:rsidRPr="006D6889">
        <w:rPr>
          <w:rFonts w:ascii="Garamond" w:hAnsi="Garamond" w:cstheme="minorHAnsi"/>
          <w:sz w:val="22"/>
          <w:szCs w:val="24"/>
          <w:lang w:val="en-US"/>
        </w:rPr>
        <w:t xml:space="preserve">information. </w:t>
      </w:r>
      <w:r w:rsidR="002E70A2" w:rsidRPr="006D6889">
        <w:rPr>
          <w:rFonts w:ascii="Garamond" w:hAnsi="Garamond" w:cstheme="minorHAnsi"/>
          <w:sz w:val="22"/>
          <w:szCs w:val="24"/>
          <w:lang w:val="en-US"/>
        </w:rPr>
        <w:t xml:space="preserve">Figure </w:t>
      </w:r>
      <w:r w:rsidR="002A3B42" w:rsidRPr="006D6889">
        <w:rPr>
          <w:rFonts w:ascii="Garamond" w:hAnsi="Garamond" w:cstheme="minorHAnsi"/>
          <w:sz w:val="22"/>
          <w:szCs w:val="24"/>
          <w:lang w:val="en-US"/>
        </w:rPr>
        <w:t xml:space="preserve">1, </w:t>
      </w:r>
      <w:r w:rsidR="002E70A2" w:rsidRPr="006D6889">
        <w:rPr>
          <w:rFonts w:ascii="Garamond" w:hAnsi="Garamond" w:cstheme="minorHAnsi"/>
          <w:sz w:val="22"/>
          <w:szCs w:val="24"/>
          <w:lang w:val="en-US"/>
        </w:rPr>
        <w:t xml:space="preserve">“Information </w:t>
      </w:r>
      <w:r w:rsidR="002A3B42" w:rsidRPr="006D6889">
        <w:rPr>
          <w:rFonts w:ascii="Garamond" w:hAnsi="Garamond" w:cstheme="minorHAnsi"/>
          <w:sz w:val="22"/>
          <w:szCs w:val="24"/>
          <w:lang w:val="en-US"/>
        </w:rPr>
        <w:t>n</w:t>
      </w:r>
      <w:r w:rsidR="002E70A2" w:rsidRPr="006D6889">
        <w:rPr>
          <w:rFonts w:ascii="Garamond" w:hAnsi="Garamond" w:cstheme="minorHAnsi"/>
          <w:sz w:val="22"/>
          <w:szCs w:val="24"/>
          <w:lang w:val="en-US"/>
        </w:rPr>
        <w:t xml:space="preserve">eeds for PEPFAR OVC </w:t>
      </w:r>
      <w:r w:rsidR="002A3B42" w:rsidRPr="006D6889">
        <w:rPr>
          <w:rFonts w:ascii="Garamond" w:hAnsi="Garamond" w:cstheme="minorHAnsi"/>
          <w:sz w:val="22"/>
          <w:szCs w:val="24"/>
          <w:lang w:val="en-US"/>
        </w:rPr>
        <w:t>p</w:t>
      </w:r>
      <w:r w:rsidR="002E70A2" w:rsidRPr="006D6889">
        <w:rPr>
          <w:rFonts w:ascii="Garamond" w:hAnsi="Garamond" w:cstheme="minorHAnsi"/>
          <w:sz w:val="22"/>
          <w:szCs w:val="24"/>
          <w:lang w:val="en-US"/>
        </w:rPr>
        <w:t xml:space="preserve">rogram </w:t>
      </w:r>
      <w:r w:rsidR="002A3B42" w:rsidRPr="006D6889">
        <w:rPr>
          <w:rFonts w:ascii="Garamond" w:hAnsi="Garamond" w:cstheme="minorHAnsi"/>
          <w:sz w:val="22"/>
          <w:szCs w:val="24"/>
          <w:lang w:val="en-US"/>
        </w:rPr>
        <w:t>m</w:t>
      </w:r>
      <w:r w:rsidR="002E70A2" w:rsidRPr="006D6889">
        <w:rPr>
          <w:rFonts w:ascii="Garamond" w:hAnsi="Garamond" w:cstheme="minorHAnsi"/>
          <w:sz w:val="22"/>
          <w:szCs w:val="24"/>
          <w:lang w:val="en-US"/>
        </w:rPr>
        <w:t xml:space="preserve">anagement and </w:t>
      </w:r>
      <w:r w:rsidR="002A3B42" w:rsidRPr="006D6889">
        <w:rPr>
          <w:rFonts w:ascii="Garamond" w:hAnsi="Garamond" w:cstheme="minorHAnsi"/>
          <w:sz w:val="22"/>
          <w:szCs w:val="24"/>
          <w:lang w:val="en-US"/>
        </w:rPr>
        <w:t>e</w:t>
      </w:r>
      <w:r w:rsidR="002E70A2" w:rsidRPr="006D6889">
        <w:rPr>
          <w:rFonts w:ascii="Garamond" w:hAnsi="Garamond" w:cstheme="minorHAnsi"/>
          <w:sz w:val="22"/>
          <w:szCs w:val="24"/>
          <w:lang w:val="en-US"/>
        </w:rPr>
        <w:t xml:space="preserve">valuation: A </w:t>
      </w:r>
      <w:r w:rsidR="002A3B42" w:rsidRPr="006D6889">
        <w:rPr>
          <w:rFonts w:ascii="Garamond" w:hAnsi="Garamond" w:cstheme="minorHAnsi"/>
          <w:sz w:val="22"/>
          <w:szCs w:val="24"/>
          <w:lang w:val="en-US"/>
        </w:rPr>
        <w:t>f</w:t>
      </w:r>
      <w:r w:rsidR="002E70A2" w:rsidRPr="006D6889">
        <w:rPr>
          <w:rFonts w:ascii="Garamond" w:hAnsi="Garamond" w:cstheme="minorHAnsi"/>
          <w:sz w:val="22"/>
          <w:szCs w:val="24"/>
          <w:lang w:val="en-US"/>
        </w:rPr>
        <w:t>ramework</w:t>
      </w:r>
      <w:r w:rsidR="002A3B42" w:rsidRPr="006D6889">
        <w:rPr>
          <w:rFonts w:ascii="Garamond" w:hAnsi="Garamond" w:cstheme="minorHAnsi"/>
          <w:sz w:val="22"/>
          <w:szCs w:val="24"/>
          <w:lang w:val="en-US"/>
        </w:rPr>
        <w:t>,</w:t>
      </w:r>
      <w:r w:rsidR="002E70A2" w:rsidRPr="006D6889">
        <w:rPr>
          <w:rFonts w:ascii="Garamond" w:hAnsi="Garamond" w:cstheme="minorHAnsi"/>
          <w:sz w:val="22"/>
          <w:szCs w:val="24"/>
          <w:lang w:val="en-US"/>
        </w:rPr>
        <w:t>” defines the type</w:t>
      </w:r>
      <w:r w:rsidR="002A3B42" w:rsidRPr="006D6889">
        <w:rPr>
          <w:rFonts w:ascii="Garamond" w:hAnsi="Garamond" w:cstheme="minorHAnsi"/>
          <w:sz w:val="22"/>
          <w:szCs w:val="24"/>
          <w:lang w:val="en-US"/>
        </w:rPr>
        <w:t>s</w:t>
      </w:r>
      <w:r w:rsidR="002E70A2" w:rsidRPr="006D6889">
        <w:rPr>
          <w:rFonts w:ascii="Garamond" w:hAnsi="Garamond" w:cstheme="minorHAnsi"/>
          <w:sz w:val="22"/>
          <w:szCs w:val="24"/>
          <w:lang w:val="en-US"/>
        </w:rPr>
        <w:t xml:space="preserve"> of information </w:t>
      </w:r>
      <w:r w:rsidR="002A3B42" w:rsidRPr="006D6889">
        <w:rPr>
          <w:rFonts w:ascii="Garamond" w:hAnsi="Garamond" w:cstheme="minorHAnsi"/>
          <w:sz w:val="22"/>
          <w:szCs w:val="24"/>
          <w:lang w:val="en-US"/>
        </w:rPr>
        <w:t xml:space="preserve">needed </w:t>
      </w:r>
      <w:r w:rsidR="002E70A2" w:rsidRPr="006D6889">
        <w:rPr>
          <w:rFonts w:ascii="Garamond" w:hAnsi="Garamond" w:cstheme="minorHAnsi"/>
          <w:sz w:val="22"/>
          <w:szCs w:val="24"/>
          <w:lang w:val="en-US"/>
        </w:rPr>
        <w:t xml:space="preserve">and how they can be collected.  </w:t>
      </w:r>
    </w:p>
    <w:p w14:paraId="1AE7809B" w14:textId="77777777" w:rsidR="00957D93" w:rsidRPr="006D6889" w:rsidRDefault="00957D93" w:rsidP="00C61373">
      <w:pPr>
        <w:spacing w:before="0" w:after="360" w:line="300" w:lineRule="exact"/>
        <w:rPr>
          <w:rFonts w:ascii="Garamond" w:hAnsi="Garamond" w:cstheme="minorHAnsi"/>
          <w:sz w:val="22"/>
          <w:szCs w:val="24"/>
          <w:lang w:val="en-US"/>
        </w:rPr>
      </w:pPr>
      <w:r w:rsidRPr="006D6889">
        <w:rPr>
          <w:rFonts w:ascii="Garamond" w:hAnsi="Garamond" w:cstheme="minorHAnsi"/>
          <w:b/>
          <w:sz w:val="22"/>
          <w:szCs w:val="24"/>
          <w:lang w:val="en-US"/>
        </w:rPr>
        <w:lastRenderedPageBreak/>
        <w:t>Targeting or “beneficiary identification”</w:t>
      </w:r>
      <w:r w:rsidR="00810459">
        <w:rPr>
          <w:rStyle w:val="FootnoteReference"/>
          <w:rFonts w:ascii="Garamond" w:hAnsi="Garamond" w:cstheme="minorHAnsi"/>
          <w:b/>
          <w:sz w:val="22"/>
          <w:szCs w:val="24"/>
          <w:lang w:val="en-US"/>
        </w:rPr>
        <w:footnoteReference w:id="1"/>
      </w:r>
      <w:r w:rsidRPr="006D6889">
        <w:rPr>
          <w:rFonts w:ascii="Garamond" w:hAnsi="Garamond" w:cstheme="minorHAnsi"/>
          <w:sz w:val="22"/>
          <w:szCs w:val="24"/>
          <w:lang w:val="en-US"/>
        </w:rPr>
        <w:t xml:space="preserve"> is one of the forms of information use listed in the framework and is the purpose behind the HVPT. It supports the objective identification of children and households in need of services through the provision of a short, simple tool to determine program eligibility based on an assessment of household vulnerability. </w:t>
      </w:r>
      <w:r w:rsidR="00BB46B0">
        <w:rPr>
          <w:rFonts w:ascii="Garamond" w:hAnsi="Garamond" w:cstheme="minorHAnsi"/>
          <w:sz w:val="22"/>
          <w:szCs w:val="24"/>
          <w:lang w:val="en-US"/>
        </w:rPr>
        <w:t>Identification</w:t>
      </w:r>
      <w:r w:rsidR="00BB46B0" w:rsidRPr="006D6889">
        <w:rPr>
          <w:rFonts w:ascii="Garamond" w:hAnsi="Garamond" w:cstheme="minorHAnsi"/>
          <w:sz w:val="22"/>
          <w:szCs w:val="24"/>
          <w:lang w:val="en-US"/>
        </w:rPr>
        <w:t xml:space="preserve"> </w:t>
      </w:r>
      <w:r w:rsidRPr="006D6889">
        <w:rPr>
          <w:rFonts w:ascii="Garamond" w:hAnsi="Garamond" w:cstheme="minorHAnsi"/>
          <w:sz w:val="22"/>
          <w:szCs w:val="24"/>
          <w:lang w:val="en-US"/>
        </w:rPr>
        <w:t>can be used at the community level to determine which households may be eligible for enrol</w:t>
      </w:r>
      <w:r w:rsidR="002A3B42" w:rsidRPr="006D6889">
        <w:rPr>
          <w:rFonts w:ascii="Garamond" w:hAnsi="Garamond" w:cstheme="minorHAnsi"/>
          <w:sz w:val="22"/>
          <w:szCs w:val="24"/>
          <w:lang w:val="en-US"/>
        </w:rPr>
        <w:t>l</w:t>
      </w:r>
      <w:r w:rsidRPr="006D6889">
        <w:rPr>
          <w:rFonts w:ascii="Garamond" w:hAnsi="Garamond" w:cstheme="minorHAnsi"/>
          <w:sz w:val="22"/>
          <w:szCs w:val="24"/>
          <w:lang w:val="en-US"/>
        </w:rPr>
        <w:t>ment</w:t>
      </w:r>
      <w:r w:rsidR="00B11A8E" w:rsidRPr="006D6889">
        <w:rPr>
          <w:rFonts w:ascii="Garamond" w:hAnsi="Garamond" w:cstheme="minorHAnsi"/>
          <w:sz w:val="22"/>
          <w:szCs w:val="24"/>
          <w:lang w:val="en-US"/>
        </w:rPr>
        <w:t>.</w:t>
      </w:r>
      <w:r w:rsidRPr="006D6889">
        <w:rPr>
          <w:rFonts w:ascii="Garamond" w:hAnsi="Garamond" w:cstheme="minorHAnsi"/>
          <w:sz w:val="22"/>
          <w:szCs w:val="24"/>
          <w:lang w:val="en-US"/>
        </w:rPr>
        <w:t xml:space="preserve"> </w:t>
      </w:r>
      <w:r w:rsidR="00B11A8E" w:rsidRPr="006D6889">
        <w:rPr>
          <w:rFonts w:ascii="Garamond" w:hAnsi="Garamond" w:cstheme="minorHAnsi"/>
          <w:sz w:val="22"/>
          <w:szCs w:val="24"/>
          <w:lang w:val="en-US"/>
        </w:rPr>
        <w:t xml:space="preserve">It </w:t>
      </w:r>
      <w:r w:rsidRPr="006D6889">
        <w:rPr>
          <w:rFonts w:ascii="Garamond" w:hAnsi="Garamond" w:cstheme="minorHAnsi"/>
          <w:sz w:val="22"/>
          <w:szCs w:val="24"/>
          <w:lang w:val="en-US"/>
        </w:rPr>
        <w:t xml:space="preserve">can also be used to assess whether households already on a community list of vulnerable households meet program inclusion criteria (Chapman </w:t>
      </w:r>
      <w:r w:rsidR="002A3B42" w:rsidRPr="006D6889">
        <w:rPr>
          <w:rFonts w:ascii="Garamond" w:hAnsi="Garamond" w:cstheme="minorHAnsi"/>
          <w:sz w:val="22"/>
          <w:szCs w:val="24"/>
          <w:lang w:val="en-US"/>
        </w:rPr>
        <w:t xml:space="preserve">&amp; </w:t>
      </w:r>
      <w:r w:rsidRPr="006D6889">
        <w:rPr>
          <w:rFonts w:ascii="Garamond" w:hAnsi="Garamond" w:cstheme="minorHAnsi"/>
          <w:sz w:val="22"/>
          <w:szCs w:val="24"/>
          <w:lang w:val="en-US"/>
        </w:rPr>
        <w:t xml:space="preserve">Cannon, 2014). </w:t>
      </w:r>
      <w:r w:rsidR="004030B7" w:rsidRPr="006D6889">
        <w:rPr>
          <w:rFonts w:ascii="Garamond" w:hAnsi="Garamond" w:cstheme="minorHAnsi"/>
          <w:sz w:val="22"/>
          <w:szCs w:val="24"/>
          <w:lang w:val="en-US"/>
        </w:rPr>
        <w:t>N</w:t>
      </w:r>
      <w:r w:rsidR="00510684" w:rsidRPr="006D6889">
        <w:rPr>
          <w:rFonts w:ascii="Garamond" w:hAnsi="Garamond" w:cstheme="minorHAnsi"/>
          <w:sz w:val="22"/>
          <w:szCs w:val="24"/>
          <w:lang w:val="en-US"/>
        </w:rPr>
        <w:t>ote that this is different from geographic targeting</w:t>
      </w:r>
      <w:r w:rsidR="00B11A8E" w:rsidRPr="006D6889">
        <w:rPr>
          <w:rFonts w:ascii="Garamond" w:hAnsi="Garamond" w:cstheme="minorHAnsi"/>
          <w:sz w:val="22"/>
          <w:szCs w:val="24"/>
          <w:lang w:val="en-US"/>
        </w:rPr>
        <w:t>—</w:t>
      </w:r>
      <w:r w:rsidR="00510684" w:rsidRPr="006D6889">
        <w:rPr>
          <w:rFonts w:ascii="Garamond" w:hAnsi="Garamond" w:cstheme="minorHAnsi"/>
          <w:sz w:val="22"/>
          <w:szCs w:val="24"/>
          <w:lang w:val="en-US"/>
        </w:rPr>
        <w:t>a separate activity typically done by the implementing partner in collaboration with USAID and the government partner.</w:t>
      </w:r>
    </w:p>
    <w:p w14:paraId="6D7553B1" w14:textId="77777777" w:rsidR="00144FE1" w:rsidRDefault="00144FE1">
      <w:pPr>
        <w:rPr>
          <w:rFonts w:ascii="Century Gothic" w:hAnsi="Century Gothic" w:cstheme="minorHAnsi"/>
          <w:b/>
          <w:szCs w:val="20"/>
          <w:lang w:val="en-US"/>
        </w:rPr>
      </w:pPr>
      <w:r>
        <w:rPr>
          <w:rFonts w:ascii="Century Gothic" w:hAnsi="Century Gothic" w:cstheme="minorHAnsi"/>
          <w:b/>
          <w:szCs w:val="20"/>
          <w:lang w:val="en-US"/>
        </w:rPr>
        <w:br w:type="page"/>
      </w:r>
    </w:p>
    <w:p w14:paraId="3E3D7C2C" w14:textId="6D9344AD" w:rsidR="002E70A2" w:rsidRDefault="00144FE1" w:rsidP="00CE168D">
      <w:pPr>
        <w:rPr>
          <w:rFonts w:ascii="Century Gothic" w:hAnsi="Century Gothic" w:cstheme="minorHAnsi"/>
          <w:b/>
          <w:szCs w:val="20"/>
          <w:lang w:val="en-US"/>
        </w:rPr>
      </w:pPr>
      <w:r>
        <w:rPr>
          <w:rFonts w:ascii="Century Gothic" w:hAnsi="Century Gothic" w:cstheme="minorHAnsi"/>
          <w:b/>
          <w:noProof/>
          <w:szCs w:val="20"/>
          <w:lang w:val="en-US"/>
        </w:rPr>
        <w:lastRenderedPageBreak/>
        <w:drawing>
          <wp:anchor distT="0" distB="0" distL="114300" distR="114300" simplePos="0" relativeHeight="251690496" behindDoc="0" locked="0" layoutInCell="1" allowOverlap="1" wp14:anchorId="36DB7094" wp14:editId="1D857483">
            <wp:simplePos x="0" y="0"/>
            <wp:positionH relativeFrom="column">
              <wp:posOffset>16510</wp:posOffset>
            </wp:positionH>
            <wp:positionV relativeFrom="paragraph">
              <wp:posOffset>307340</wp:posOffset>
            </wp:positionV>
            <wp:extent cx="6287135" cy="7675245"/>
            <wp:effectExtent l="0" t="0" r="1206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c-info-needs-table.pdf"/>
                    <pic:cNvPicPr/>
                  </pic:nvPicPr>
                  <pic:blipFill rotWithShape="1">
                    <a:blip r:embed="rId23">
                      <a:extLst>
                        <a:ext uri="{28A0092B-C50C-407E-A947-70E740481C1C}">
                          <a14:useLocalDpi xmlns:a14="http://schemas.microsoft.com/office/drawing/2010/main" val="0"/>
                        </a:ext>
                      </a:extLst>
                    </a:blip>
                    <a:srcRect l="4732" t="3498" r="3097" b="9534"/>
                    <a:stretch/>
                  </pic:blipFill>
                  <pic:spPr bwMode="auto">
                    <a:xfrm>
                      <a:off x="0" y="0"/>
                      <a:ext cx="6287135" cy="76752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E168D">
        <w:rPr>
          <w:rFonts w:ascii="Century Gothic" w:hAnsi="Century Gothic" w:cstheme="minorHAnsi"/>
          <w:b/>
          <w:szCs w:val="20"/>
          <w:lang w:val="en-US"/>
        </w:rPr>
        <w:t>F</w:t>
      </w:r>
      <w:r w:rsidR="00543806" w:rsidRPr="00543806">
        <w:rPr>
          <w:rFonts w:ascii="Century Gothic" w:hAnsi="Century Gothic" w:cstheme="minorHAnsi"/>
          <w:b/>
          <w:szCs w:val="20"/>
          <w:lang w:val="en-US"/>
        </w:rPr>
        <w:t>ig</w:t>
      </w:r>
      <w:bookmarkStart w:id="16" w:name="Fig1"/>
      <w:r w:rsidR="00543806" w:rsidRPr="00543806">
        <w:rPr>
          <w:rFonts w:ascii="Century Gothic" w:hAnsi="Century Gothic" w:cstheme="minorHAnsi"/>
          <w:b/>
          <w:szCs w:val="20"/>
          <w:lang w:val="en-US"/>
        </w:rPr>
        <w:t>ure 1. Information needs for PEPFAR OVC program management and evaluation: A framework</w:t>
      </w:r>
    </w:p>
    <w:bookmarkEnd w:id="16"/>
    <w:p w14:paraId="18E38FB3" w14:textId="77777777" w:rsidR="00CE168D" w:rsidRPr="00144FE1" w:rsidRDefault="00CE168D" w:rsidP="00144FE1">
      <w:pPr>
        <w:pStyle w:val="CommentText"/>
        <w:spacing w:before="360" w:after="0"/>
        <w:rPr>
          <w:rFonts w:ascii="Century Gothic" w:hAnsi="Century Gothic"/>
          <w:sz w:val="16"/>
          <w:szCs w:val="16"/>
        </w:rPr>
      </w:pPr>
      <w:r w:rsidRPr="00144FE1">
        <w:rPr>
          <w:rFonts w:ascii="Century Gothic" w:hAnsi="Century Gothic"/>
          <w:sz w:val="16"/>
          <w:szCs w:val="16"/>
        </w:rPr>
        <w:t>Source: MEASURE Evaluation</w:t>
      </w:r>
      <w:r w:rsidR="00F92B21" w:rsidRPr="00144FE1">
        <w:rPr>
          <w:rFonts w:ascii="Century Gothic" w:hAnsi="Century Gothic"/>
          <w:sz w:val="16"/>
          <w:szCs w:val="16"/>
        </w:rPr>
        <w:t>, available here:</w:t>
      </w:r>
    </w:p>
    <w:p w14:paraId="6D0C8F74" w14:textId="77777777" w:rsidR="00B32CE5" w:rsidRPr="00144FE1" w:rsidRDefault="00A83422" w:rsidP="00CE168D">
      <w:pPr>
        <w:spacing w:before="0" w:after="0" w:line="240" w:lineRule="auto"/>
        <w:jc w:val="both"/>
        <w:rPr>
          <w:rFonts w:ascii="Century Gothic" w:hAnsi="Century Gothic" w:cstheme="minorHAnsi"/>
          <w:b/>
          <w:sz w:val="16"/>
          <w:szCs w:val="16"/>
          <w:lang w:val="en-US"/>
        </w:rPr>
      </w:pPr>
      <w:hyperlink r:id="rId24" w:history="1">
        <w:r w:rsidR="00CE168D" w:rsidRPr="00144FE1">
          <w:rPr>
            <w:rStyle w:val="Hyperlink"/>
            <w:rFonts w:ascii="Century Gothic" w:hAnsi="Century Gothic"/>
            <w:sz w:val="16"/>
            <w:szCs w:val="16"/>
          </w:rPr>
          <w:t>https://www.measureevaluation.org/our-work/ovc/information-needs-for-pepfar-ovc-program-management-and-evaluation-a-framework/view</w:t>
        </w:r>
      </w:hyperlink>
    </w:p>
    <w:p w14:paraId="2E060E67" w14:textId="77777777" w:rsidR="00DE3930" w:rsidRPr="006D6889" w:rsidRDefault="004030B7" w:rsidP="006D6889">
      <w:pPr>
        <w:spacing w:before="0" w:after="120" w:line="300" w:lineRule="exact"/>
        <w:rPr>
          <w:rFonts w:ascii="Garamond" w:hAnsi="Garamond" w:cstheme="minorHAnsi"/>
          <w:sz w:val="22"/>
          <w:lang w:val="en-US"/>
        </w:rPr>
      </w:pPr>
      <w:r w:rsidRPr="006D6889">
        <w:rPr>
          <w:rFonts w:ascii="Garamond" w:hAnsi="Garamond" w:cstheme="minorHAnsi"/>
          <w:sz w:val="22"/>
          <w:lang w:val="en-US"/>
        </w:rPr>
        <w:lastRenderedPageBreak/>
        <w:t>A</w:t>
      </w:r>
      <w:r w:rsidR="00855329" w:rsidRPr="006D6889">
        <w:rPr>
          <w:rFonts w:ascii="Garamond" w:hAnsi="Garamond" w:cstheme="minorHAnsi"/>
          <w:sz w:val="22"/>
          <w:lang w:val="en-US"/>
        </w:rPr>
        <w:t>n</w:t>
      </w:r>
      <w:r w:rsidR="00957D93" w:rsidRPr="006D6889">
        <w:rPr>
          <w:rFonts w:ascii="Garamond" w:hAnsi="Garamond" w:cstheme="minorHAnsi"/>
          <w:sz w:val="22"/>
          <w:lang w:val="en-US"/>
        </w:rPr>
        <w:t xml:space="preserve"> </w:t>
      </w:r>
      <w:r w:rsidR="00855329" w:rsidRPr="006D6889">
        <w:rPr>
          <w:rFonts w:ascii="Garamond" w:hAnsi="Garamond" w:cstheme="minorHAnsi"/>
          <w:sz w:val="22"/>
          <w:lang w:val="en-US"/>
        </w:rPr>
        <w:t xml:space="preserve">identification </w:t>
      </w:r>
      <w:r w:rsidR="00957D93" w:rsidRPr="006D6889">
        <w:rPr>
          <w:rFonts w:ascii="Garamond" w:hAnsi="Garamond" w:cstheme="minorHAnsi"/>
          <w:sz w:val="22"/>
          <w:lang w:val="en-US"/>
        </w:rPr>
        <w:t xml:space="preserve">tool </w:t>
      </w:r>
      <w:r w:rsidR="00855329" w:rsidRPr="006D6889">
        <w:rPr>
          <w:rFonts w:ascii="Garamond" w:hAnsi="Garamond" w:cstheme="minorHAnsi"/>
          <w:sz w:val="22"/>
          <w:lang w:val="en-US"/>
        </w:rPr>
        <w:t xml:space="preserve">is used to </w:t>
      </w:r>
      <w:r w:rsidR="00957D93" w:rsidRPr="006D6889">
        <w:rPr>
          <w:rFonts w:ascii="Garamond" w:hAnsi="Garamond" w:cstheme="minorHAnsi"/>
          <w:sz w:val="22"/>
          <w:lang w:val="en-US"/>
        </w:rPr>
        <w:t>identify beneficiaries within OVC programs</w:t>
      </w:r>
      <w:r w:rsidRPr="006D6889">
        <w:rPr>
          <w:rFonts w:ascii="Garamond" w:hAnsi="Garamond" w:cstheme="minorHAnsi"/>
          <w:sz w:val="22"/>
          <w:lang w:val="en-US"/>
        </w:rPr>
        <w:t xml:space="preserve"> is important</w:t>
      </w:r>
      <w:r w:rsidR="00693CB2" w:rsidRPr="006D6889">
        <w:rPr>
          <w:rFonts w:ascii="Garamond" w:hAnsi="Garamond" w:cstheme="minorHAnsi"/>
          <w:sz w:val="22"/>
          <w:lang w:val="en-US"/>
        </w:rPr>
        <w:t>,</w:t>
      </w:r>
      <w:r w:rsidR="00957D93" w:rsidRPr="006D6889">
        <w:rPr>
          <w:rFonts w:ascii="Garamond" w:hAnsi="Garamond" w:cstheme="minorHAnsi"/>
          <w:sz w:val="22"/>
          <w:lang w:val="en-US"/>
        </w:rPr>
        <w:t xml:space="preserve"> because </w:t>
      </w:r>
      <w:r w:rsidR="00693CB2" w:rsidRPr="006D6889">
        <w:rPr>
          <w:rFonts w:ascii="Garamond" w:hAnsi="Garamond" w:cstheme="minorHAnsi"/>
          <w:sz w:val="22"/>
          <w:lang w:val="en-US"/>
        </w:rPr>
        <w:t xml:space="preserve">this </w:t>
      </w:r>
      <w:r w:rsidR="00957D93" w:rsidRPr="006D6889">
        <w:rPr>
          <w:rFonts w:ascii="Garamond" w:hAnsi="Garamond" w:cstheme="minorHAnsi"/>
          <w:sz w:val="22"/>
          <w:lang w:val="en-US"/>
        </w:rPr>
        <w:t xml:space="preserve">ensures that there is a </w:t>
      </w:r>
      <w:r w:rsidR="00957D93" w:rsidRPr="006D6889">
        <w:rPr>
          <w:rFonts w:ascii="Garamond" w:hAnsi="Garamond" w:cstheme="minorHAnsi"/>
          <w:i/>
          <w:sz w:val="22"/>
          <w:lang w:val="en-US"/>
        </w:rPr>
        <w:t>standardized</w:t>
      </w:r>
      <w:r w:rsidR="00957D93" w:rsidRPr="006D6889">
        <w:rPr>
          <w:rFonts w:ascii="Garamond" w:hAnsi="Garamond" w:cstheme="minorHAnsi"/>
          <w:sz w:val="22"/>
          <w:lang w:val="en-US"/>
        </w:rPr>
        <w:t xml:space="preserve"> way of enroll</w:t>
      </w:r>
      <w:r w:rsidR="00481F18" w:rsidRPr="006D6889">
        <w:rPr>
          <w:rFonts w:ascii="Garamond" w:hAnsi="Garamond" w:cstheme="minorHAnsi"/>
          <w:sz w:val="22"/>
          <w:lang w:val="en-US"/>
        </w:rPr>
        <w:t>ing beneficiaries based on need;</w:t>
      </w:r>
      <w:r w:rsidR="00957D93" w:rsidRPr="006D6889">
        <w:rPr>
          <w:rFonts w:ascii="Garamond" w:hAnsi="Garamond" w:cstheme="minorHAnsi"/>
          <w:sz w:val="22"/>
          <w:lang w:val="en-US"/>
        </w:rPr>
        <w:t xml:space="preserve"> that this method is </w:t>
      </w:r>
      <w:r w:rsidR="00957D93" w:rsidRPr="006D6889">
        <w:rPr>
          <w:rFonts w:ascii="Garamond" w:hAnsi="Garamond" w:cstheme="minorHAnsi"/>
          <w:i/>
          <w:sz w:val="22"/>
          <w:lang w:val="en-US"/>
        </w:rPr>
        <w:t>transparent</w:t>
      </w:r>
      <w:r w:rsidR="00957D93" w:rsidRPr="006D6889">
        <w:rPr>
          <w:rFonts w:ascii="Garamond" w:hAnsi="Garamond" w:cstheme="minorHAnsi"/>
          <w:sz w:val="22"/>
          <w:lang w:val="en-US"/>
        </w:rPr>
        <w:t xml:space="preserve"> and clear to the communities being served</w:t>
      </w:r>
      <w:r w:rsidR="00481F18" w:rsidRPr="006D6889">
        <w:rPr>
          <w:rFonts w:ascii="Garamond" w:hAnsi="Garamond" w:cstheme="minorHAnsi"/>
          <w:sz w:val="22"/>
          <w:lang w:val="en-US"/>
        </w:rPr>
        <w:t>;</w:t>
      </w:r>
      <w:r w:rsidR="00957D93" w:rsidRPr="006D6889">
        <w:rPr>
          <w:rFonts w:ascii="Garamond" w:hAnsi="Garamond" w:cstheme="minorHAnsi"/>
          <w:sz w:val="22"/>
          <w:lang w:val="en-US"/>
        </w:rPr>
        <w:t xml:space="preserve"> and that the tool used has been </w:t>
      </w:r>
      <w:r w:rsidR="00510684" w:rsidRPr="006D6889">
        <w:rPr>
          <w:rFonts w:ascii="Garamond" w:hAnsi="Garamond" w:cstheme="minorHAnsi"/>
          <w:sz w:val="22"/>
          <w:lang w:val="en-US"/>
        </w:rPr>
        <w:t xml:space="preserve">tested </w:t>
      </w:r>
      <w:r w:rsidR="00957D93" w:rsidRPr="006D6889">
        <w:rPr>
          <w:rFonts w:ascii="Garamond" w:hAnsi="Garamond" w:cstheme="minorHAnsi"/>
          <w:sz w:val="22"/>
          <w:lang w:val="en-US"/>
        </w:rPr>
        <w:t xml:space="preserve">to ensure </w:t>
      </w:r>
      <w:r w:rsidR="00693CB2" w:rsidRPr="006D6889">
        <w:rPr>
          <w:rFonts w:ascii="Garamond" w:hAnsi="Garamond" w:cstheme="minorHAnsi"/>
          <w:sz w:val="22"/>
          <w:lang w:val="en-US"/>
        </w:rPr>
        <w:t xml:space="preserve">its </w:t>
      </w:r>
      <w:r w:rsidR="00481F18" w:rsidRPr="006D6889">
        <w:rPr>
          <w:rFonts w:ascii="Garamond" w:hAnsi="Garamond" w:cstheme="minorHAnsi"/>
          <w:sz w:val="22"/>
          <w:lang w:val="en-US"/>
        </w:rPr>
        <w:t>success</w:t>
      </w:r>
      <w:r w:rsidR="00957D93" w:rsidRPr="006D6889">
        <w:rPr>
          <w:rFonts w:ascii="Garamond" w:hAnsi="Garamond" w:cstheme="minorHAnsi"/>
          <w:sz w:val="22"/>
          <w:lang w:val="en-US"/>
        </w:rPr>
        <w:t xml:space="preserve"> in finding </w:t>
      </w:r>
      <w:r w:rsidR="00481F18" w:rsidRPr="006D6889">
        <w:rPr>
          <w:rFonts w:ascii="Garamond" w:hAnsi="Garamond" w:cstheme="minorHAnsi"/>
          <w:sz w:val="22"/>
          <w:lang w:val="en-US"/>
        </w:rPr>
        <w:t xml:space="preserve">the households most in need of services. </w:t>
      </w:r>
    </w:p>
    <w:p w14:paraId="39635105" w14:textId="77777777" w:rsidR="008155DC" w:rsidRPr="006D6889" w:rsidRDefault="008155DC" w:rsidP="006D6889">
      <w:pPr>
        <w:spacing w:before="0" w:after="120" w:line="300" w:lineRule="exact"/>
        <w:rPr>
          <w:rFonts w:ascii="Garamond" w:hAnsi="Garamond" w:cstheme="minorHAnsi"/>
          <w:sz w:val="22"/>
          <w:lang w:val="en-US"/>
        </w:rPr>
      </w:pPr>
      <w:r w:rsidRPr="006D6889">
        <w:rPr>
          <w:rFonts w:ascii="Garamond" w:hAnsi="Garamond" w:cstheme="minorHAnsi"/>
          <w:sz w:val="22"/>
          <w:lang w:val="en-US"/>
        </w:rPr>
        <w:t>An important thing to keep in mind is that an identification tool is a screening tool, and not all people to whom it is administered will receive services</w:t>
      </w:r>
      <w:r w:rsidR="00693CB2" w:rsidRPr="006D6889">
        <w:rPr>
          <w:rFonts w:ascii="Garamond" w:hAnsi="Garamond" w:cstheme="minorHAnsi"/>
          <w:sz w:val="22"/>
          <w:lang w:val="en-US"/>
        </w:rPr>
        <w:t>. Thus,</w:t>
      </w:r>
      <w:r w:rsidRPr="006D6889">
        <w:rPr>
          <w:rFonts w:ascii="Garamond" w:hAnsi="Garamond" w:cstheme="minorHAnsi"/>
          <w:sz w:val="22"/>
          <w:lang w:val="en-US"/>
        </w:rPr>
        <w:t xml:space="preserve"> spending a long time asking questions in a household and then not providing services can be unfair to households. Chapman and Cannon (2014) recommend </w:t>
      </w:r>
      <w:r w:rsidR="00693CB2" w:rsidRPr="006D6889">
        <w:rPr>
          <w:rFonts w:ascii="Garamond" w:hAnsi="Garamond" w:cstheme="minorHAnsi"/>
          <w:sz w:val="22"/>
          <w:lang w:val="en-US"/>
        </w:rPr>
        <w:t xml:space="preserve">that </w:t>
      </w:r>
      <w:r w:rsidR="00AF4B1C" w:rsidRPr="006D6889">
        <w:rPr>
          <w:rFonts w:ascii="Garamond" w:hAnsi="Garamond" w:cstheme="minorHAnsi"/>
          <w:sz w:val="22"/>
          <w:lang w:val="en-US"/>
        </w:rPr>
        <w:t>identification</w:t>
      </w:r>
      <w:r w:rsidRPr="006D6889">
        <w:rPr>
          <w:rFonts w:ascii="Garamond" w:hAnsi="Garamond" w:cstheme="minorHAnsi"/>
          <w:sz w:val="22"/>
          <w:lang w:val="en-US"/>
        </w:rPr>
        <w:t xml:space="preserve"> tools be short, easy-to-administer instruments with close</w:t>
      </w:r>
      <w:r w:rsidR="00693CB2" w:rsidRPr="006D6889">
        <w:rPr>
          <w:rFonts w:ascii="Garamond" w:hAnsi="Garamond" w:cstheme="minorHAnsi"/>
          <w:sz w:val="22"/>
          <w:lang w:val="en-US"/>
        </w:rPr>
        <w:t>d</w:t>
      </w:r>
      <w:r w:rsidRPr="006D6889">
        <w:rPr>
          <w:rFonts w:ascii="Garamond" w:hAnsi="Garamond" w:cstheme="minorHAnsi"/>
          <w:sz w:val="22"/>
          <w:lang w:val="en-US"/>
        </w:rPr>
        <w:t xml:space="preserve">-ended questions </w:t>
      </w:r>
      <w:r w:rsidR="00693CB2" w:rsidRPr="006D6889">
        <w:rPr>
          <w:rFonts w:ascii="Garamond" w:hAnsi="Garamond" w:cstheme="minorHAnsi"/>
          <w:sz w:val="22"/>
          <w:lang w:val="en-US"/>
        </w:rPr>
        <w:t xml:space="preserve">allowing for easy </w:t>
      </w:r>
      <w:r w:rsidR="004030B7" w:rsidRPr="006D6889">
        <w:rPr>
          <w:rFonts w:ascii="Garamond" w:hAnsi="Garamond" w:cstheme="minorHAnsi"/>
          <w:sz w:val="22"/>
          <w:lang w:val="en-US"/>
        </w:rPr>
        <w:t>response</w:t>
      </w:r>
      <w:r w:rsidRPr="006D6889">
        <w:rPr>
          <w:rFonts w:ascii="Garamond" w:hAnsi="Garamond" w:cstheme="minorHAnsi"/>
          <w:sz w:val="22"/>
          <w:lang w:val="en-US"/>
        </w:rPr>
        <w:t>. If a household is identified for enrol</w:t>
      </w:r>
      <w:r w:rsidR="00693CB2" w:rsidRPr="006D6889">
        <w:rPr>
          <w:rFonts w:ascii="Garamond" w:hAnsi="Garamond" w:cstheme="minorHAnsi"/>
          <w:sz w:val="22"/>
          <w:lang w:val="en-US"/>
        </w:rPr>
        <w:t>l</w:t>
      </w:r>
      <w:r w:rsidRPr="006D6889">
        <w:rPr>
          <w:rFonts w:ascii="Garamond" w:hAnsi="Garamond" w:cstheme="minorHAnsi"/>
          <w:sz w:val="22"/>
          <w:lang w:val="en-US"/>
        </w:rPr>
        <w:t xml:space="preserve">ment, they can </w:t>
      </w:r>
      <w:r w:rsidR="00693CB2" w:rsidRPr="006D6889">
        <w:rPr>
          <w:rFonts w:ascii="Garamond" w:hAnsi="Garamond" w:cstheme="minorHAnsi"/>
          <w:sz w:val="22"/>
          <w:lang w:val="en-US"/>
        </w:rPr>
        <w:t xml:space="preserve">then </w:t>
      </w:r>
      <w:r w:rsidRPr="006D6889">
        <w:rPr>
          <w:rFonts w:ascii="Garamond" w:hAnsi="Garamond" w:cstheme="minorHAnsi"/>
          <w:sz w:val="22"/>
          <w:lang w:val="en-US"/>
        </w:rPr>
        <w:t xml:space="preserve">be enrolled and the case management process </w:t>
      </w:r>
      <w:r w:rsidR="00562AA9" w:rsidRPr="006D6889">
        <w:rPr>
          <w:rFonts w:ascii="Garamond" w:hAnsi="Garamond" w:cstheme="minorHAnsi"/>
          <w:sz w:val="22"/>
          <w:lang w:val="en-US"/>
        </w:rPr>
        <w:t xml:space="preserve">begins </w:t>
      </w:r>
      <w:r w:rsidR="00693CB2" w:rsidRPr="006D6889">
        <w:rPr>
          <w:rFonts w:ascii="Garamond" w:hAnsi="Garamond" w:cstheme="minorHAnsi"/>
          <w:sz w:val="22"/>
          <w:lang w:val="en-US"/>
        </w:rPr>
        <w:t xml:space="preserve">that includes </w:t>
      </w:r>
      <w:r w:rsidRPr="006D6889">
        <w:rPr>
          <w:rFonts w:ascii="Garamond" w:hAnsi="Garamond" w:cstheme="minorHAnsi"/>
          <w:sz w:val="22"/>
          <w:lang w:val="en-US"/>
        </w:rPr>
        <w:t>appropriate assessments and case plan development.</w:t>
      </w:r>
    </w:p>
    <w:p w14:paraId="32281139" w14:textId="77777777" w:rsidR="00630FF8" w:rsidRPr="006D6889" w:rsidRDefault="008155DC" w:rsidP="006D6889">
      <w:pPr>
        <w:spacing w:before="0" w:after="120" w:line="300" w:lineRule="exact"/>
        <w:rPr>
          <w:rFonts w:ascii="Garamond" w:hAnsi="Garamond" w:cstheme="minorHAnsi"/>
          <w:sz w:val="22"/>
          <w:lang w:val="en-US"/>
        </w:rPr>
      </w:pPr>
      <w:r w:rsidRPr="006D6889">
        <w:rPr>
          <w:rFonts w:ascii="Garamond" w:hAnsi="Garamond" w:cstheme="minorHAnsi"/>
          <w:sz w:val="22"/>
          <w:lang w:val="en-US"/>
        </w:rPr>
        <w:t>It is</w:t>
      </w:r>
      <w:r w:rsidR="004A15B7" w:rsidRPr="006D6889">
        <w:rPr>
          <w:rFonts w:ascii="Garamond" w:hAnsi="Garamond" w:cstheme="minorHAnsi"/>
          <w:sz w:val="22"/>
          <w:lang w:val="en-US"/>
        </w:rPr>
        <w:t xml:space="preserve"> also </w:t>
      </w:r>
      <w:r w:rsidRPr="006D6889">
        <w:rPr>
          <w:rFonts w:ascii="Garamond" w:hAnsi="Garamond" w:cstheme="minorHAnsi"/>
          <w:sz w:val="22"/>
          <w:lang w:val="en-US"/>
        </w:rPr>
        <w:t>important to note that we do not recommend aggregate or</w:t>
      </w:r>
      <w:r w:rsidR="004A15B7" w:rsidRPr="006D6889">
        <w:rPr>
          <w:rFonts w:ascii="Garamond" w:hAnsi="Garamond" w:cstheme="minorHAnsi"/>
          <w:sz w:val="22"/>
          <w:lang w:val="en-US"/>
        </w:rPr>
        <w:t xml:space="preserve"> composite scoring</w:t>
      </w:r>
      <w:r w:rsidRPr="006D6889">
        <w:rPr>
          <w:rFonts w:ascii="Garamond" w:hAnsi="Garamond" w:cstheme="minorHAnsi"/>
          <w:sz w:val="22"/>
          <w:lang w:val="en-US"/>
        </w:rPr>
        <w:t>, nor including</w:t>
      </w:r>
      <w:r w:rsidR="004A15B7" w:rsidRPr="006D6889">
        <w:rPr>
          <w:rFonts w:ascii="Garamond" w:hAnsi="Garamond" w:cstheme="minorHAnsi"/>
          <w:sz w:val="22"/>
          <w:lang w:val="en-US"/>
        </w:rPr>
        <w:t xml:space="preserve"> questions on vulnerabilities that the program will not address. For more infor</w:t>
      </w:r>
      <w:r w:rsidR="00E07A6F" w:rsidRPr="006D6889">
        <w:rPr>
          <w:rFonts w:ascii="Garamond" w:hAnsi="Garamond" w:cstheme="minorHAnsi"/>
          <w:sz w:val="22"/>
          <w:lang w:val="en-US"/>
        </w:rPr>
        <w:t xml:space="preserve">mation on how </w:t>
      </w:r>
      <w:r w:rsidR="00BB46B0">
        <w:rPr>
          <w:rFonts w:ascii="Garamond" w:hAnsi="Garamond" w:cstheme="minorHAnsi"/>
          <w:sz w:val="22"/>
          <w:lang w:val="en-US"/>
        </w:rPr>
        <w:t>beneficiary identification</w:t>
      </w:r>
      <w:r w:rsidR="00BB46B0" w:rsidRPr="006D6889">
        <w:rPr>
          <w:rFonts w:ascii="Garamond" w:hAnsi="Garamond" w:cstheme="minorHAnsi"/>
          <w:sz w:val="22"/>
          <w:lang w:val="en-US"/>
        </w:rPr>
        <w:t xml:space="preserve"> </w:t>
      </w:r>
      <w:r w:rsidR="00E07A6F" w:rsidRPr="006D6889">
        <w:rPr>
          <w:rFonts w:ascii="Garamond" w:hAnsi="Garamond" w:cstheme="minorHAnsi"/>
          <w:sz w:val="22"/>
          <w:lang w:val="en-US"/>
        </w:rPr>
        <w:t xml:space="preserve">fits in with OVC programming information needs, see Figure </w:t>
      </w:r>
      <w:r w:rsidR="00562AA9" w:rsidRPr="006D6889">
        <w:rPr>
          <w:rFonts w:ascii="Garamond" w:hAnsi="Garamond" w:cstheme="minorHAnsi"/>
          <w:sz w:val="22"/>
          <w:lang w:val="en-US"/>
        </w:rPr>
        <w:t xml:space="preserve">1. </w:t>
      </w:r>
    </w:p>
    <w:p w14:paraId="46297A78" w14:textId="77777777" w:rsidR="00E61257" w:rsidRPr="001D454F" w:rsidRDefault="00E07A6F" w:rsidP="00DA2399">
      <w:pPr>
        <w:pStyle w:val="Head2"/>
        <w:numPr>
          <w:ilvl w:val="0"/>
          <w:numId w:val="0"/>
        </w:numPr>
        <w:spacing w:after="120"/>
        <w:ind w:left="851" w:hanging="851"/>
      </w:pPr>
      <w:bookmarkStart w:id="17" w:name="_Toc481767322"/>
      <w:bookmarkStart w:id="18" w:name="_Toc483312815"/>
      <w:bookmarkStart w:id="19" w:name="_Toc483312845"/>
      <w:r w:rsidRPr="001D454F">
        <w:t>Defining Vulnerability</w:t>
      </w:r>
      <w:bookmarkEnd w:id="17"/>
      <w:bookmarkEnd w:id="18"/>
      <w:bookmarkEnd w:id="19"/>
      <w:r w:rsidRPr="001D454F">
        <w:t xml:space="preserve"> </w:t>
      </w:r>
    </w:p>
    <w:p w14:paraId="404C215D" w14:textId="4C87284A" w:rsidR="00B44444" w:rsidRPr="00255E38" w:rsidRDefault="00A14B6C" w:rsidP="00BF3E3B">
      <w:pPr>
        <w:spacing w:before="0" w:after="120" w:line="300" w:lineRule="exact"/>
        <w:rPr>
          <w:rFonts w:ascii="Garamond" w:hAnsi="Garamond" w:cstheme="minorHAnsi"/>
          <w:sz w:val="22"/>
          <w:szCs w:val="24"/>
        </w:rPr>
      </w:pPr>
      <w:r w:rsidRPr="006D6889">
        <w:rPr>
          <w:rFonts w:ascii="Garamond" w:hAnsi="Garamond" w:cstheme="minorHAnsi"/>
          <w:sz w:val="22"/>
          <w:lang w:val="en-US"/>
        </w:rPr>
        <w:t>Vulnerability as a construct is</w:t>
      </w:r>
      <w:r w:rsidR="00E61257" w:rsidRPr="006D6889">
        <w:rPr>
          <w:rFonts w:ascii="Garamond" w:hAnsi="Garamond" w:cstheme="minorHAnsi"/>
          <w:sz w:val="22"/>
          <w:lang w:val="en-US"/>
        </w:rPr>
        <w:t xml:space="preserve"> </w:t>
      </w:r>
      <w:r w:rsidR="003F69EE" w:rsidRPr="006D6889">
        <w:rPr>
          <w:rFonts w:ascii="Garamond" w:hAnsi="Garamond" w:cstheme="minorHAnsi"/>
          <w:sz w:val="22"/>
          <w:lang w:val="en-US"/>
        </w:rPr>
        <w:t xml:space="preserve">often best </w:t>
      </w:r>
      <w:r w:rsidR="00E61257" w:rsidRPr="006D6889">
        <w:rPr>
          <w:rFonts w:ascii="Garamond" w:hAnsi="Garamond" w:cstheme="minorHAnsi"/>
          <w:sz w:val="22"/>
          <w:lang w:val="en-US"/>
        </w:rPr>
        <w:t xml:space="preserve">defined </w:t>
      </w:r>
      <w:r w:rsidR="003F69EE" w:rsidRPr="006D6889">
        <w:rPr>
          <w:rFonts w:ascii="Garamond" w:hAnsi="Garamond" w:cstheme="minorHAnsi"/>
          <w:sz w:val="22"/>
          <w:lang w:val="en-US"/>
        </w:rPr>
        <w:t>by</w:t>
      </w:r>
      <w:r w:rsidR="00E61257" w:rsidRPr="006D6889">
        <w:rPr>
          <w:rFonts w:ascii="Garamond" w:hAnsi="Garamond" w:cstheme="minorHAnsi"/>
          <w:sz w:val="22"/>
          <w:lang w:val="en-US"/>
        </w:rPr>
        <w:t xml:space="preserve"> </w:t>
      </w:r>
      <w:r w:rsidR="003F69EE" w:rsidRPr="006D6889">
        <w:rPr>
          <w:rFonts w:ascii="Garamond" w:hAnsi="Garamond" w:cstheme="minorHAnsi"/>
          <w:sz w:val="22"/>
          <w:lang w:val="en-US"/>
        </w:rPr>
        <w:t>understanding risk</w:t>
      </w:r>
      <w:r w:rsidR="004030B7" w:rsidRPr="006D6889">
        <w:rPr>
          <w:rFonts w:ascii="Garamond" w:hAnsi="Garamond" w:cstheme="minorHAnsi"/>
          <w:sz w:val="22"/>
          <w:lang w:val="en-US"/>
        </w:rPr>
        <w:t xml:space="preserve">: </w:t>
      </w:r>
      <w:r w:rsidR="003F69EE" w:rsidRPr="006D6889">
        <w:rPr>
          <w:rFonts w:ascii="Garamond" w:hAnsi="Garamond" w:cstheme="minorHAnsi"/>
          <w:sz w:val="22"/>
          <w:lang w:val="en-US"/>
        </w:rPr>
        <w:t>in other words, asking the question</w:t>
      </w:r>
      <w:r w:rsidR="004030B7" w:rsidRPr="006D6889">
        <w:rPr>
          <w:rFonts w:ascii="Garamond" w:hAnsi="Garamond" w:cstheme="minorHAnsi"/>
          <w:sz w:val="22"/>
          <w:lang w:val="en-US"/>
        </w:rPr>
        <w:t>,</w:t>
      </w:r>
      <w:r w:rsidR="003F69EE" w:rsidRPr="006D6889">
        <w:rPr>
          <w:rFonts w:ascii="Garamond" w:hAnsi="Garamond" w:cstheme="minorHAnsi"/>
          <w:sz w:val="22"/>
          <w:lang w:val="en-US"/>
        </w:rPr>
        <w:t xml:space="preserve"> “vulnerable to what?” (</w:t>
      </w:r>
      <w:r w:rsidR="00BB13BB" w:rsidRPr="006D6889">
        <w:rPr>
          <w:rFonts w:ascii="Garamond" w:hAnsi="Garamond" w:cstheme="minorHAnsi"/>
          <w:sz w:val="22"/>
          <w:lang w:val="en-US"/>
        </w:rPr>
        <w:t>Moret</w:t>
      </w:r>
      <w:r w:rsidR="003F69EE" w:rsidRPr="006D6889">
        <w:rPr>
          <w:rFonts w:ascii="Garamond" w:hAnsi="Garamond" w:cstheme="minorHAnsi"/>
          <w:sz w:val="22"/>
          <w:lang w:val="en-US"/>
        </w:rPr>
        <w:t>, 2014)</w:t>
      </w:r>
      <w:r w:rsidR="00E61257" w:rsidRPr="006D6889">
        <w:rPr>
          <w:rFonts w:ascii="Garamond" w:hAnsi="Garamond" w:cstheme="minorHAnsi"/>
          <w:sz w:val="22"/>
          <w:lang w:val="en-US"/>
        </w:rPr>
        <w:t>.</w:t>
      </w:r>
      <w:r w:rsidRPr="006D6889">
        <w:rPr>
          <w:rFonts w:ascii="Garamond" w:hAnsi="Garamond" w:cstheme="minorHAnsi"/>
          <w:sz w:val="22"/>
          <w:lang w:val="en-US"/>
        </w:rPr>
        <w:t xml:space="preserve"> Whi</w:t>
      </w:r>
      <w:r w:rsidR="007E672E" w:rsidRPr="006D6889">
        <w:rPr>
          <w:rFonts w:ascii="Garamond" w:hAnsi="Garamond" w:cstheme="minorHAnsi"/>
          <w:sz w:val="22"/>
          <w:lang w:val="en-US"/>
        </w:rPr>
        <w:t>le there is</w:t>
      </w:r>
      <w:r w:rsidR="005977DB" w:rsidRPr="006D6889">
        <w:rPr>
          <w:rFonts w:ascii="Garamond" w:hAnsi="Garamond" w:cstheme="minorHAnsi"/>
          <w:sz w:val="22"/>
          <w:lang w:val="en-US"/>
        </w:rPr>
        <w:t xml:space="preserve"> robust literature</w:t>
      </w:r>
      <w:r w:rsidR="00F24A04" w:rsidRPr="006D6889">
        <w:rPr>
          <w:rFonts w:ascii="Garamond" w:hAnsi="Garamond" w:cstheme="minorHAnsi"/>
          <w:sz w:val="22"/>
          <w:lang w:val="en-US"/>
        </w:rPr>
        <w:t xml:space="preserve"> on</w:t>
      </w:r>
      <w:r w:rsidRPr="006D6889">
        <w:rPr>
          <w:rFonts w:ascii="Garamond" w:hAnsi="Garamond" w:cstheme="minorHAnsi"/>
          <w:sz w:val="22"/>
          <w:lang w:val="en-US"/>
        </w:rPr>
        <w:t xml:space="preserve"> vulnerability </w:t>
      </w:r>
      <w:r w:rsidR="007E672E" w:rsidRPr="006D6889">
        <w:rPr>
          <w:rFonts w:ascii="Garamond" w:hAnsi="Garamond" w:cstheme="minorHAnsi"/>
          <w:sz w:val="22"/>
          <w:lang w:val="en-US"/>
        </w:rPr>
        <w:t>through</w:t>
      </w:r>
      <w:r w:rsidRPr="006D6889">
        <w:rPr>
          <w:rFonts w:ascii="Garamond" w:hAnsi="Garamond" w:cstheme="minorHAnsi"/>
          <w:sz w:val="22"/>
          <w:lang w:val="en-US"/>
        </w:rPr>
        <w:t xml:space="preserve"> </w:t>
      </w:r>
      <w:r w:rsidR="00F24A04" w:rsidRPr="006D6889">
        <w:rPr>
          <w:rFonts w:ascii="Garamond" w:hAnsi="Garamond" w:cstheme="minorHAnsi"/>
          <w:sz w:val="22"/>
          <w:lang w:val="en-US"/>
        </w:rPr>
        <w:t>an</w:t>
      </w:r>
      <w:r w:rsidRPr="006D6889">
        <w:rPr>
          <w:rFonts w:ascii="Garamond" w:hAnsi="Garamond" w:cstheme="minorHAnsi"/>
          <w:sz w:val="22"/>
          <w:lang w:val="en-US"/>
        </w:rPr>
        <w:t xml:space="preserve"> economic</w:t>
      </w:r>
      <w:r w:rsidR="00373F0B">
        <w:rPr>
          <w:rFonts w:ascii="Garamond" w:hAnsi="Garamond" w:cstheme="minorHAnsi"/>
          <w:sz w:val="22"/>
          <w:lang w:val="en-US"/>
        </w:rPr>
        <w:t xml:space="preserve"> and </w:t>
      </w:r>
      <w:r w:rsidR="00BD16C8" w:rsidRPr="006D6889">
        <w:rPr>
          <w:rFonts w:ascii="Garamond" w:hAnsi="Garamond" w:cstheme="minorHAnsi"/>
          <w:sz w:val="22"/>
          <w:lang w:val="en-US"/>
        </w:rPr>
        <w:t>poverty alleviation</w:t>
      </w:r>
      <w:r w:rsidRPr="006D6889">
        <w:rPr>
          <w:rFonts w:ascii="Garamond" w:hAnsi="Garamond" w:cstheme="minorHAnsi"/>
          <w:sz w:val="22"/>
          <w:lang w:val="en-US"/>
        </w:rPr>
        <w:t xml:space="preserve"> </w:t>
      </w:r>
      <w:r w:rsidR="00BD16C8" w:rsidRPr="006D6889">
        <w:rPr>
          <w:rFonts w:ascii="Garamond" w:hAnsi="Garamond" w:cstheme="minorHAnsi"/>
          <w:sz w:val="22"/>
          <w:lang w:val="en-US"/>
        </w:rPr>
        <w:t>lens (</w:t>
      </w:r>
      <w:r w:rsidR="00562AA9" w:rsidRPr="006D6889">
        <w:rPr>
          <w:rFonts w:ascii="Garamond" w:hAnsi="Garamond" w:cstheme="minorHAnsi"/>
          <w:sz w:val="22"/>
          <w:lang w:val="en-US"/>
        </w:rPr>
        <w:t>for example,</w:t>
      </w:r>
      <w:r w:rsidR="00BD16C8" w:rsidRPr="006D6889">
        <w:rPr>
          <w:rFonts w:ascii="Garamond" w:hAnsi="Garamond" w:cstheme="minorHAnsi"/>
          <w:sz w:val="22"/>
          <w:lang w:val="en-US"/>
        </w:rPr>
        <w:t xml:space="preserve"> </w:t>
      </w:r>
      <w:r w:rsidR="00BD16C8" w:rsidRPr="006D6889">
        <w:rPr>
          <w:rFonts w:ascii="Garamond" w:hAnsi="Garamond"/>
          <w:sz w:val="22"/>
          <w:lang w:val="en-US"/>
        </w:rPr>
        <w:t>Hoogeveen</w:t>
      </w:r>
      <w:r w:rsidR="00562AA9" w:rsidRPr="006D6889">
        <w:rPr>
          <w:rFonts w:ascii="Garamond" w:hAnsi="Garamond"/>
          <w:sz w:val="22"/>
          <w:lang w:val="en-US"/>
        </w:rPr>
        <w:t>,</w:t>
      </w:r>
      <w:r w:rsidR="00BD16C8" w:rsidRPr="006D6889">
        <w:rPr>
          <w:rFonts w:ascii="Garamond" w:hAnsi="Garamond"/>
          <w:sz w:val="22"/>
          <w:lang w:val="en-US"/>
        </w:rPr>
        <w:t xml:space="preserve"> et al.</w:t>
      </w:r>
      <w:r w:rsidR="00562AA9" w:rsidRPr="006D6889">
        <w:rPr>
          <w:rFonts w:ascii="Garamond" w:hAnsi="Garamond"/>
          <w:sz w:val="22"/>
          <w:lang w:val="en-US"/>
        </w:rPr>
        <w:t>, n.d.</w:t>
      </w:r>
      <w:r w:rsidR="00BD16C8" w:rsidRPr="006D6889">
        <w:rPr>
          <w:rFonts w:ascii="Garamond" w:hAnsi="Garamond"/>
          <w:sz w:val="22"/>
          <w:lang w:val="en-US"/>
        </w:rPr>
        <w:t>)</w:t>
      </w:r>
      <w:r w:rsidR="00562AA9" w:rsidRPr="006D6889">
        <w:rPr>
          <w:rFonts w:ascii="Garamond" w:hAnsi="Garamond" w:cstheme="minorHAnsi"/>
          <w:sz w:val="22"/>
          <w:lang w:val="en-US"/>
        </w:rPr>
        <w:t>,</w:t>
      </w:r>
      <w:r w:rsidR="006630A8" w:rsidRPr="006D6889">
        <w:rPr>
          <w:rFonts w:ascii="Garamond" w:hAnsi="Garamond" w:cstheme="minorHAnsi"/>
          <w:sz w:val="22"/>
          <w:lang w:val="en-US"/>
        </w:rPr>
        <w:t xml:space="preserve"> </w:t>
      </w:r>
      <w:r w:rsidR="00F24A04" w:rsidRPr="006D6889">
        <w:rPr>
          <w:rFonts w:ascii="Garamond" w:hAnsi="Garamond" w:cstheme="minorHAnsi"/>
          <w:sz w:val="22"/>
          <w:lang w:val="en-US"/>
        </w:rPr>
        <w:t>i</w:t>
      </w:r>
      <w:r w:rsidRPr="006D6889">
        <w:rPr>
          <w:rFonts w:ascii="Garamond" w:hAnsi="Garamond" w:cstheme="minorHAnsi"/>
          <w:sz w:val="22"/>
          <w:lang w:val="en-US"/>
        </w:rPr>
        <w:t xml:space="preserve">n the </w:t>
      </w:r>
      <w:r w:rsidR="006630A8" w:rsidRPr="006D6889">
        <w:rPr>
          <w:rFonts w:ascii="Garamond" w:hAnsi="Garamond" w:cstheme="minorHAnsi"/>
          <w:sz w:val="22"/>
          <w:lang w:val="en-US"/>
        </w:rPr>
        <w:t>OVC</w:t>
      </w:r>
      <w:r w:rsidRPr="006D6889">
        <w:rPr>
          <w:rFonts w:ascii="Garamond" w:hAnsi="Garamond" w:cstheme="minorHAnsi"/>
          <w:sz w:val="22"/>
          <w:lang w:val="en-US"/>
        </w:rPr>
        <w:t xml:space="preserve"> community</w:t>
      </w:r>
      <w:r w:rsidR="006630A8" w:rsidRPr="006D6889">
        <w:rPr>
          <w:rFonts w:ascii="Garamond" w:hAnsi="Garamond" w:cstheme="minorHAnsi"/>
          <w:sz w:val="22"/>
          <w:lang w:val="en-US"/>
        </w:rPr>
        <w:t>,</w:t>
      </w:r>
      <w:r w:rsidRPr="006D6889">
        <w:rPr>
          <w:rFonts w:ascii="Garamond" w:hAnsi="Garamond" w:cstheme="minorHAnsi"/>
          <w:sz w:val="22"/>
          <w:lang w:val="en-US"/>
        </w:rPr>
        <w:t xml:space="preserve"> vulnerability is understood to be multifaceted</w:t>
      </w:r>
      <w:r w:rsidR="007E672E" w:rsidRPr="006D6889">
        <w:rPr>
          <w:rFonts w:ascii="Garamond" w:hAnsi="Garamond" w:cstheme="minorHAnsi"/>
          <w:sz w:val="22"/>
          <w:lang w:val="en-US"/>
        </w:rPr>
        <w:t>,</w:t>
      </w:r>
      <w:r w:rsidRPr="006D6889">
        <w:rPr>
          <w:rFonts w:ascii="Garamond" w:hAnsi="Garamond" w:cstheme="minorHAnsi"/>
          <w:sz w:val="22"/>
          <w:lang w:val="en-US"/>
        </w:rPr>
        <w:t xml:space="preserve"> </w:t>
      </w:r>
      <w:r w:rsidR="00B44444">
        <w:rPr>
          <w:rFonts w:ascii="Garamond" w:hAnsi="Garamond" w:cstheme="minorHAnsi"/>
          <w:sz w:val="22"/>
          <w:lang w:val="en-US"/>
        </w:rPr>
        <w:t>because the risks to vulnerable families and children affected by HIV are multidimensional</w:t>
      </w:r>
      <w:r w:rsidR="00B44444" w:rsidRPr="006D6889">
        <w:rPr>
          <w:rFonts w:ascii="Garamond" w:hAnsi="Garamond" w:cstheme="minorHAnsi"/>
          <w:sz w:val="22"/>
          <w:lang w:val="en-US"/>
        </w:rPr>
        <w:t xml:space="preserve"> </w:t>
      </w:r>
      <w:r w:rsidR="00F24A04" w:rsidRPr="006D6889">
        <w:rPr>
          <w:rFonts w:ascii="Garamond" w:hAnsi="Garamond" w:cstheme="minorHAnsi"/>
          <w:sz w:val="22"/>
          <w:lang w:val="en-US"/>
        </w:rPr>
        <w:t>(PEPFAR OVC Guidance, 2012)</w:t>
      </w:r>
      <w:r w:rsidR="006630A8" w:rsidRPr="006D6889">
        <w:rPr>
          <w:rFonts w:ascii="Garamond" w:hAnsi="Garamond" w:cstheme="minorHAnsi"/>
          <w:sz w:val="22"/>
          <w:lang w:val="en-US"/>
        </w:rPr>
        <w:t xml:space="preserve">. </w:t>
      </w:r>
      <w:r w:rsidR="00562AA9" w:rsidRPr="006D6889">
        <w:rPr>
          <w:rFonts w:ascii="Garamond" w:hAnsi="Garamond" w:cstheme="minorHAnsi"/>
          <w:sz w:val="22"/>
          <w:lang w:val="en-US"/>
        </w:rPr>
        <w:t>F</w:t>
      </w:r>
      <w:r w:rsidR="005B08BA" w:rsidRPr="006D6889">
        <w:rPr>
          <w:rFonts w:ascii="Garamond" w:hAnsi="Garamond" w:cstheme="minorHAnsi"/>
          <w:sz w:val="22"/>
          <w:lang w:val="en-US"/>
        </w:rPr>
        <w:t xml:space="preserve">igure </w:t>
      </w:r>
      <w:r w:rsidR="00562AA9" w:rsidRPr="006D6889">
        <w:rPr>
          <w:rFonts w:ascii="Garamond" w:hAnsi="Garamond" w:cstheme="minorHAnsi"/>
          <w:sz w:val="22"/>
          <w:lang w:val="en-US"/>
        </w:rPr>
        <w:t>2</w:t>
      </w:r>
      <w:r w:rsidR="0073553E">
        <w:rPr>
          <w:rFonts w:ascii="Garamond" w:hAnsi="Garamond" w:cstheme="minorHAnsi"/>
          <w:sz w:val="22"/>
          <w:lang w:val="en-US"/>
        </w:rPr>
        <w:t xml:space="preserve"> </w:t>
      </w:r>
      <w:r w:rsidR="00562AA9" w:rsidRPr="006D6889">
        <w:rPr>
          <w:rFonts w:ascii="Garamond" w:hAnsi="Garamond" w:cstheme="minorHAnsi"/>
          <w:sz w:val="22"/>
          <w:lang w:val="en-US"/>
        </w:rPr>
        <w:t>illustrates</w:t>
      </w:r>
      <w:r w:rsidR="005B08BA" w:rsidRPr="006D6889">
        <w:rPr>
          <w:rFonts w:ascii="Garamond" w:hAnsi="Garamond" w:cstheme="minorHAnsi"/>
          <w:sz w:val="22"/>
          <w:lang w:val="en-US"/>
        </w:rPr>
        <w:t xml:space="preserve"> the multidimensional nature of </w:t>
      </w:r>
      <w:r w:rsidR="00562AA9" w:rsidRPr="006D6889">
        <w:rPr>
          <w:rFonts w:ascii="Garamond" w:hAnsi="Garamond" w:cstheme="minorHAnsi"/>
          <w:sz w:val="22"/>
          <w:lang w:val="en-US"/>
        </w:rPr>
        <w:t xml:space="preserve">the </w:t>
      </w:r>
      <w:r w:rsidR="00B44444">
        <w:rPr>
          <w:rFonts w:ascii="Garamond" w:hAnsi="Garamond" w:cstheme="minorHAnsi"/>
          <w:sz w:val="22"/>
          <w:lang w:val="en-US"/>
        </w:rPr>
        <w:t>risks that</w:t>
      </w:r>
      <w:r w:rsidR="005B08BA" w:rsidRPr="006D6889">
        <w:rPr>
          <w:rFonts w:ascii="Garamond" w:hAnsi="Garamond" w:cstheme="minorHAnsi"/>
          <w:sz w:val="22"/>
          <w:lang w:val="en-US"/>
        </w:rPr>
        <w:t xml:space="preserve"> </w:t>
      </w:r>
      <w:r w:rsidR="00DF282C" w:rsidRPr="006D6889">
        <w:rPr>
          <w:rFonts w:ascii="Garamond" w:hAnsi="Garamond" w:cstheme="minorHAnsi"/>
          <w:sz w:val="22"/>
          <w:lang w:val="en-US"/>
        </w:rPr>
        <w:t xml:space="preserve">HIV </w:t>
      </w:r>
      <w:r w:rsidR="00B44444">
        <w:rPr>
          <w:rFonts w:ascii="Garamond" w:hAnsi="Garamond" w:cstheme="minorHAnsi"/>
          <w:sz w:val="22"/>
          <w:lang w:val="en-US"/>
        </w:rPr>
        <w:t xml:space="preserve">poses </w:t>
      </w:r>
      <w:r w:rsidR="00235C33">
        <w:rPr>
          <w:rFonts w:ascii="Garamond" w:hAnsi="Garamond" w:cstheme="minorHAnsi"/>
          <w:sz w:val="22"/>
          <w:lang w:val="en-US"/>
        </w:rPr>
        <w:t>for</w:t>
      </w:r>
      <w:r w:rsidR="00235C33" w:rsidRPr="006D6889">
        <w:rPr>
          <w:rFonts w:ascii="Garamond" w:hAnsi="Garamond" w:cstheme="minorHAnsi"/>
          <w:sz w:val="22"/>
          <w:lang w:val="en-US"/>
        </w:rPr>
        <w:t xml:space="preserve"> </w:t>
      </w:r>
      <w:r w:rsidR="00DF282C" w:rsidRPr="006D6889">
        <w:rPr>
          <w:rFonts w:ascii="Garamond" w:hAnsi="Garamond" w:cstheme="minorHAnsi"/>
          <w:sz w:val="22"/>
          <w:lang w:val="en-US"/>
        </w:rPr>
        <w:t>children</w:t>
      </w:r>
      <w:r w:rsidR="00B44444" w:rsidRPr="00255E38">
        <w:rPr>
          <w:rFonts w:ascii="Garamond" w:hAnsi="Garamond" w:cstheme="minorHAnsi"/>
          <w:sz w:val="22"/>
          <w:szCs w:val="24"/>
        </w:rPr>
        <w:t xml:space="preserve">. </w:t>
      </w:r>
      <w:r w:rsidR="002D1420">
        <w:rPr>
          <w:rFonts w:ascii="Garamond" w:hAnsi="Garamond" w:cstheme="minorHAnsi"/>
          <w:sz w:val="22"/>
          <w:szCs w:val="24"/>
        </w:rPr>
        <w:t>A</w:t>
      </w:r>
      <w:r w:rsidR="00B44444" w:rsidRPr="00255E38">
        <w:rPr>
          <w:rFonts w:ascii="Garamond" w:hAnsi="Garamond" w:cstheme="minorHAnsi"/>
          <w:sz w:val="22"/>
          <w:szCs w:val="24"/>
        </w:rPr>
        <w:t xml:space="preserve">s </w:t>
      </w:r>
      <w:r w:rsidR="002D1420">
        <w:rPr>
          <w:rFonts w:ascii="Garamond" w:hAnsi="Garamond" w:cstheme="minorHAnsi"/>
          <w:sz w:val="22"/>
          <w:szCs w:val="24"/>
        </w:rPr>
        <w:t>this figure</w:t>
      </w:r>
      <w:r w:rsidR="00B44444" w:rsidRPr="00255E38">
        <w:rPr>
          <w:rFonts w:ascii="Garamond" w:hAnsi="Garamond" w:cstheme="minorHAnsi"/>
          <w:sz w:val="22"/>
          <w:szCs w:val="24"/>
        </w:rPr>
        <w:t xml:space="preserve"> shows, a child who is orphaned is at greater risk of dropping out of school, and this in turn makes them vulnerable to </w:t>
      </w:r>
      <w:r w:rsidR="002D1420">
        <w:rPr>
          <w:rFonts w:ascii="Garamond" w:hAnsi="Garamond" w:cstheme="minorHAnsi"/>
          <w:sz w:val="22"/>
          <w:szCs w:val="24"/>
        </w:rPr>
        <w:t xml:space="preserve">acquiring </w:t>
      </w:r>
      <w:r w:rsidR="00B44444" w:rsidRPr="00255E38">
        <w:rPr>
          <w:rFonts w:ascii="Garamond" w:hAnsi="Garamond" w:cstheme="minorHAnsi"/>
          <w:sz w:val="22"/>
          <w:szCs w:val="24"/>
        </w:rPr>
        <w:t xml:space="preserve">HIV. </w:t>
      </w:r>
      <w:r w:rsidR="00E919B1" w:rsidRPr="002D1420">
        <w:rPr>
          <w:rFonts w:ascii="Garamond" w:hAnsi="Garamond" w:cstheme="minorHAnsi"/>
          <w:sz w:val="22"/>
          <w:szCs w:val="24"/>
        </w:rPr>
        <w:t>So,</w:t>
      </w:r>
      <w:r w:rsidR="002D1420" w:rsidRPr="002D1420">
        <w:rPr>
          <w:rFonts w:ascii="Garamond" w:hAnsi="Garamond" w:cstheme="minorHAnsi"/>
          <w:sz w:val="22"/>
          <w:szCs w:val="24"/>
        </w:rPr>
        <w:t xml:space="preserve"> having parents who are HIV-</w:t>
      </w:r>
      <w:r w:rsidR="00B44444" w:rsidRPr="00255E38">
        <w:rPr>
          <w:rFonts w:ascii="Garamond" w:hAnsi="Garamond" w:cstheme="minorHAnsi"/>
          <w:sz w:val="22"/>
          <w:szCs w:val="24"/>
        </w:rPr>
        <w:t>positive exposes children to risk, and this risk makes them more vulnerable in multiple aspects of their li</w:t>
      </w:r>
      <w:r w:rsidR="002D1420">
        <w:rPr>
          <w:rFonts w:ascii="Garamond" w:hAnsi="Garamond" w:cstheme="minorHAnsi"/>
          <w:sz w:val="22"/>
          <w:szCs w:val="24"/>
        </w:rPr>
        <w:t>ves—</w:t>
      </w:r>
      <w:r w:rsidR="00B44444" w:rsidRPr="00255E38">
        <w:rPr>
          <w:rFonts w:ascii="Garamond" w:hAnsi="Garamond" w:cstheme="minorHAnsi"/>
          <w:sz w:val="22"/>
          <w:szCs w:val="24"/>
        </w:rPr>
        <w:t xml:space="preserve">including </w:t>
      </w:r>
      <w:r w:rsidR="002D1420">
        <w:rPr>
          <w:rFonts w:ascii="Garamond" w:hAnsi="Garamond" w:cstheme="minorHAnsi"/>
          <w:sz w:val="22"/>
          <w:szCs w:val="24"/>
        </w:rPr>
        <w:t xml:space="preserve">more </w:t>
      </w:r>
      <w:r w:rsidR="00B44444" w:rsidRPr="00255E38">
        <w:rPr>
          <w:rFonts w:ascii="Garamond" w:hAnsi="Garamond" w:cstheme="minorHAnsi"/>
          <w:sz w:val="22"/>
          <w:szCs w:val="24"/>
        </w:rPr>
        <w:t>vulnerab</w:t>
      </w:r>
      <w:r w:rsidR="002D1420">
        <w:rPr>
          <w:rFonts w:ascii="Garamond" w:hAnsi="Garamond" w:cstheme="minorHAnsi"/>
          <w:sz w:val="22"/>
          <w:szCs w:val="24"/>
        </w:rPr>
        <w:t>le</w:t>
      </w:r>
      <w:r w:rsidR="00B44444" w:rsidRPr="00255E38">
        <w:rPr>
          <w:rFonts w:ascii="Garamond" w:hAnsi="Garamond" w:cstheme="minorHAnsi"/>
          <w:sz w:val="22"/>
          <w:szCs w:val="24"/>
        </w:rPr>
        <w:t xml:space="preserve"> to </w:t>
      </w:r>
      <w:r w:rsidR="002D1420">
        <w:rPr>
          <w:rFonts w:ascii="Garamond" w:hAnsi="Garamond" w:cstheme="minorHAnsi"/>
          <w:sz w:val="22"/>
          <w:szCs w:val="24"/>
        </w:rPr>
        <w:t>acquiring</w:t>
      </w:r>
      <w:r w:rsidR="00B44444" w:rsidRPr="00255E38">
        <w:rPr>
          <w:rFonts w:ascii="Garamond" w:hAnsi="Garamond" w:cstheme="minorHAnsi"/>
          <w:sz w:val="22"/>
          <w:szCs w:val="24"/>
        </w:rPr>
        <w:t xml:space="preserve"> HIV. </w:t>
      </w:r>
    </w:p>
    <w:p w14:paraId="43A8C979" w14:textId="77777777" w:rsidR="00DF282C" w:rsidRPr="006D6889" w:rsidRDefault="00DF282C" w:rsidP="006D6889">
      <w:pPr>
        <w:spacing w:before="0" w:after="120" w:line="300" w:lineRule="exact"/>
        <w:rPr>
          <w:rFonts w:ascii="Garamond" w:hAnsi="Garamond" w:cstheme="minorHAnsi"/>
          <w:sz w:val="22"/>
          <w:lang w:val="en-US"/>
        </w:rPr>
      </w:pPr>
    </w:p>
    <w:p w14:paraId="3D45F4E2" w14:textId="77777777" w:rsidR="005B08BA" w:rsidRPr="001D454F" w:rsidRDefault="005B08BA" w:rsidP="00E61257">
      <w:pPr>
        <w:spacing w:before="0" w:after="0" w:line="240" w:lineRule="auto"/>
        <w:jc w:val="both"/>
        <w:rPr>
          <w:rFonts w:asciiTheme="minorHAnsi" w:hAnsiTheme="minorHAnsi" w:cstheme="minorHAnsi"/>
          <w:sz w:val="22"/>
          <w:szCs w:val="24"/>
          <w:lang w:val="en-US"/>
        </w:rPr>
      </w:pPr>
    </w:p>
    <w:p w14:paraId="3FD05858" w14:textId="77777777" w:rsidR="00CE168D" w:rsidRDefault="00CE168D">
      <w:pPr>
        <w:rPr>
          <w:rFonts w:ascii="Century Gothic" w:hAnsi="Century Gothic" w:cstheme="minorHAnsi"/>
          <w:b/>
          <w:szCs w:val="20"/>
          <w:lang w:val="en-US"/>
        </w:rPr>
      </w:pPr>
      <w:bookmarkStart w:id="20" w:name="Fig2"/>
      <w:r>
        <w:rPr>
          <w:rFonts w:ascii="Century Gothic" w:hAnsi="Century Gothic" w:cstheme="minorHAnsi"/>
          <w:b/>
          <w:szCs w:val="20"/>
          <w:lang w:val="en-US"/>
        </w:rPr>
        <w:br w:type="page"/>
      </w:r>
    </w:p>
    <w:p w14:paraId="36DA046E" w14:textId="539C27B9" w:rsidR="005B08BA" w:rsidRDefault="005B08BA" w:rsidP="00CE168D">
      <w:pPr>
        <w:spacing w:before="0" w:after="240" w:line="240" w:lineRule="auto"/>
        <w:rPr>
          <w:rFonts w:ascii="Century Gothic" w:hAnsi="Century Gothic" w:cstheme="minorHAnsi"/>
          <w:b/>
          <w:szCs w:val="20"/>
          <w:lang w:val="en-US"/>
        </w:rPr>
      </w:pPr>
      <w:r w:rsidRPr="00235C33">
        <w:rPr>
          <w:rFonts w:ascii="Century Gothic" w:hAnsi="Century Gothic" w:cstheme="minorHAnsi"/>
          <w:b/>
          <w:szCs w:val="20"/>
          <w:lang w:val="en-US"/>
        </w:rPr>
        <w:lastRenderedPageBreak/>
        <w:t xml:space="preserve">Figure </w:t>
      </w:r>
      <w:r w:rsidR="00562AA9" w:rsidRPr="00235C33">
        <w:rPr>
          <w:rFonts w:ascii="Century Gothic" w:hAnsi="Century Gothic" w:cstheme="minorHAnsi"/>
          <w:b/>
          <w:szCs w:val="20"/>
          <w:lang w:val="en-US"/>
        </w:rPr>
        <w:t>2</w:t>
      </w:r>
      <w:r w:rsidRPr="00235C33">
        <w:rPr>
          <w:rFonts w:ascii="Century Gothic" w:hAnsi="Century Gothic" w:cstheme="minorHAnsi"/>
          <w:b/>
          <w:szCs w:val="20"/>
          <w:lang w:val="en-US"/>
        </w:rPr>
        <w:t xml:space="preserve">. How HIV </w:t>
      </w:r>
      <w:r w:rsidR="00562AA9" w:rsidRPr="00235C33">
        <w:rPr>
          <w:rFonts w:ascii="Century Gothic" w:hAnsi="Century Gothic" w:cstheme="minorHAnsi"/>
          <w:b/>
          <w:szCs w:val="20"/>
          <w:lang w:val="en-US"/>
        </w:rPr>
        <w:t xml:space="preserve">affects children </w:t>
      </w:r>
    </w:p>
    <w:p w14:paraId="28ACC9A9" w14:textId="633F2B78" w:rsidR="00144FE1" w:rsidRPr="00235C33" w:rsidRDefault="00144FE1" w:rsidP="00CE168D">
      <w:pPr>
        <w:spacing w:before="0" w:after="240" w:line="240" w:lineRule="auto"/>
        <w:rPr>
          <w:rFonts w:ascii="Century Gothic" w:hAnsi="Century Gothic" w:cstheme="minorHAnsi"/>
          <w:b/>
          <w:szCs w:val="20"/>
          <w:lang w:val="en-US"/>
        </w:rPr>
      </w:pPr>
      <w:r>
        <w:rPr>
          <w:rFonts w:ascii="Century Gothic" w:hAnsi="Century Gothic" w:cstheme="minorHAnsi"/>
          <w:b/>
          <w:noProof/>
          <w:szCs w:val="20"/>
          <w:lang w:val="en-US"/>
        </w:rPr>
        <w:drawing>
          <wp:inline distT="0" distB="0" distL="0" distR="0" wp14:anchorId="09738CA3" wp14:editId="0D2B6B44">
            <wp:extent cx="6332220" cy="4344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 HIV Affects Children2.jpg"/>
                    <pic:cNvPicPr/>
                  </pic:nvPicPr>
                  <pic:blipFill>
                    <a:blip r:embed="rId25">
                      <a:extLst>
                        <a:ext uri="{28A0092B-C50C-407E-A947-70E740481C1C}">
                          <a14:useLocalDpi xmlns:a14="http://schemas.microsoft.com/office/drawing/2010/main" val="0"/>
                        </a:ext>
                      </a:extLst>
                    </a:blip>
                    <a:stretch>
                      <a:fillRect/>
                    </a:stretch>
                  </pic:blipFill>
                  <pic:spPr>
                    <a:xfrm>
                      <a:off x="0" y="0"/>
                      <a:ext cx="6332220" cy="4344670"/>
                    </a:xfrm>
                    <a:prstGeom prst="rect">
                      <a:avLst/>
                    </a:prstGeom>
                  </pic:spPr>
                </pic:pic>
              </a:graphicData>
            </a:graphic>
          </wp:inline>
        </w:drawing>
      </w:r>
    </w:p>
    <w:bookmarkEnd w:id="20"/>
    <w:p w14:paraId="52674593" w14:textId="77777777" w:rsidR="0073553E" w:rsidRPr="006D6889" w:rsidRDefault="0073553E" w:rsidP="0073553E">
      <w:pPr>
        <w:spacing w:before="0" w:after="0" w:line="240" w:lineRule="auto"/>
        <w:rPr>
          <w:rFonts w:asciiTheme="minorHAnsi" w:hAnsiTheme="minorHAnsi" w:cstheme="minorHAnsi"/>
          <w:b/>
          <w:szCs w:val="24"/>
          <w:lang w:val="en-US"/>
        </w:rPr>
      </w:pPr>
      <w:r>
        <w:rPr>
          <w:rFonts w:ascii="Century Gothic" w:hAnsi="Century Gothic" w:cstheme="minorHAnsi"/>
          <w:sz w:val="18"/>
          <w:szCs w:val="18"/>
          <w:lang w:val="en-US"/>
        </w:rPr>
        <w:t xml:space="preserve">Source: </w:t>
      </w:r>
      <w:r w:rsidRPr="0073553E">
        <w:rPr>
          <w:rFonts w:ascii="Century Gothic" w:hAnsi="Century Gothic" w:cstheme="minorHAnsi"/>
          <w:sz w:val="18"/>
          <w:szCs w:val="18"/>
          <w:lang w:val="en-US"/>
        </w:rPr>
        <w:t>PEPFAR, 2012</w:t>
      </w:r>
    </w:p>
    <w:p w14:paraId="5EE4F3BD" w14:textId="77777777" w:rsidR="0073553E" w:rsidRPr="0073553E" w:rsidRDefault="0073553E" w:rsidP="00543806">
      <w:pPr>
        <w:spacing w:before="0" w:after="120" w:line="300" w:lineRule="exact"/>
        <w:rPr>
          <w:rFonts w:ascii="Century Gothic" w:hAnsi="Century Gothic" w:cstheme="minorHAnsi"/>
          <w:sz w:val="18"/>
          <w:szCs w:val="18"/>
          <w:lang w:val="en-US"/>
        </w:rPr>
      </w:pPr>
    </w:p>
    <w:p w14:paraId="1067839D" w14:textId="77777777" w:rsidR="005977DB" w:rsidRPr="00543806" w:rsidRDefault="00BD16C8"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 xml:space="preserve">The Hyde-Lantos </w:t>
      </w:r>
      <w:r w:rsidR="00194686" w:rsidRPr="00543806">
        <w:rPr>
          <w:rFonts w:ascii="Garamond" w:hAnsi="Garamond" w:cstheme="minorHAnsi"/>
          <w:sz w:val="22"/>
          <w:szCs w:val="24"/>
          <w:lang w:val="en-US"/>
        </w:rPr>
        <w:t>A</w:t>
      </w:r>
      <w:r w:rsidRPr="00543806">
        <w:rPr>
          <w:rFonts w:ascii="Garamond" w:hAnsi="Garamond" w:cstheme="minorHAnsi"/>
          <w:sz w:val="22"/>
          <w:szCs w:val="24"/>
          <w:lang w:val="en-US"/>
        </w:rPr>
        <w:t>ct</w:t>
      </w:r>
      <w:r w:rsidR="007E672E" w:rsidRPr="00543806">
        <w:rPr>
          <w:rFonts w:ascii="Garamond" w:hAnsi="Garamond" w:cstheme="minorHAnsi"/>
          <w:sz w:val="22"/>
          <w:szCs w:val="24"/>
          <w:lang w:val="en-US"/>
        </w:rPr>
        <w:t>, which established OVC programming within PEPFAR,</w:t>
      </w:r>
      <w:r w:rsidRPr="00543806">
        <w:rPr>
          <w:rFonts w:ascii="Garamond" w:hAnsi="Garamond" w:cstheme="minorHAnsi"/>
          <w:sz w:val="22"/>
          <w:szCs w:val="24"/>
          <w:lang w:val="en-US"/>
        </w:rPr>
        <w:t xml:space="preserve"> provides guidance on how we can understand an orphan or vul</w:t>
      </w:r>
      <w:r w:rsidR="007E672E" w:rsidRPr="00543806">
        <w:rPr>
          <w:rFonts w:ascii="Garamond" w:hAnsi="Garamond" w:cstheme="minorHAnsi"/>
          <w:sz w:val="22"/>
          <w:szCs w:val="24"/>
          <w:lang w:val="en-US"/>
        </w:rPr>
        <w:t>nerable child and their family</w:t>
      </w:r>
      <w:r w:rsidRPr="00543806">
        <w:rPr>
          <w:rFonts w:ascii="Garamond" w:hAnsi="Garamond" w:cstheme="minorHAnsi"/>
          <w:sz w:val="22"/>
          <w:szCs w:val="24"/>
          <w:lang w:val="en-US"/>
        </w:rPr>
        <w:t>. The act defines OVC as</w:t>
      </w:r>
      <w:r w:rsidR="00431A5E" w:rsidRPr="00543806">
        <w:rPr>
          <w:rFonts w:ascii="Garamond" w:hAnsi="Garamond" w:cstheme="minorHAnsi"/>
          <w:sz w:val="22"/>
          <w:szCs w:val="24"/>
          <w:lang w:val="en-US"/>
        </w:rPr>
        <w:t xml:space="preserve"> </w:t>
      </w:r>
      <w:r w:rsidR="00E61257" w:rsidRPr="00543806">
        <w:rPr>
          <w:rFonts w:ascii="Garamond" w:hAnsi="Garamond" w:cstheme="minorHAnsi"/>
          <w:i/>
          <w:sz w:val="22"/>
          <w:szCs w:val="24"/>
          <w:lang w:val="en-US"/>
        </w:rPr>
        <w:t>“</w:t>
      </w:r>
      <w:r w:rsidR="00E61257" w:rsidRPr="00543806">
        <w:rPr>
          <w:rFonts w:ascii="Garamond" w:hAnsi="Garamond" w:cstheme="minorHAnsi"/>
          <w:sz w:val="22"/>
          <w:szCs w:val="24"/>
          <w:lang w:val="en-US"/>
        </w:rPr>
        <w:t>Children who have lost a parent to HIV/AIDS, who are otherwise directly affected by the disease, or who live in areas of high HIV prevalence and may be vulnerable to the disease or its socioeconomic effects</w:t>
      </w:r>
      <w:r w:rsidR="00431A5E" w:rsidRPr="00543806">
        <w:rPr>
          <w:rFonts w:ascii="Garamond" w:hAnsi="Garamond" w:cstheme="minorHAnsi"/>
          <w:i/>
          <w:sz w:val="22"/>
          <w:szCs w:val="24"/>
          <w:lang w:val="en-US"/>
        </w:rPr>
        <w:t>”</w:t>
      </w:r>
      <w:r w:rsidR="005977DB" w:rsidRPr="00543806">
        <w:rPr>
          <w:rFonts w:ascii="Garamond" w:hAnsi="Garamond" w:cstheme="minorHAnsi"/>
          <w:i/>
          <w:sz w:val="22"/>
          <w:szCs w:val="24"/>
          <w:lang w:val="en-US"/>
        </w:rPr>
        <w:t xml:space="preserve"> </w:t>
      </w:r>
      <w:r w:rsidR="005977DB" w:rsidRPr="00543806">
        <w:rPr>
          <w:rFonts w:ascii="Garamond" w:hAnsi="Garamond" w:cstheme="minorHAnsi"/>
          <w:sz w:val="22"/>
          <w:szCs w:val="24"/>
          <w:lang w:val="en-US"/>
        </w:rPr>
        <w:t xml:space="preserve">(Hyde-Lantos Act, 2008). </w:t>
      </w:r>
      <w:r w:rsidR="00431A5E" w:rsidRPr="00543806">
        <w:rPr>
          <w:rFonts w:ascii="Garamond" w:hAnsi="Garamond" w:cstheme="minorHAnsi"/>
          <w:sz w:val="22"/>
          <w:szCs w:val="24"/>
          <w:lang w:val="en-US"/>
        </w:rPr>
        <w:t xml:space="preserve">The act says that PEPFAR should </w:t>
      </w:r>
      <w:r w:rsidR="006045E6" w:rsidRPr="00543806">
        <w:rPr>
          <w:rFonts w:ascii="Garamond" w:hAnsi="Garamond" w:cstheme="minorHAnsi"/>
          <w:sz w:val="22"/>
          <w:szCs w:val="24"/>
          <w:lang w:val="en-US"/>
        </w:rPr>
        <w:t>be guided by analysis of ‘‘(I) factors contributing to children’s vulnerability to HIV/AIDS; and (II) vulnerabilities caused by the impact of HIV/AIDS on children and their families</w:t>
      </w:r>
      <w:r w:rsidR="00194686" w:rsidRPr="00543806">
        <w:rPr>
          <w:rFonts w:ascii="Garamond" w:hAnsi="Garamond" w:cstheme="minorHAnsi"/>
          <w:sz w:val="22"/>
          <w:szCs w:val="24"/>
          <w:lang w:val="en-US"/>
        </w:rPr>
        <w:t>,</w:t>
      </w:r>
      <w:r w:rsidR="006045E6" w:rsidRPr="00543806">
        <w:rPr>
          <w:rFonts w:ascii="Garamond" w:hAnsi="Garamond" w:cstheme="minorHAnsi"/>
          <w:sz w:val="22"/>
          <w:szCs w:val="24"/>
          <w:lang w:val="en-US"/>
        </w:rPr>
        <w:t>” and that it should focus on</w:t>
      </w:r>
      <w:r w:rsidR="00E61257" w:rsidRPr="00543806">
        <w:rPr>
          <w:rFonts w:ascii="Garamond" w:hAnsi="Garamond" w:cstheme="minorHAnsi"/>
          <w:sz w:val="22"/>
          <w:szCs w:val="24"/>
          <w:lang w:val="en-US"/>
        </w:rPr>
        <w:t xml:space="preserve"> “areas of higher HIV/AIDS prevalence, to promote a community-</w:t>
      </w:r>
      <w:r w:rsidR="00431A5E" w:rsidRPr="00543806">
        <w:rPr>
          <w:rFonts w:ascii="Garamond" w:hAnsi="Garamond" w:cstheme="minorHAnsi"/>
          <w:sz w:val="22"/>
          <w:szCs w:val="24"/>
          <w:lang w:val="en-US"/>
        </w:rPr>
        <w:t xml:space="preserve">based approach to </w:t>
      </w:r>
      <w:r w:rsidR="00E61257" w:rsidRPr="00543806">
        <w:rPr>
          <w:rFonts w:ascii="Garamond" w:hAnsi="Garamond" w:cstheme="minorHAnsi"/>
          <w:sz w:val="22"/>
          <w:szCs w:val="24"/>
          <w:lang w:val="en-US"/>
        </w:rPr>
        <w:t>vulnerability, maximizing community input into determining which children participate</w:t>
      </w:r>
      <w:r w:rsidR="006045E6" w:rsidRPr="00543806">
        <w:rPr>
          <w:rFonts w:ascii="Garamond" w:hAnsi="Garamond" w:cstheme="minorHAnsi"/>
          <w:sz w:val="22"/>
          <w:szCs w:val="24"/>
          <w:lang w:val="en-US"/>
        </w:rPr>
        <w:t>”</w:t>
      </w:r>
      <w:r w:rsidR="005977DB" w:rsidRPr="00543806">
        <w:rPr>
          <w:rFonts w:ascii="Garamond" w:hAnsi="Garamond" w:cstheme="minorHAnsi"/>
          <w:sz w:val="22"/>
          <w:szCs w:val="24"/>
          <w:lang w:val="en-US"/>
        </w:rPr>
        <w:t xml:space="preserve"> </w:t>
      </w:r>
      <w:r w:rsidR="00CE6160" w:rsidRPr="00543806">
        <w:rPr>
          <w:rFonts w:ascii="Garamond" w:hAnsi="Garamond" w:cstheme="minorHAnsi"/>
          <w:sz w:val="22"/>
          <w:szCs w:val="24"/>
          <w:lang w:val="en-US"/>
        </w:rPr>
        <w:t>(Hyde-Lantos Act, 2008).</w:t>
      </w:r>
      <w:r w:rsidR="00E326F3" w:rsidRPr="00543806">
        <w:rPr>
          <w:rFonts w:ascii="Garamond" w:hAnsi="Garamond" w:cstheme="minorHAnsi"/>
          <w:sz w:val="22"/>
          <w:szCs w:val="24"/>
          <w:lang w:val="en-US"/>
        </w:rPr>
        <w:t xml:space="preserve"> </w:t>
      </w:r>
    </w:p>
    <w:p w14:paraId="6E30CB5D" w14:textId="77777777" w:rsidR="00DF282C" w:rsidRPr="00543806" w:rsidRDefault="00E326F3"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 xml:space="preserve">As such, </w:t>
      </w:r>
      <w:r w:rsidR="00F62663" w:rsidRPr="00543806">
        <w:rPr>
          <w:rFonts w:ascii="Garamond" w:hAnsi="Garamond" w:cstheme="minorHAnsi"/>
          <w:sz w:val="22"/>
          <w:szCs w:val="24"/>
          <w:lang w:val="en-US"/>
        </w:rPr>
        <w:t xml:space="preserve">PEPFAR </w:t>
      </w:r>
      <w:r w:rsidRPr="00543806">
        <w:rPr>
          <w:rFonts w:ascii="Garamond" w:hAnsi="Garamond" w:cstheme="minorHAnsi"/>
          <w:sz w:val="22"/>
          <w:szCs w:val="24"/>
          <w:lang w:val="en-US"/>
        </w:rPr>
        <w:t xml:space="preserve">OVC programming </w:t>
      </w:r>
      <w:r w:rsidR="00BD16C8" w:rsidRPr="00543806">
        <w:rPr>
          <w:rFonts w:ascii="Garamond" w:hAnsi="Garamond" w:cstheme="minorHAnsi"/>
          <w:sz w:val="22"/>
          <w:szCs w:val="24"/>
          <w:lang w:val="en-US"/>
        </w:rPr>
        <w:t>define</w:t>
      </w:r>
      <w:r w:rsidR="004030B7" w:rsidRPr="00543806">
        <w:rPr>
          <w:rFonts w:ascii="Garamond" w:hAnsi="Garamond" w:cstheme="minorHAnsi"/>
          <w:sz w:val="22"/>
          <w:szCs w:val="24"/>
          <w:lang w:val="en-US"/>
        </w:rPr>
        <w:t>s</w:t>
      </w:r>
      <w:r w:rsidR="00BD16C8" w:rsidRPr="00543806">
        <w:rPr>
          <w:rFonts w:ascii="Garamond" w:hAnsi="Garamond" w:cstheme="minorHAnsi"/>
          <w:sz w:val="22"/>
          <w:szCs w:val="24"/>
          <w:lang w:val="en-US"/>
        </w:rPr>
        <w:t xml:space="preserve"> vulnerability </w:t>
      </w:r>
      <w:r w:rsidR="007E672E" w:rsidRPr="00543806">
        <w:rPr>
          <w:rFonts w:ascii="Garamond" w:hAnsi="Garamond" w:cstheme="minorHAnsi"/>
          <w:sz w:val="22"/>
          <w:szCs w:val="24"/>
          <w:lang w:val="en-US"/>
        </w:rPr>
        <w:t xml:space="preserve">as relative, guided by the situation in a </w:t>
      </w:r>
      <w:r w:rsidRPr="00543806">
        <w:rPr>
          <w:rFonts w:ascii="Garamond" w:hAnsi="Garamond" w:cstheme="minorHAnsi"/>
          <w:sz w:val="22"/>
          <w:szCs w:val="24"/>
          <w:lang w:val="en-US"/>
        </w:rPr>
        <w:t>community context</w:t>
      </w:r>
      <w:r w:rsidR="00BD16C8" w:rsidRPr="00543806">
        <w:rPr>
          <w:rFonts w:ascii="Garamond" w:hAnsi="Garamond" w:cstheme="minorHAnsi"/>
          <w:sz w:val="22"/>
          <w:szCs w:val="24"/>
          <w:lang w:val="en-US"/>
        </w:rPr>
        <w:t>.</w:t>
      </w:r>
      <w:r w:rsidR="007E672E" w:rsidRPr="00543806">
        <w:rPr>
          <w:rFonts w:ascii="Garamond" w:hAnsi="Garamond" w:cstheme="minorHAnsi"/>
          <w:sz w:val="22"/>
          <w:szCs w:val="24"/>
          <w:lang w:val="en-US"/>
        </w:rPr>
        <w:t xml:space="preserve"> </w:t>
      </w:r>
      <w:r w:rsidR="003570A3" w:rsidRPr="00543806">
        <w:rPr>
          <w:rFonts w:ascii="Garamond" w:hAnsi="Garamond" w:cstheme="minorHAnsi"/>
          <w:sz w:val="22"/>
          <w:szCs w:val="24"/>
          <w:lang w:val="en-US"/>
        </w:rPr>
        <w:t xml:space="preserve">To this end, </w:t>
      </w:r>
      <w:r w:rsidR="00DF282C" w:rsidRPr="00543806">
        <w:rPr>
          <w:rFonts w:ascii="Garamond" w:hAnsi="Garamond" w:cstheme="minorHAnsi"/>
          <w:sz w:val="22"/>
          <w:szCs w:val="24"/>
          <w:lang w:val="en-US"/>
        </w:rPr>
        <w:t xml:space="preserve">PEPFAR OVC programming </w:t>
      </w:r>
      <w:r w:rsidR="007E672E" w:rsidRPr="00543806">
        <w:rPr>
          <w:rFonts w:ascii="Garamond" w:hAnsi="Garamond" w:cstheme="minorHAnsi"/>
          <w:sz w:val="22"/>
          <w:szCs w:val="24"/>
          <w:lang w:val="en-US"/>
        </w:rPr>
        <w:t>provides</w:t>
      </w:r>
      <w:r w:rsidR="00DF282C" w:rsidRPr="00543806">
        <w:rPr>
          <w:rFonts w:ascii="Garamond" w:hAnsi="Garamond" w:cstheme="minorHAnsi"/>
          <w:sz w:val="22"/>
          <w:szCs w:val="24"/>
          <w:lang w:val="en-US"/>
        </w:rPr>
        <w:t xml:space="preserve"> a </w:t>
      </w:r>
      <w:r w:rsidR="002D1420">
        <w:rPr>
          <w:rFonts w:ascii="Garamond" w:hAnsi="Garamond" w:cstheme="minorHAnsi"/>
          <w:sz w:val="22"/>
          <w:szCs w:val="24"/>
          <w:lang w:val="en-US"/>
        </w:rPr>
        <w:t xml:space="preserve">family-based, </w:t>
      </w:r>
      <w:r w:rsidR="00DF282C" w:rsidRPr="00543806">
        <w:rPr>
          <w:rFonts w:ascii="Garamond" w:hAnsi="Garamond" w:cstheme="minorHAnsi"/>
          <w:sz w:val="22"/>
          <w:szCs w:val="24"/>
          <w:lang w:val="en-US"/>
        </w:rPr>
        <w:t>comprehensive p</w:t>
      </w:r>
      <w:r w:rsidR="00C33FF6" w:rsidRPr="00543806">
        <w:rPr>
          <w:rFonts w:ascii="Garamond" w:hAnsi="Garamond" w:cstheme="minorHAnsi"/>
          <w:sz w:val="22"/>
          <w:szCs w:val="24"/>
          <w:lang w:val="en-US"/>
        </w:rPr>
        <w:t xml:space="preserve">ackage of services to address </w:t>
      </w:r>
      <w:r w:rsidR="002D1420">
        <w:rPr>
          <w:rFonts w:ascii="Garamond" w:hAnsi="Garamond" w:cstheme="minorHAnsi"/>
          <w:sz w:val="22"/>
          <w:szCs w:val="24"/>
          <w:lang w:val="en-US"/>
        </w:rPr>
        <w:t>the</w:t>
      </w:r>
      <w:r w:rsidR="002D1420" w:rsidRPr="00543806">
        <w:rPr>
          <w:rFonts w:ascii="Garamond" w:hAnsi="Garamond" w:cstheme="minorHAnsi"/>
          <w:sz w:val="22"/>
          <w:szCs w:val="24"/>
          <w:lang w:val="en-US"/>
        </w:rPr>
        <w:t xml:space="preserve"> </w:t>
      </w:r>
      <w:r w:rsidR="00C33FF6" w:rsidRPr="00543806">
        <w:rPr>
          <w:rFonts w:ascii="Garamond" w:hAnsi="Garamond" w:cstheme="minorHAnsi"/>
          <w:sz w:val="22"/>
          <w:szCs w:val="24"/>
          <w:lang w:val="en-US"/>
        </w:rPr>
        <w:t xml:space="preserve">dimensions of vulnerability, </w:t>
      </w:r>
      <w:r w:rsidR="002D1420">
        <w:rPr>
          <w:rFonts w:ascii="Garamond" w:hAnsi="Garamond" w:cstheme="minorHAnsi"/>
          <w:sz w:val="22"/>
          <w:szCs w:val="24"/>
          <w:lang w:val="en-US"/>
        </w:rPr>
        <w:t>so that children can be safe, schooled, and healthy and live in a stable environment. The programs offer</w:t>
      </w:r>
      <w:r w:rsidR="002D1420" w:rsidRPr="00543806">
        <w:rPr>
          <w:rFonts w:ascii="Garamond" w:hAnsi="Garamond" w:cstheme="minorHAnsi"/>
          <w:sz w:val="22"/>
          <w:szCs w:val="24"/>
          <w:lang w:val="en-US"/>
        </w:rPr>
        <w:t xml:space="preserve"> </w:t>
      </w:r>
      <w:r w:rsidR="00C33FF6" w:rsidRPr="00543806">
        <w:rPr>
          <w:rFonts w:ascii="Garamond" w:hAnsi="Garamond" w:cstheme="minorHAnsi"/>
          <w:sz w:val="22"/>
          <w:szCs w:val="24"/>
          <w:lang w:val="en-US"/>
        </w:rPr>
        <w:t>c</w:t>
      </w:r>
      <w:r w:rsidR="00DF282C" w:rsidRPr="00543806">
        <w:rPr>
          <w:rFonts w:ascii="Garamond" w:hAnsi="Garamond" w:cstheme="minorHAnsi"/>
          <w:sz w:val="22"/>
          <w:szCs w:val="24"/>
          <w:lang w:val="en-US"/>
        </w:rPr>
        <w:t>hild protection</w:t>
      </w:r>
      <w:r w:rsidR="00C33FF6" w:rsidRPr="00543806">
        <w:rPr>
          <w:rFonts w:ascii="Garamond" w:hAnsi="Garamond" w:cstheme="minorHAnsi"/>
          <w:sz w:val="22"/>
          <w:szCs w:val="24"/>
          <w:lang w:val="en-US"/>
        </w:rPr>
        <w:t>, h</w:t>
      </w:r>
      <w:r w:rsidR="00DF282C" w:rsidRPr="00543806">
        <w:rPr>
          <w:rFonts w:ascii="Garamond" w:hAnsi="Garamond" w:cstheme="minorHAnsi"/>
          <w:sz w:val="22"/>
          <w:szCs w:val="24"/>
          <w:lang w:val="en-US"/>
        </w:rPr>
        <w:t>ealth</w:t>
      </w:r>
      <w:r w:rsidR="00DF282C" w:rsidRPr="00543806">
        <w:rPr>
          <w:rFonts w:ascii="Garamond" w:hAnsi="Garamond" w:cstheme="minorHAnsi"/>
          <w:sz w:val="22"/>
          <w:szCs w:val="24"/>
        </w:rPr>
        <w:t xml:space="preserve"> </w:t>
      </w:r>
      <w:r w:rsidR="00DF282C" w:rsidRPr="00543806">
        <w:rPr>
          <w:rFonts w:ascii="Garamond" w:hAnsi="Garamond" w:cstheme="minorHAnsi"/>
          <w:sz w:val="22"/>
          <w:szCs w:val="24"/>
          <w:lang w:val="en-US"/>
        </w:rPr>
        <w:t>and nutrition</w:t>
      </w:r>
      <w:r w:rsidR="00C33FF6" w:rsidRPr="00543806">
        <w:rPr>
          <w:rFonts w:ascii="Garamond" w:hAnsi="Garamond" w:cstheme="minorHAnsi"/>
          <w:sz w:val="22"/>
          <w:szCs w:val="24"/>
          <w:lang w:val="en-US"/>
        </w:rPr>
        <w:t>, c</w:t>
      </w:r>
      <w:r w:rsidR="00DF282C" w:rsidRPr="00543806">
        <w:rPr>
          <w:rFonts w:ascii="Garamond" w:hAnsi="Garamond" w:cstheme="minorHAnsi"/>
          <w:sz w:val="22"/>
          <w:szCs w:val="24"/>
          <w:lang w:val="en-US"/>
        </w:rPr>
        <w:t xml:space="preserve">apacity </w:t>
      </w:r>
      <w:r w:rsidR="00C33FF6" w:rsidRPr="00543806">
        <w:rPr>
          <w:rFonts w:ascii="Garamond" w:hAnsi="Garamond" w:cstheme="minorHAnsi"/>
          <w:sz w:val="22"/>
          <w:szCs w:val="24"/>
          <w:lang w:val="en-US"/>
        </w:rPr>
        <w:t>building, e</w:t>
      </w:r>
      <w:r w:rsidR="00DF282C" w:rsidRPr="00543806">
        <w:rPr>
          <w:rFonts w:ascii="Garamond" w:hAnsi="Garamond" w:cstheme="minorHAnsi"/>
          <w:sz w:val="22"/>
          <w:szCs w:val="24"/>
          <w:lang w:val="en-US"/>
        </w:rPr>
        <w:t>ducation</w:t>
      </w:r>
      <w:r w:rsidR="00C33FF6" w:rsidRPr="00543806">
        <w:rPr>
          <w:rFonts w:ascii="Garamond" w:hAnsi="Garamond" w:cstheme="minorHAnsi"/>
          <w:sz w:val="22"/>
          <w:szCs w:val="24"/>
          <w:lang w:val="en-US"/>
        </w:rPr>
        <w:t>, h</w:t>
      </w:r>
      <w:r w:rsidR="00DF282C" w:rsidRPr="00543806">
        <w:rPr>
          <w:rFonts w:ascii="Garamond" w:hAnsi="Garamond" w:cstheme="minorHAnsi"/>
          <w:sz w:val="22"/>
          <w:szCs w:val="24"/>
          <w:lang w:val="en-US"/>
        </w:rPr>
        <w:t>ousehold economic strengthening</w:t>
      </w:r>
      <w:r w:rsidR="00C33FF6" w:rsidRPr="00543806">
        <w:rPr>
          <w:rFonts w:ascii="Garamond" w:hAnsi="Garamond" w:cstheme="minorHAnsi"/>
          <w:sz w:val="22"/>
          <w:szCs w:val="24"/>
          <w:lang w:val="en-US"/>
        </w:rPr>
        <w:t>, l</w:t>
      </w:r>
      <w:r w:rsidR="00DF282C" w:rsidRPr="00543806">
        <w:rPr>
          <w:rFonts w:ascii="Garamond" w:hAnsi="Garamond" w:cstheme="minorHAnsi"/>
          <w:sz w:val="22"/>
          <w:szCs w:val="24"/>
          <w:lang w:val="en-US"/>
        </w:rPr>
        <w:t>egal protection</w:t>
      </w:r>
      <w:r w:rsidR="00C33FF6" w:rsidRPr="00543806">
        <w:rPr>
          <w:rFonts w:ascii="Garamond" w:hAnsi="Garamond" w:cstheme="minorHAnsi"/>
          <w:sz w:val="22"/>
          <w:szCs w:val="24"/>
          <w:lang w:val="en-US"/>
        </w:rPr>
        <w:t>, p</w:t>
      </w:r>
      <w:r w:rsidR="00DF282C" w:rsidRPr="00543806">
        <w:rPr>
          <w:rFonts w:ascii="Garamond" w:hAnsi="Garamond" w:cstheme="minorHAnsi"/>
          <w:sz w:val="22"/>
          <w:szCs w:val="24"/>
          <w:lang w:val="en-US"/>
        </w:rPr>
        <w:t>sychosocial care</w:t>
      </w:r>
      <w:r w:rsidR="009B2727" w:rsidRPr="00543806">
        <w:rPr>
          <w:rFonts w:ascii="Garamond" w:hAnsi="Garamond" w:cstheme="minorHAnsi"/>
          <w:sz w:val="22"/>
          <w:szCs w:val="24"/>
          <w:lang w:val="en-US"/>
        </w:rPr>
        <w:t>,</w:t>
      </w:r>
      <w:r w:rsidR="00DF282C" w:rsidRPr="00543806">
        <w:rPr>
          <w:rFonts w:ascii="Garamond" w:hAnsi="Garamond" w:cstheme="minorHAnsi"/>
          <w:sz w:val="22"/>
          <w:szCs w:val="24"/>
          <w:lang w:val="en-US"/>
        </w:rPr>
        <w:t xml:space="preserve"> and support</w:t>
      </w:r>
      <w:r w:rsidR="00C33FF6" w:rsidRPr="00543806">
        <w:rPr>
          <w:rFonts w:ascii="Garamond" w:hAnsi="Garamond" w:cstheme="minorHAnsi"/>
          <w:sz w:val="22"/>
          <w:szCs w:val="24"/>
          <w:lang w:val="en-US"/>
        </w:rPr>
        <w:t xml:space="preserve"> and s</w:t>
      </w:r>
      <w:r w:rsidR="00DF282C" w:rsidRPr="00543806">
        <w:rPr>
          <w:rFonts w:ascii="Garamond" w:hAnsi="Garamond" w:cstheme="minorHAnsi"/>
          <w:sz w:val="22"/>
          <w:szCs w:val="24"/>
          <w:lang w:val="en-US"/>
        </w:rPr>
        <w:t>ocial protection</w:t>
      </w:r>
      <w:r w:rsidR="002D1420">
        <w:rPr>
          <w:rFonts w:ascii="Garamond" w:hAnsi="Garamond" w:cstheme="minorHAnsi"/>
          <w:sz w:val="22"/>
          <w:szCs w:val="24"/>
          <w:lang w:val="en-US"/>
        </w:rPr>
        <w:t xml:space="preserve"> services</w:t>
      </w:r>
      <w:r w:rsidR="00C33FF6" w:rsidRPr="00543806">
        <w:rPr>
          <w:rFonts w:ascii="Garamond" w:hAnsi="Garamond" w:cstheme="minorHAnsi"/>
          <w:sz w:val="22"/>
          <w:szCs w:val="24"/>
          <w:lang w:val="en-US"/>
        </w:rPr>
        <w:t xml:space="preserve">. These interventions are tailored to the specific strengths and needs of households. </w:t>
      </w:r>
    </w:p>
    <w:p w14:paraId="60F6AADD" w14:textId="77777777" w:rsidR="003570A3" w:rsidRPr="001D454F" w:rsidRDefault="0093135A" w:rsidP="00537398">
      <w:pPr>
        <w:pStyle w:val="Head2"/>
        <w:numPr>
          <w:ilvl w:val="0"/>
          <w:numId w:val="0"/>
        </w:numPr>
        <w:spacing w:after="120"/>
        <w:ind w:left="851" w:hanging="851"/>
      </w:pPr>
      <w:bookmarkStart w:id="21" w:name="_Toc481767323"/>
      <w:bookmarkStart w:id="22" w:name="_Toc483312816"/>
      <w:bookmarkStart w:id="23" w:name="_Toc483312846"/>
      <w:r w:rsidRPr="001D454F">
        <w:lastRenderedPageBreak/>
        <w:t xml:space="preserve">The </w:t>
      </w:r>
      <w:r w:rsidR="0049652E" w:rsidRPr="001D454F">
        <w:t>Link between Vulnerability and a</w:t>
      </w:r>
      <w:r w:rsidR="00FA01CD" w:rsidRPr="001D454F">
        <w:t>n Identification</w:t>
      </w:r>
      <w:r w:rsidR="000B4CE5" w:rsidRPr="001D454F">
        <w:t xml:space="preserve"> </w:t>
      </w:r>
      <w:r w:rsidR="0049652E" w:rsidRPr="001D454F">
        <w:t>T</w:t>
      </w:r>
      <w:r w:rsidRPr="001D454F">
        <w:t>ool</w:t>
      </w:r>
      <w:bookmarkEnd w:id="21"/>
      <w:bookmarkEnd w:id="22"/>
      <w:bookmarkEnd w:id="23"/>
    </w:p>
    <w:p w14:paraId="7205D8B1" w14:textId="5290FA8D" w:rsidR="00A55711" w:rsidRPr="00543806" w:rsidRDefault="00C33FF6"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Because of the relative nature of vulnerability</w:t>
      </w:r>
      <w:r w:rsidR="00194686" w:rsidRPr="00543806">
        <w:rPr>
          <w:rFonts w:ascii="Garamond" w:hAnsi="Garamond" w:cstheme="minorHAnsi"/>
          <w:sz w:val="22"/>
          <w:szCs w:val="24"/>
          <w:lang w:val="en-US"/>
        </w:rPr>
        <w:t>—</w:t>
      </w:r>
      <w:r w:rsidRPr="00543806">
        <w:rPr>
          <w:rFonts w:ascii="Garamond" w:hAnsi="Garamond" w:cstheme="minorHAnsi"/>
          <w:sz w:val="22"/>
          <w:szCs w:val="24"/>
          <w:lang w:val="en-US"/>
        </w:rPr>
        <w:t>best defined at the community level</w:t>
      </w:r>
      <w:r w:rsidR="00194686" w:rsidRPr="00543806">
        <w:rPr>
          <w:rFonts w:ascii="Garamond" w:hAnsi="Garamond" w:cstheme="minorHAnsi"/>
          <w:sz w:val="22"/>
          <w:szCs w:val="24"/>
          <w:lang w:val="en-US"/>
        </w:rPr>
        <w:t>—</w:t>
      </w:r>
      <w:r w:rsidRPr="00543806">
        <w:rPr>
          <w:rFonts w:ascii="Garamond" w:hAnsi="Garamond" w:cstheme="minorHAnsi"/>
          <w:sz w:val="22"/>
          <w:szCs w:val="24"/>
          <w:lang w:val="en-US"/>
        </w:rPr>
        <w:t xml:space="preserve">together with a multidimensional understanding </w:t>
      </w:r>
      <w:r w:rsidR="003570A3" w:rsidRPr="00543806">
        <w:rPr>
          <w:rFonts w:ascii="Garamond" w:hAnsi="Garamond" w:cstheme="minorHAnsi"/>
          <w:sz w:val="22"/>
          <w:szCs w:val="24"/>
          <w:lang w:val="en-US"/>
        </w:rPr>
        <w:t xml:space="preserve">of </w:t>
      </w:r>
      <w:r w:rsidRPr="00543806">
        <w:rPr>
          <w:rFonts w:ascii="Garamond" w:hAnsi="Garamond" w:cstheme="minorHAnsi"/>
          <w:sz w:val="22"/>
          <w:szCs w:val="24"/>
          <w:lang w:val="en-US"/>
        </w:rPr>
        <w:t xml:space="preserve">vulnerability within an </w:t>
      </w:r>
      <w:r w:rsidR="003570A3" w:rsidRPr="00543806">
        <w:rPr>
          <w:rFonts w:ascii="Garamond" w:hAnsi="Garamond" w:cstheme="minorHAnsi"/>
          <w:sz w:val="22"/>
          <w:szCs w:val="24"/>
          <w:lang w:val="en-US"/>
        </w:rPr>
        <w:t>HIV context</w:t>
      </w:r>
      <w:r w:rsidR="00194686" w:rsidRPr="00543806">
        <w:rPr>
          <w:rFonts w:ascii="Garamond" w:hAnsi="Garamond" w:cstheme="minorHAnsi"/>
          <w:sz w:val="22"/>
          <w:szCs w:val="24"/>
          <w:lang w:val="en-US"/>
        </w:rPr>
        <w:t>,</w:t>
      </w:r>
      <w:r w:rsidRPr="00543806">
        <w:rPr>
          <w:rFonts w:ascii="Garamond" w:hAnsi="Garamond" w:cstheme="minorHAnsi"/>
          <w:sz w:val="22"/>
          <w:szCs w:val="24"/>
          <w:lang w:val="en-US"/>
        </w:rPr>
        <w:t xml:space="preserve"> </w:t>
      </w:r>
      <w:r w:rsidR="00FA01CD" w:rsidRPr="00543806">
        <w:rPr>
          <w:rFonts w:ascii="Garamond" w:hAnsi="Garamond" w:cstheme="minorHAnsi"/>
          <w:sz w:val="22"/>
          <w:szCs w:val="24"/>
          <w:lang w:val="en-US"/>
        </w:rPr>
        <w:t xml:space="preserve">identifying </w:t>
      </w:r>
      <w:r w:rsidR="00DF282C" w:rsidRPr="00543806">
        <w:rPr>
          <w:rFonts w:ascii="Garamond" w:hAnsi="Garamond" w:cstheme="minorHAnsi"/>
          <w:sz w:val="22"/>
          <w:szCs w:val="24"/>
          <w:lang w:val="en-US"/>
        </w:rPr>
        <w:t>vulnerable families to receive</w:t>
      </w:r>
      <w:r w:rsidRPr="00543806">
        <w:rPr>
          <w:rFonts w:ascii="Garamond" w:hAnsi="Garamond" w:cstheme="minorHAnsi"/>
          <w:sz w:val="22"/>
          <w:szCs w:val="24"/>
          <w:lang w:val="en-US"/>
        </w:rPr>
        <w:t xml:space="preserve"> PEPFAR OVC</w:t>
      </w:r>
      <w:r w:rsidR="00DF282C" w:rsidRPr="00543806">
        <w:rPr>
          <w:rFonts w:ascii="Garamond" w:hAnsi="Garamond" w:cstheme="minorHAnsi"/>
          <w:sz w:val="22"/>
          <w:szCs w:val="24"/>
          <w:lang w:val="en-US"/>
        </w:rPr>
        <w:t xml:space="preserve"> services requires community engagement and </w:t>
      </w:r>
      <w:r w:rsidRPr="00543806">
        <w:rPr>
          <w:rFonts w:ascii="Garamond" w:hAnsi="Garamond" w:cstheme="minorHAnsi"/>
          <w:sz w:val="22"/>
          <w:szCs w:val="24"/>
          <w:lang w:val="en-US"/>
        </w:rPr>
        <w:t xml:space="preserve">tailored tools </w:t>
      </w:r>
      <w:r w:rsidR="00194686" w:rsidRPr="00543806">
        <w:rPr>
          <w:rFonts w:ascii="Garamond" w:hAnsi="Garamond" w:cstheme="minorHAnsi"/>
          <w:sz w:val="22"/>
          <w:szCs w:val="24"/>
          <w:lang w:val="en-US"/>
        </w:rPr>
        <w:t xml:space="preserve">that </w:t>
      </w:r>
      <w:r w:rsidR="00F92B21" w:rsidRPr="00543806">
        <w:rPr>
          <w:rFonts w:ascii="Garamond" w:hAnsi="Garamond" w:cstheme="minorHAnsi"/>
          <w:sz w:val="22"/>
          <w:szCs w:val="24"/>
          <w:lang w:val="en-US"/>
        </w:rPr>
        <w:t>consider</w:t>
      </w:r>
      <w:r w:rsidRPr="00543806">
        <w:rPr>
          <w:rFonts w:ascii="Garamond" w:hAnsi="Garamond" w:cstheme="minorHAnsi"/>
          <w:sz w:val="22"/>
          <w:szCs w:val="24"/>
          <w:lang w:val="en-US"/>
        </w:rPr>
        <w:t xml:space="preserve"> </w:t>
      </w:r>
      <w:r w:rsidR="00194686" w:rsidRPr="00543806">
        <w:rPr>
          <w:rFonts w:ascii="Garamond" w:hAnsi="Garamond" w:cstheme="minorHAnsi"/>
          <w:sz w:val="22"/>
          <w:szCs w:val="24"/>
          <w:lang w:val="en-US"/>
        </w:rPr>
        <w:t xml:space="preserve">which </w:t>
      </w:r>
      <w:r w:rsidRPr="00543806">
        <w:rPr>
          <w:rFonts w:ascii="Garamond" w:hAnsi="Garamond" w:cstheme="minorHAnsi"/>
          <w:sz w:val="22"/>
          <w:szCs w:val="24"/>
          <w:lang w:val="en-US"/>
        </w:rPr>
        <w:t xml:space="preserve">services programs can </w:t>
      </w:r>
      <w:r w:rsidR="00E919B1" w:rsidRPr="00543806">
        <w:rPr>
          <w:rFonts w:ascii="Garamond" w:hAnsi="Garamond" w:cstheme="minorHAnsi"/>
          <w:sz w:val="22"/>
          <w:szCs w:val="24"/>
          <w:lang w:val="en-US"/>
        </w:rPr>
        <w:t>provide</w:t>
      </w:r>
      <w:r w:rsidR="00A55711" w:rsidRPr="00543806">
        <w:rPr>
          <w:rFonts w:ascii="Garamond" w:hAnsi="Garamond" w:cstheme="minorHAnsi"/>
          <w:sz w:val="22"/>
          <w:szCs w:val="24"/>
          <w:lang w:val="en-US"/>
        </w:rPr>
        <w:t xml:space="preserve">. </w:t>
      </w:r>
    </w:p>
    <w:p w14:paraId="6556FA88" w14:textId="77777777" w:rsidR="00C33FF6" w:rsidRPr="00543806" w:rsidRDefault="00194686"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T</w:t>
      </w:r>
      <w:r w:rsidR="00A55711" w:rsidRPr="00543806">
        <w:rPr>
          <w:rFonts w:ascii="Garamond" w:hAnsi="Garamond" w:cstheme="minorHAnsi"/>
          <w:sz w:val="22"/>
          <w:szCs w:val="24"/>
          <w:lang w:val="en-US"/>
        </w:rPr>
        <w:t xml:space="preserve">his document </w:t>
      </w:r>
      <w:r w:rsidR="009B2727" w:rsidRPr="00543806">
        <w:rPr>
          <w:rFonts w:ascii="Garamond" w:hAnsi="Garamond" w:cstheme="minorHAnsi"/>
          <w:sz w:val="22"/>
          <w:szCs w:val="24"/>
          <w:lang w:val="en-US"/>
        </w:rPr>
        <w:t>provides</w:t>
      </w:r>
      <w:r w:rsidR="00A55711" w:rsidRPr="00543806">
        <w:rPr>
          <w:rFonts w:ascii="Garamond" w:hAnsi="Garamond" w:cstheme="minorHAnsi"/>
          <w:sz w:val="22"/>
          <w:szCs w:val="24"/>
          <w:lang w:val="en-US"/>
        </w:rPr>
        <w:t xml:space="preserve"> guidance to government and implementing partners on how to adapt the HVPT to the context in which they operate, based on the vulnerabilities families and children face and the services available to mitigate these vulnerabilities. </w:t>
      </w:r>
    </w:p>
    <w:p w14:paraId="54D6138A" w14:textId="77777777" w:rsidR="00F62663" w:rsidRPr="001D454F" w:rsidRDefault="00F62663" w:rsidP="006045E6">
      <w:pPr>
        <w:spacing w:before="0" w:after="0" w:line="240" w:lineRule="auto"/>
        <w:jc w:val="both"/>
        <w:rPr>
          <w:rFonts w:asciiTheme="minorHAnsi" w:hAnsiTheme="minorHAnsi" w:cstheme="minorHAnsi"/>
          <w:sz w:val="22"/>
          <w:szCs w:val="24"/>
          <w:lang w:val="en-US"/>
        </w:rPr>
      </w:pPr>
    </w:p>
    <w:p w14:paraId="33B870B2" w14:textId="77777777" w:rsidR="008A7B86" w:rsidRPr="001D454F" w:rsidRDefault="008A7B86">
      <w:pPr>
        <w:rPr>
          <w:rFonts w:asciiTheme="minorHAnsi" w:hAnsiTheme="minorHAnsi" w:cstheme="minorHAnsi"/>
          <w:b/>
          <w:sz w:val="22"/>
          <w:szCs w:val="24"/>
          <w:lang w:val="en-US"/>
        </w:rPr>
      </w:pPr>
      <w:r w:rsidRPr="001D454F">
        <w:rPr>
          <w:rFonts w:asciiTheme="minorHAnsi" w:hAnsiTheme="minorHAnsi" w:cstheme="minorHAnsi"/>
          <w:b/>
          <w:sz w:val="22"/>
          <w:szCs w:val="24"/>
          <w:lang w:val="en-US"/>
        </w:rPr>
        <w:br w:type="page"/>
      </w:r>
    </w:p>
    <w:p w14:paraId="45C83528" w14:textId="77777777" w:rsidR="00BD16C8" w:rsidRPr="00C822F0" w:rsidRDefault="00C822F0" w:rsidP="00DA2399">
      <w:pPr>
        <w:pStyle w:val="Head1"/>
        <w:numPr>
          <w:ilvl w:val="0"/>
          <w:numId w:val="0"/>
        </w:numPr>
        <w:ind w:left="851" w:hanging="851"/>
      </w:pPr>
      <w:bookmarkStart w:id="24" w:name="_Toc481767324"/>
      <w:bookmarkStart w:id="25" w:name="_Toc483312817"/>
      <w:bookmarkStart w:id="26" w:name="_Toc483312847"/>
      <w:r w:rsidRPr="00C822F0">
        <w:lastRenderedPageBreak/>
        <w:t>ADAPTATION GUIDANCE</w:t>
      </w:r>
      <w:bookmarkEnd w:id="24"/>
      <w:bookmarkEnd w:id="25"/>
      <w:bookmarkEnd w:id="26"/>
      <w:r w:rsidRPr="00C822F0">
        <w:t xml:space="preserve">  </w:t>
      </w:r>
    </w:p>
    <w:p w14:paraId="2CAC06DD" w14:textId="77777777" w:rsidR="00825F9A" w:rsidRPr="00543806" w:rsidRDefault="001F55B5"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You can follow this five</w:t>
      </w:r>
      <w:r w:rsidR="00BF15E5" w:rsidRPr="00543806">
        <w:rPr>
          <w:rFonts w:ascii="Garamond" w:hAnsi="Garamond" w:cstheme="minorHAnsi"/>
          <w:sz w:val="22"/>
          <w:lang w:val="en-US"/>
        </w:rPr>
        <w:t>-</w:t>
      </w:r>
      <w:r w:rsidR="00825F9A" w:rsidRPr="00543806">
        <w:rPr>
          <w:rFonts w:ascii="Garamond" w:hAnsi="Garamond" w:cstheme="minorHAnsi"/>
          <w:sz w:val="22"/>
          <w:lang w:val="en-US"/>
        </w:rPr>
        <w:t xml:space="preserve">step process for adapting the HVPT to your country and/or program. </w:t>
      </w:r>
    </w:p>
    <w:p w14:paraId="5E902320" w14:textId="77777777" w:rsidR="00825F9A" w:rsidRPr="00543806" w:rsidRDefault="00825F9A" w:rsidP="00543806">
      <w:pPr>
        <w:spacing w:before="0" w:after="120" w:line="300" w:lineRule="exact"/>
        <w:rPr>
          <w:rFonts w:ascii="Garamond" w:hAnsi="Garamond" w:cstheme="minorHAnsi"/>
          <w:sz w:val="22"/>
          <w:lang w:val="en-US"/>
        </w:rPr>
      </w:pPr>
      <w:r w:rsidRPr="00543806">
        <w:rPr>
          <w:rFonts w:ascii="Garamond" w:hAnsi="Garamond" w:cstheme="minorHAnsi"/>
          <w:b/>
          <w:sz w:val="22"/>
          <w:lang w:val="en-US"/>
        </w:rPr>
        <w:t>First,</w:t>
      </w:r>
      <w:r w:rsidRPr="00543806">
        <w:rPr>
          <w:rFonts w:ascii="Garamond" w:hAnsi="Garamond" w:cstheme="minorHAnsi"/>
          <w:sz w:val="22"/>
          <w:lang w:val="en-US"/>
        </w:rPr>
        <w:t xml:space="preserve"> </w:t>
      </w:r>
      <w:r w:rsidR="001F55B5" w:rsidRPr="00543806">
        <w:rPr>
          <w:rFonts w:ascii="Garamond" w:hAnsi="Garamond" w:cstheme="minorHAnsi"/>
          <w:sz w:val="22"/>
          <w:lang w:val="en-US"/>
        </w:rPr>
        <w:t>convene</w:t>
      </w:r>
      <w:r w:rsidRPr="00543806">
        <w:rPr>
          <w:rFonts w:ascii="Garamond" w:hAnsi="Garamond" w:cstheme="minorHAnsi"/>
          <w:sz w:val="22"/>
          <w:lang w:val="en-US"/>
        </w:rPr>
        <w:t xml:space="preserve"> a group of relevant stakeholders in a workshop setting to verify the need for a</w:t>
      </w:r>
      <w:r w:rsidR="00BB46B0">
        <w:rPr>
          <w:rFonts w:ascii="Garamond" w:hAnsi="Garamond" w:cstheme="minorHAnsi"/>
          <w:sz w:val="22"/>
          <w:lang w:val="en-US"/>
        </w:rPr>
        <w:t>n</w:t>
      </w:r>
      <w:r w:rsidRPr="00543806">
        <w:rPr>
          <w:rFonts w:ascii="Garamond" w:hAnsi="Garamond" w:cstheme="minorHAnsi"/>
          <w:sz w:val="22"/>
          <w:lang w:val="en-US"/>
        </w:rPr>
        <w:t xml:space="preserve"> </w:t>
      </w:r>
      <w:r w:rsidR="00BB46B0">
        <w:rPr>
          <w:rFonts w:ascii="Garamond" w:hAnsi="Garamond" w:cstheme="minorHAnsi"/>
          <w:sz w:val="22"/>
          <w:lang w:val="en-US"/>
        </w:rPr>
        <w:t>identification</w:t>
      </w:r>
      <w:r w:rsidR="00BB46B0" w:rsidRPr="00543806">
        <w:rPr>
          <w:rFonts w:ascii="Garamond" w:hAnsi="Garamond" w:cstheme="minorHAnsi"/>
          <w:sz w:val="22"/>
          <w:lang w:val="en-US"/>
        </w:rPr>
        <w:t xml:space="preserve"> </w:t>
      </w:r>
      <w:r w:rsidRPr="00543806">
        <w:rPr>
          <w:rFonts w:ascii="Garamond" w:hAnsi="Garamond" w:cstheme="minorHAnsi"/>
          <w:sz w:val="22"/>
          <w:lang w:val="en-US"/>
        </w:rPr>
        <w:t>tool, discuss what constructs the tool will measure</w:t>
      </w:r>
      <w:r w:rsidR="001F55B5" w:rsidRPr="00543806">
        <w:rPr>
          <w:rFonts w:ascii="Garamond" w:hAnsi="Garamond" w:cstheme="minorHAnsi"/>
          <w:sz w:val="22"/>
          <w:lang w:val="en-US"/>
        </w:rPr>
        <w:t>,</w:t>
      </w:r>
      <w:r w:rsidRPr="00543806">
        <w:rPr>
          <w:rFonts w:ascii="Garamond" w:hAnsi="Garamond" w:cstheme="minorHAnsi"/>
          <w:sz w:val="22"/>
          <w:lang w:val="en-US"/>
        </w:rPr>
        <w:t xml:space="preserve"> and</w:t>
      </w:r>
      <w:r w:rsidR="004030B7" w:rsidRPr="00543806">
        <w:rPr>
          <w:rFonts w:ascii="Garamond" w:hAnsi="Garamond" w:cstheme="minorHAnsi"/>
          <w:sz w:val="22"/>
          <w:lang w:val="en-US"/>
        </w:rPr>
        <w:t xml:space="preserve"> determine</w:t>
      </w:r>
      <w:r w:rsidRPr="00543806">
        <w:rPr>
          <w:rFonts w:ascii="Garamond" w:hAnsi="Garamond" w:cstheme="minorHAnsi"/>
          <w:sz w:val="22"/>
          <w:lang w:val="en-US"/>
        </w:rPr>
        <w:t xml:space="preserve"> how piloting and subsequent refinements will be made. </w:t>
      </w:r>
      <w:r w:rsidR="00CF7C0C" w:rsidRPr="00543806">
        <w:rPr>
          <w:rFonts w:ascii="Garamond" w:hAnsi="Garamond" w:cstheme="minorHAnsi"/>
          <w:sz w:val="22"/>
          <w:lang w:val="en-US"/>
        </w:rPr>
        <w:t xml:space="preserve">This group becomes a TWG that will follow the process of the development of the tool. </w:t>
      </w:r>
    </w:p>
    <w:p w14:paraId="5AA07078" w14:textId="77777777" w:rsidR="00825F9A" w:rsidRPr="00543806" w:rsidRDefault="00825F9A" w:rsidP="00543806">
      <w:pPr>
        <w:spacing w:before="0" w:after="120" w:line="300" w:lineRule="exact"/>
        <w:rPr>
          <w:rFonts w:ascii="Garamond" w:hAnsi="Garamond" w:cstheme="minorHAnsi"/>
          <w:sz w:val="22"/>
          <w:lang w:val="en-US"/>
        </w:rPr>
      </w:pPr>
      <w:r w:rsidRPr="00543806">
        <w:rPr>
          <w:rFonts w:ascii="Garamond" w:hAnsi="Garamond" w:cstheme="minorHAnsi"/>
          <w:b/>
          <w:sz w:val="22"/>
          <w:lang w:val="en-US"/>
        </w:rPr>
        <w:t xml:space="preserve">Second, </w:t>
      </w:r>
      <w:r w:rsidRPr="00543806">
        <w:rPr>
          <w:rFonts w:ascii="Garamond" w:hAnsi="Garamond" w:cstheme="minorHAnsi"/>
          <w:sz w:val="22"/>
          <w:lang w:val="en-US"/>
        </w:rPr>
        <w:t xml:space="preserve">select individuals </w:t>
      </w:r>
      <w:r w:rsidR="00CF7C0C" w:rsidRPr="00543806">
        <w:rPr>
          <w:rFonts w:ascii="Garamond" w:hAnsi="Garamond" w:cstheme="minorHAnsi"/>
          <w:sz w:val="22"/>
          <w:lang w:val="en-US"/>
        </w:rPr>
        <w:t xml:space="preserve">from the TWG </w:t>
      </w:r>
      <w:r w:rsidR="005264AC" w:rsidRPr="00543806">
        <w:rPr>
          <w:rFonts w:ascii="Garamond" w:hAnsi="Garamond" w:cstheme="minorHAnsi"/>
          <w:sz w:val="22"/>
          <w:lang w:val="en-US"/>
        </w:rPr>
        <w:t xml:space="preserve">to </w:t>
      </w:r>
      <w:r w:rsidRPr="00543806">
        <w:rPr>
          <w:rFonts w:ascii="Garamond" w:hAnsi="Garamond" w:cstheme="minorHAnsi"/>
          <w:sz w:val="22"/>
          <w:lang w:val="en-US"/>
        </w:rPr>
        <w:t xml:space="preserve">create a </w:t>
      </w:r>
      <w:r w:rsidR="00CF7C0C" w:rsidRPr="00543806">
        <w:rPr>
          <w:rFonts w:ascii="Garamond" w:hAnsi="Garamond" w:cstheme="minorHAnsi"/>
          <w:sz w:val="22"/>
          <w:lang w:val="en-US"/>
        </w:rPr>
        <w:t xml:space="preserve">task force and </w:t>
      </w:r>
      <w:r w:rsidRPr="00543806">
        <w:rPr>
          <w:rFonts w:ascii="Garamond" w:hAnsi="Garamond" w:cstheme="minorHAnsi"/>
          <w:sz w:val="22"/>
          <w:lang w:val="en-US"/>
        </w:rPr>
        <w:t xml:space="preserve">draft </w:t>
      </w:r>
      <w:r w:rsidR="00CF7C0C" w:rsidRPr="00543806">
        <w:rPr>
          <w:rFonts w:ascii="Garamond" w:hAnsi="Garamond" w:cstheme="minorHAnsi"/>
          <w:sz w:val="22"/>
          <w:lang w:val="en-US"/>
        </w:rPr>
        <w:t xml:space="preserve">a </w:t>
      </w:r>
      <w:r w:rsidRPr="00543806">
        <w:rPr>
          <w:rFonts w:ascii="Garamond" w:hAnsi="Garamond" w:cstheme="minorHAnsi"/>
          <w:sz w:val="22"/>
          <w:lang w:val="en-US"/>
        </w:rPr>
        <w:t xml:space="preserve">tool based on feedback from the stakeholders convened during the workshop. This tool </w:t>
      </w:r>
      <w:r w:rsidR="005264AC" w:rsidRPr="00543806">
        <w:rPr>
          <w:rFonts w:ascii="Garamond" w:hAnsi="Garamond" w:cstheme="minorHAnsi"/>
          <w:sz w:val="22"/>
          <w:lang w:val="en-US"/>
        </w:rPr>
        <w:t xml:space="preserve">will be </w:t>
      </w:r>
      <w:r w:rsidRPr="00543806">
        <w:rPr>
          <w:rFonts w:ascii="Garamond" w:hAnsi="Garamond" w:cstheme="minorHAnsi"/>
          <w:sz w:val="22"/>
          <w:lang w:val="en-US"/>
        </w:rPr>
        <w:t xml:space="preserve">reviewed by relevant stakeholders and revised accordingly. </w:t>
      </w:r>
    </w:p>
    <w:p w14:paraId="5807905F" w14:textId="77777777" w:rsidR="00825F9A" w:rsidRPr="00543806" w:rsidRDefault="00825F9A" w:rsidP="00543806">
      <w:pPr>
        <w:spacing w:before="0" w:after="120" w:line="300" w:lineRule="exact"/>
        <w:rPr>
          <w:rFonts w:ascii="Garamond" w:hAnsi="Garamond" w:cstheme="minorHAnsi"/>
          <w:sz w:val="22"/>
          <w:lang w:val="en-US"/>
        </w:rPr>
      </w:pPr>
      <w:r w:rsidRPr="00543806">
        <w:rPr>
          <w:rFonts w:ascii="Garamond" w:hAnsi="Garamond" w:cstheme="minorHAnsi"/>
          <w:b/>
          <w:sz w:val="22"/>
          <w:lang w:val="en-US"/>
        </w:rPr>
        <w:t>Third,</w:t>
      </w:r>
      <w:r w:rsidRPr="00543806">
        <w:rPr>
          <w:rFonts w:ascii="Garamond" w:hAnsi="Garamond" w:cstheme="minorHAnsi"/>
          <w:sz w:val="22"/>
          <w:lang w:val="en-US"/>
        </w:rPr>
        <w:t xml:space="preserve"> once the draft tool </w:t>
      </w:r>
      <w:r w:rsidR="001F55B5" w:rsidRPr="00543806">
        <w:rPr>
          <w:rFonts w:ascii="Garamond" w:hAnsi="Garamond" w:cstheme="minorHAnsi"/>
          <w:sz w:val="22"/>
          <w:lang w:val="en-US"/>
        </w:rPr>
        <w:t>is ready</w:t>
      </w:r>
      <w:r w:rsidRPr="00543806">
        <w:rPr>
          <w:rFonts w:ascii="Garamond" w:hAnsi="Garamond" w:cstheme="minorHAnsi"/>
          <w:sz w:val="22"/>
          <w:lang w:val="en-US"/>
        </w:rPr>
        <w:t>,</w:t>
      </w:r>
      <w:r w:rsidR="001F55B5" w:rsidRPr="00543806">
        <w:rPr>
          <w:rFonts w:ascii="Garamond" w:hAnsi="Garamond" w:cstheme="minorHAnsi"/>
          <w:sz w:val="22"/>
          <w:lang w:val="en-US"/>
        </w:rPr>
        <w:t xml:space="preserve"> implementing partners and/or government social welfare offices</w:t>
      </w:r>
      <w:r w:rsidRPr="00543806">
        <w:rPr>
          <w:rFonts w:ascii="Garamond" w:hAnsi="Garamond" w:cstheme="minorHAnsi"/>
          <w:sz w:val="22"/>
          <w:lang w:val="en-US"/>
        </w:rPr>
        <w:t xml:space="preserve"> </w:t>
      </w:r>
      <w:r w:rsidR="00FA49D5">
        <w:rPr>
          <w:rFonts w:ascii="Garamond" w:hAnsi="Garamond" w:cstheme="minorHAnsi"/>
          <w:sz w:val="22"/>
          <w:lang w:val="en-US"/>
        </w:rPr>
        <w:t xml:space="preserve">conduct a </w:t>
      </w:r>
      <w:r w:rsidR="001F55B5" w:rsidRPr="00543806">
        <w:rPr>
          <w:rFonts w:ascii="Garamond" w:hAnsi="Garamond" w:cstheme="minorHAnsi"/>
          <w:sz w:val="22"/>
          <w:lang w:val="en-US"/>
        </w:rPr>
        <w:t>pilot test</w:t>
      </w:r>
      <w:r w:rsidR="00FA49D5">
        <w:rPr>
          <w:rFonts w:ascii="Garamond" w:hAnsi="Garamond" w:cstheme="minorHAnsi"/>
          <w:sz w:val="22"/>
          <w:lang w:val="en-US"/>
        </w:rPr>
        <w:t xml:space="preserve"> of</w:t>
      </w:r>
      <w:r w:rsidRPr="00543806">
        <w:rPr>
          <w:rFonts w:ascii="Garamond" w:hAnsi="Garamond" w:cstheme="minorHAnsi"/>
          <w:sz w:val="22"/>
          <w:lang w:val="en-US"/>
        </w:rPr>
        <w:t xml:space="preserve"> the tool in </w:t>
      </w:r>
      <w:r w:rsidR="00A86E2D" w:rsidRPr="00543806">
        <w:rPr>
          <w:rFonts w:ascii="Garamond" w:hAnsi="Garamond" w:cstheme="minorHAnsi"/>
          <w:sz w:val="22"/>
          <w:lang w:val="en-US"/>
        </w:rPr>
        <w:t xml:space="preserve">the </w:t>
      </w:r>
      <w:r w:rsidRPr="00543806">
        <w:rPr>
          <w:rFonts w:ascii="Garamond" w:hAnsi="Garamond" w:cstheme="minorHAnsi"/>
          <w:sz w:val="22"/>
          <w:lang w:val="en-US"/>
        </w:rPr>
        <w:t>diverse contexts in which it would be applied</w:t>
      </w:r>
      <w:r w:rsidR="001F55B5" w:rsidRPr="00543806">
        <w:rPr>
          <w:rFonts w:ascii="Garamond" w:hAnsi="Garamond" w:cstheme="minorHAnsi"/>
          <w:sz w:val="22"/>
          <w:lang w:val="en-US"/>
        </w:rPr>
        <w:t>.</w:t>
      </w:r>
      <w:r w:rsidRPr="00543806">
        <w:rPr>
          <w:rFonts w:ascii="Garamond" w:hAnsi="Garamond" w:cstheme="minorHAnsi"/>
          <w:sz w:val="22"/>
          <w:lang w:val="en-US"/>
        </w:rPr>
        <w:t xml:space="preserve"> They provide feedback on the pilot</w:t>
      </w:r>
      <w:r w:rsidR="00FA49D5">
        <w:rPr>
          <w:rFonts w:ascii="Garamond" w:hAnsi="Garamond" w:cstheme="minorHAnsi"/>
          <w:sz w:val="22"/>
          <w:lang w:val="en-US"/>
        </w:rPr>
        <w:t>-</w:t>
      </w:r>
      <w:r w:rsidRPr="00543806">
        <w:rPr>
          <w:rFonts w:ascii="Garamond" w:hAnsi="Garamond" w:cstheme="minorHAnsi"/>
          <w:sz w:val="22"/>
          <w:lang w:val="en-US"/>
        </w:rPr>
        <w:t>testing process for the group of stakeholders engaged in designing the tool</w:t>
      </w:r>
      <w:r w:rsidR="001F55B5" w:rsidRPr="00543806">
        <w:rPr>
          <w:rFonts w:ascii="Garamond" w:hAnsi="Garamond" w:cstheme="minorHAnsi"/>
          <w:sz w:val="22"/>
          <w:lang w:val="en-US"/>
        </w:rPr>
        <w:t xml:space="preserve"> (the TWG “task force”)</w:t>
      </w:r>
      <w:r w:rsidRPr="00543806">
        <w:rPr>
          <w:rFonts w:ascii="Garamond" w:hAnsi="Garamond" w:cstheme="minorHAnsi"/>
          <w:sz w:val="22"/>
          <w:lang w:val="en-US"/>
        </w:rPr>
        <w:t xml:space="preserve">. </w:t>
      </w:r>
    </w:p>
    <w:p w14:paraId="353A721E" w14:textId="77777777" w:rsidR="001F55B5" w:rsidRPr="00543806" w:rsidRDefault="00825F9A" w:rsidP="00543806">
      <w:pPr>
        <w:spacing w:before="0" w:after="120" w:line="300" w:lineRule="exact"/>
        <w:rPr>
          <w:rFonts w:ascii="Garamond" w:hAnsi="Garamond" w:cstheme="minorHAnsi"/>
          <w:sz w:val="22"/>
          <w:lang w:val="en-US"/>
        </w:rPr>
      </w:pPr>
      <w:r w:rsidRPr="00543806">
        <w:rPr>
          <w:rFonts w:ascii="Garamond" w:hAnsi="Garamond" w:cstheme="minorHAnsi"/>
          <w:b/>
          <w:sz w:val="22"/>
          <w:lang w:val="en-US"/>
        </w:rPr>
        <w:t>Fourth,</w:t>
      </w:r>
      <w:r w:rsidRPr="00543806">
        <w:rPr>
          <w:rFonts w:ascii="Garamond" w:hAnsi="Garamond" w:cstheme="minorHAnsi"/>
          <w:sz w:val="22"/>
          <w:lang w:val="en-US"/>
        </w:rPr>
        <w:t xml:space="preserve"> </w:t>
      </w:r>
      <w:r w:rsidR="00CF7C0C" w:rsidRPr="00543806">
        <w:rPr>
          <w:rFonts w:ascii="Garamond" w:hAnsi="Garamond" w:cstheme="minorHAnsi"/>
          <w:sz w:val="22"/>
          <w:lang w:val="en-US"/>
        </w:rPr>
        <w:t>the TWG task force</w:t>
      </w:r>
      <w:r w:rsidRPr="00543806">
        <w:rPr>
          <w:rFonts w:ascii="Garamond" w:hAnsi="Garamond" w:cstheme="minorHAnsi"/>
          <w:sz w:val="22"/>
          <w:lang w:val="en-US"/>
        </w:rPr>
        <w:t xml:space="preserve"> </w:t>
      </w:r>
      <w:r w:rsidR="0049652E" w:rsidRPr="00543806">
        <w:rPr>
          <w:rFonts w:ascii="Garamond" w:hAnsi="Garamond" w:cstheme="minorHAnsi"/>
          <w:sz w:val="22"/>
          <w:lang w:val="en-US"/>
        </w:rPr>
        <w:t xml:space="preserve">holds a training on the </w:t>
      </w:r>
      <w:r w:rsidRPr="00543806">
        <w:rPr>
          <w:rFonts w:ascii="Garamond" w:hAnsi="Garamond" w:cstheme="minorHAnsi"/>
          <w:sz w:val="22"/>
          <w:lang w:val="en-US"/>
        </w:rPr>
        <w:t xml:space="preserve">tool </w:t>
      </w:r>
      <w:r w:rsidR="0049652E" w:rsidRPr="00543806">
        <w:rPr>
          <w:rFonts w:ascii="Garamond" w:hAnsi="Garamond" w:cstheme="minorHAnsi"/>
          <w:sz w:val="22"/>
          <w:lang w:val="en-US"/>
        </w:rPr>
        <w:t>for the entities that will employ it</w:t>
      </w:r>
      <w:r w:rsidRPr="00543806">
        <w:rPr>
          <w:rFonts w:ascii="Garamond" w:hAnsi="Garamond" w:cstheme="minorHAnsi"/>
          <w:sz w:val="22"/>
          <w:lang w:val="en-US"/>
        </w:rPr>
        <w:t xml:space="preserve">. </w:t>
      </w:r>
    </w:p>
    <w:p w14:paraId="1E38A811" w14:textId="77777777" w:rsidR="00825F9A" w:rsidRPr="00543806" w:rsidRDefault="001F55B5" w:rsidP="00DA2399">
      <w:pPr>
        <w:spacing w:before="0" w:after="360" w:line="300" w:lineRule="exact"/>
        <w:rPr>
          <w:rFonts w:ascii="Garamond" w:hAnsi="Garamond" w:cstheme="minorHAnsi"/>
          <w:sz w:val="22"/>
          <w:lang w:val="en-US"/>
        </w:rPr>
      </w:pPr>
      <w:r w:rsidRPr="00543806">
        <w:rPr>
          <w:rFonts w:ascii="Garamond" w:hAnsi="Garamond" w:cstheme="minorHAnsi"/>
          <w:b/>
          <w:sz w:val="22"/>
          <w:lang w:val="en-US"/>
        </w:rPr>
        <w:t xml:space="preserve">Fifth, </w:t>
      </w:r>
      <w:r w:rsidRPr="00543806">
        <w:rPr>
          <w:rFonts w:ascii="Garamond" w:hAnsi="Garamond" w:cstheme="minorHAnsi"/>
          <w:sz w:val="22"/>
          <w:lang w:val="en-US"/>
        </w:rPr>
        <w:t>a</w:t>
      </w:r>
      <w:r w:rsidR="00825F9A" w:rsidRPr="00543806">
        <w:rPr>
          <w:rFonts w:ascii="Garamond" w:hAnsi="Garamond" w:cstheme="minorHAnsi"/>
          <w:sz w:val="22"/>
          <w:lang w:val="en-US"/>
        </w:rPr>
        <w:t xml:space="preserve">fter a year of implementation, the </w:t>
      </w:r>
      <w:r w:rsidR="00CF7C0C" w:rsidRPr="00543806">
        <w:rPr>
          <w:rFonts w:ascii="Garamond" w:hAnsi="Garamond" w:cstheme="minorHAnsi"/>
          <w:sz w:val="22"/>
          <w:lang w:val="en-US"/>
        </w:rPr>
        <w:t>TWF</w:t>
      </w:r>
      <w:r w:rsidR="00825F9A" w:rsidRPr="00543806">
        <w:rPr>
          <w:rFonts w:ascii="Garamond" w:hAnsi="Garamond" w:cstheme="minorHAnsi"/>
          <w:sz w:val="22"/>
          <w:lang w:val="en-US"/>
        </w:rPr>
        <w:t xml:space="preserve"> reconvene</w:t>
      </w:r>
      <w:r w:rsidR="00CF7C0C" w:rsidRPr="00543806">
        <w:rPr>
          <w:rFonts w:ascii="Garamond" w:hAnsi="Garamond" w:cstheme="minorHAnsi"/>
          <w:sz w:val="22"/>
          <w:lang w:val="en-US"/>
        </w:rPr>
        <w:t>s</w:t>
      </w:r>
      <w:r w:rsidR="00825F9A" w:rsidRPr="00543806">
        <w:rPr>
          <w:rFonts w:ascii="Garamond" w:hAnsi="Garamond" w:cstheme="minorHAnsi"/>
          <w:sz w:val="22"/>
          <w:lang w:val="en-US"/>
        </w:rPr>
        <w:t xml:space="preserve"> to review how the tool was used, based on a small data collection exercise </w:t>
      </w:r>
      <w:r w:rsidRPr="00543806">
        <w:rPr>
          <w:rFonts w:ascii="Garamond" w:hAnsi="Garamond" w:cstheme="minorHAnsi"/>
          <w:sz w:val="22"/>
          <w:lang w:val="en-US"/>
        </w:rPr>
        <w:t>conducted by</w:t>
      </w:r>
      <w:r w:rsidR="00825F9A" w:rsidRPr="00543806">
        <w:rPr>
          <w:rFonts w:ascii="Garamond" w:hAnsi="Garamond" w:cstheme="minorHAnsi"/>
          <w:sz w:val="22"/>
          <w:lang w:val="en-US"/>
        </w:rPr>
        <w:t xml:space="preserve"> </w:t>
      </w:r>
      <w:r w:rsidR="00CF7C0C" w:rsidRPr="00543806">
        <w:rPr>
          <w:rFonts w:ascii="Garamond" w:hAnsi="Garamond" w:cstheme="minorHAnsi"/>
          <w:sz w:val="22"/>
          <w:lang w:val="en-US"/>
        </w:rPr>
        <w:t xml:space="preserve">the TWG task force. </w:t>
      </w:r>
      <w:r w:rsidR="00825F9A" w:rsidRPr="00543806">
        <w:rPr>
          <w:rFonts w:ascii="Garamond" w:hAnsi="Garamond" w:cstheme="minorHAnsi"/>
          <w:sz w:val="22"/>
          <w:lang w:val="en-US"/>
        </w:rPr>
        <w:t xml:space="preserve">  </w:t>
      </w:r>
    </w:p>
    <w:p w14:paraId="7E944C5E" w14:textId="77777777" w:rsidR="00CF7C0C" w:rsidRPr="001D454F" w:rsidRDefault="00CF7C0C" w:rsidP="00DA2399">
      <w:pPr>
        <w:pStyle w:val="Head2"/>
        <w:numPr>
          <w:ilvl w:val="0"/>
          <w:numId w:val="0"/>
        </w:numPr>
        <w:spacing w:after="120"/>
        <w:ind w:left="851" w:hanging="851"/>
      </w:pPr>
      <w:bookmarkStart w:id="27" w:name="_Toc481767325"/>
      <w:bookmarkStart w:id="28" w:name="_Toc483312818"/>
      <w:bookmarkStart w:id="29" w:name="_Toc483312848"/>
      <w:r w:rsidRPr="001D454F">
        <w:t xml:space="preserve">Step 1. </w:t>
      </w:r>
      <w:r w:rsidR="00F56F66" w:rsidRPr="001D454F">
        <w:t>Conven</w:t>
      </w:r>
      <w:r w:rsidR="00F56F66">
        <w:t>e</w:t>
      </w:r>
      <w:r w:rsidR="00F56F66" w:rsidRPr="001D454F">
        <w:t xml:space="preserve"> </w:t>
      </w:r>
      <w:r w:rsidRPr="001D454F">
        <w:t>Relevant Stakeholders and Hold a Workshop</w:t>
      </w:r>
      <w:bookmarkEnd w:id="27"/>
      <w:bookmarkEnd w:id="28"/>
      <w:bookmarkEnd w:id="29"/>
      <w:r w:rsidRPr="001D454F">
        <w:t xml:space="preserve"> </w:t>
      </w:r>
    </w:p>
    <w:p w14:paraId="1A42BB32" w14:textId="77777777" w:rsidR="00467EC1" w:rsidRPr="00543806" w:rsidRDefault="00CB24EB"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 xml:space="preserve">Whether the tool is being developed as a national </w:t>
      </w:r>
      <w:r w:rsidR="00BB46B0">
        <w:rPr>
          <w:rFonts w:ascii="Garamond" w:hAnsi="Garamond" w:cstheme="minorHAnsi"/>
          <w:sz w:val="22"/>
          <w:lang w:val="en-US"/>
        </w:rPr>
        <w:t>identification</w:t>
      </w:r>
      <w:r w:rsidR="00BB46B0" w:rsidRPr="00543806">
        <w:rPr>
          <w:rFonts w:ascii="Garamond" w:hAnsi="Garamond" w:cstheme="minorHAnsi"/>
          <w:sz w:val="22"/>
          <w:lang w:val="en-US"/>
        </w:rPr>
        <w:t xml:space="preserve"> </w:t>
      </w:r>
      <w:r w:rsidRPr="00543806">
        <w:rPr>
          <w:rFonts w:ascii="Garamond" w:hAnsi="Garamond" w:cstheme="minorHAnsi"/>
          <w:sz w:val="22"/>
          <w:lang w:val="en-US"/>
        </w:rPr>
        <w:t xml:space="preserve">tool or as a program-specific instrument, stakeholder engagement and review is critical. </w:t>
      </w:r>
      <w:r w:rsidR="00467EC1" w:rsidRPr="00543806">
        <w:rPr>
          <w:rFonts w:ascii="Garamond" w:hAnsi="Garamond" w:cstheme="minorHAnsi"/>
          <w:sz w:val="22"/>
          <w:lang w:val="en-US"/>
        </w:rPr>
        <w:t>As such, convening</w:t>
      </w:r>
      <w:r w:rsidR="00CF7C0C" w:rsidRPr="00543806">
        <w:rPr>
          <w:rFonts w:ascii="Garamond" w:hAnsi="Garamond" w:cstheme="minorHAnsi"/>
          <w:sz w:val="22"/>
          <w:lang w:val="en-US"/>
        </w:rPr>
        <w:t xml:space="preserve"> a TWG to hold a workshop </w:t>
      </w:r>
      <w:r w:rsidR="00B85199" w:rsidRPr="00543806">
        <w:rPr>
          <w:rFonts w:ascii="Garamond" w:hAnsi="Garamond" w:cstheme="minorHAnsi"/>
          <w:sz w:val="22"/>
          <w:lang w:val="en-US"/>
        </w:rPr>
        <w:t>on the development of a</w:t>
      </w:r>
      <w:r w:rsidR="00BB46B0">
        <w:rPr>
          <w:rFonts w:ascii="Garamond" w:hAnsi="Garamond" w:cstheme="minorHAnsi"/>
          <w:sz w:val="22"/>
          <w:lang w:val="en-US"/>
        </w:rPr>
        <w:t>n</w:t>
      </w:r>
      <w:r w:rsidR="00B85199" w:rsidRPr="00543806">
        <w:rPr>
          <w:rFonts w:ascii="Garamond" w:hAnsi="Garamond" w:cstheme="minorHAnsi"/>
          <w:sz w:val="22"/>
          <w:lang w:val="en-US"/>
        </w:rPr>
        <w:t xml:space="preserve"> </w:t>
      </w:r>
      <w:r w:rsidR="00BB46B0">
        <w:rPr>
          <w:rFonts w:ascii="Garamond" w:hAnsi="Garamond" w:cstheme="minorHAnsi"/>
          <w:sz w:val="22"/>
          <w:lang w:val="en-US"/>
        </w:rPr>
        <w:t>identification</w:t>
      </w:r>
      <w:r w:rsidR="00BB46B0" w:rsidRPr="00543806">
        <w:rPr>
          <w:rFonts w:ascii="Garamond" w:hAnsi="Garamond" w:cstheme="minorHAnsi"/>
          <w:sz w:val="22"/>
          <w:lang w:val="en-US"/>
        </w:rPr>
        <w:t xml:space="preserve"> </w:t>
      </w:r>
      <w:r w:rsidR="00B85199" w:rsidRPr="00543806">
        <w:rPr>
          <w:rFonts w:ascii="Garamond" w:hAnsi="Garamond" w:cstheme="minorHAnsi"/>
          <w:sz w:val="22"/>
          <w:lang w:val="en-US"/>
        </w:rPr>
        <w:t>tool</w:t>
      </w:r>
      <w:r w:rsidR="00467EC1" w:rsidRPr="00543806">
        <w:rPr>
          <w:rFonts w:ascii="Garamond" w:hAnsi="Garamond" w:cstheme="minorHAnsi"/>
          <w:sz w:val="22"/>
          <w:lang w:val="en-US"/>
        </w:rPr>
        <w:t xml:space="preserve"> is the first step to adapting the HVPT to your setting</w:t>
      </w:r>
      <w:r w:rsidR="00B85199" w:rsidRPr="00543806">
        <w:rPr>
          <w:rFonts w:ascii="Garamond" w:hAnsi="Garamond" w:cstheme="minorHAnsi"/>
          <w:sz w:val="22"/>
          <w:lang w:val="en-US"/>
        </w:rPr>
        <w:t xml:space="preserve">. </w:t>
      </w:r>
    </w:p>
    <w:p w14:paraId="0D14292F" w14:textId="77777777" w:rsidR="00467EC1" w:rsidRPr="00543806" w:rsidRDefault="00B85199" w:rsidP="00543806">
      <w:pPr>
        <w:spacing w:before="0" w:after="120" w:line="300" w:lineRule="exact"/>
        <w:rPr>
          <w:rFonts w:ascii="Garamond" w:hAnsi="Garamond" w:cstheme="minorHAnsi"/>
          <w:i/>
          <w:sz w:val="22"/>
          <w:lang w:val="en-US"/>
        </w:rPr>
      </w:pPr>
      <w:r w:rsidRPr="00543806">
        <w:rPr>
          <w:rFonts w:ascii="Garamond" w:hAnsi="Garamond" w:cstheme="minorHAnsi"/>
          <w:sz w:val="22"/>
          <w:lang w:val="en-US"/>
        </w:rPr>
        <w:t xml:space="preserve">This meeting would </w:t>
      </w:r>
      <w:r w:rsidR="00FF3F6C" w:rsidRPr="00543806">
        <w:rPr>
          <w:rFonts w:ascii="Garamond" w:hAnsi="Garamond" w:cstheme="minorHAnsi"/>
          <w:sz w:val="22"/>
          <w:lang w:val="en-US"/>
        </w:rPr>
        <w:t xml:space="preserve">generally </w:t>
      </w:r>
      <w:r w:rsidRPr="00543806">
        <w:rPr>
          <w:rFonts w:ascii="Garamond" w:hAnsi="Garamond" w:cstheme="minorHAnsi"/>
          <w:sz w:val="22"/>
          <w:lang w:val="en-US"/>
        </w:rPr>
        <w:t>be one or two days long. The workshop should be tailored to the cultural context in terms of how workshops are typically organized and held</w:t>
      </w:r>
      <w:r w:rsidR="0073553E">
        <w:rPr>
          <w:rFonts w:ascii="Garamond" w:hAnsi="Garamond" w:cstheme="minorHAnsi"/>
          <w:sz w:val="22"/>
          <w:lang w:val="en-US"/>
        </w:rPr>
        <w:t xml:space="preserve">: </w:t>
      </w:r>
      <w:r w:rsidR="00FF3F6C" w:rsidRPr="00543806">
        <w:rPr>
          <w:rFonts w:ascii="Garamond" w:hAnsi="Garamond" w:cstheme="minorHAnsi"/>
          <w:sz w:val="22"/>
          <w:lang w:val="en-US"/>
        </w:rPr>
        <w:t>for example,</w:t>
      </w:r>
      <w:r w:rsidRPr="00543806">
        <w:rPr>
          <w:rFonts w:ascii="Garamond" w:hAnsi="Garamond" w:cstheme="minorHAnsi"/>
          <w:sz w:val="22"/>
          <w:lang w:val="en-US"/>
        </w:rPr>
        <w:t xml:space="preserve"> who sends out invitations, workshop roles and responsibilities, location of workshop, workshop ceremonial activities like a prayer or government introduction.</w:t>
      </w:r>
      <w:r w:rsidR="00467EC1" w:rsidRPr="00543806">
        <w:rPr>
          <w:rFonts w:ascii="Garamond" w:hAnsi="Garamond" w:cstheme="minorHAnsi"/>
          <w:sz w:val="22"/>
          <w:lang w:val="en-US"/>
        </w:rPr>
        <w:t xml:space="preserve"> </w:t>
      </w:r>
      <w:r w:rsidR="0073553E">
        <w:rPr>
          <w:rFonts w:ascii="Garamond" w:hAnsi="Garamond" w:cstheme="minorHAnsi"/>
          <w:sz w:val="22"/>
          <w:lang w:val="en-US"/>
        </w:rPr>
        <w:t>(S</w:t>
      </w:r>
      <w:r w:rsidR="00467EC1" w:rsidRPr="00255E38">
        <w:rPr>
          <w:rFonts w:ascii="Garamond" w:hAnsi="Garamond" w:cstheme="minorHAnsi"/>
          <w:sz w:val="22"/>
          <w:lang w:val="en-US"/>
        </w:rPr>
        <w:t xml:space="preserve">ee </w:t>
      </w:r>
      <w:r w:rsidR="00EB3523" w:rsidRPr="00255E38">
        <w:rPr>
          <w:rFonts w:ascii="Garamond" w:hAnsi="Garamond" w:cstheme="minorHAnsi"/>
          <w:sz w:val="22"/>
          <w:lang w:val="en-US"/>
        </w:rPr>
        <w:t>Appendix</w:t>
      </w:r>
      <w:r w:rsidR="00467EC1" w:rsidRPr="00255E38">
        <w:rPr>
          <w:rFonts w:ascii="Garamond" w:hAnsi="Garamond" w:cstheme="minorHAnsi"/>
          <w:sz w:val="22"/>
          <w:lang w:val="en-US"/>
        </w:rPr>
        <w:t xml:space="preserve"> </w:t>
      </w:r>
      <w:r w:rsidR="0073553E" w:rsidRPr="0073553E">
        <w:rPr>
          <w:rFonts w:ascii="Garamond" w:hAnsi="Garamond" w:cstheme="minorHAnsi"/>
          <w:sz w:val="22"/>
          <w:lang w:val="en-US"/>
        </w:rPr>
        <w:t xml:space="preserve">2 </w:t>
      </w:r>
      <w:r w:rsidR="00467EC1" w:rsidRPr="0073553E">
        <w:rPr>
          <w:rFonts w:ascii="Garamond" w:hAnsi="Garamond" w:cstheme="minorHAnsi"/>
          <w:sz w:val="22"/>
          <w:lang w:val="en-US"/>
        </w:rPr>
        <w:t xml:space="preserve">for a sample agenda and materials </w:t>
      </w:r>
      <w:r w:rsidR="0073553E">
        <w:rPr>
          <w:rFonts w:ascii="Garamond" w:hAnsi="Garamond" w:cstheme="minorHAnsi"/>
          <w:sz w:val="22"/>
          <w:lang w:val="en-US"/>
        </w:rPr>
        <w:t xml:space="preserve">that </w:t>
      </w:r>
      <w:r w:rsidR="00467EC1" w:rsidRPr="0073553E">
        <w:rPr>
          <w:rFonts w:ascii="Garamond" w:hAnsi="Garamond" w:cstheme="minorHAnsi"/>
          <w:sz w:val="22"/>
          <w:lang w:val="en-US"/>
        </w:rPr>
        <w:t>we recommend to support planning for your workshop.</w:t>
      </w:r>
      <w:r w:rsidR="0073553E">
        <w:rPr>
          <w:rFonts w:ascii="Garamond" w:hAnsi="Garamond" w:cstheme="minorHAnsi"/>
          <w:sz w:val="22"/>
          <w:lang w:val="en-US"/>
        </w:rPr>
        <w:t>)</w:t>
      </w:r>
      <w:r w:rsidR="00467EC1" w:rsidRPr="00543806">
        <w:rPr>
          <w:rFonts w:ascii="Garamond" w:hAnsi="Garamond" w:cstheme="minorHAnsi"/>
          <w:i/>
          <w:sz w:val="22"/>
          <w:lang w:val="en-US"/>
        </w:rPr>
        <w:t xml:space="preserve"> </w:t>
      </w:r>
    </w:p>
    <w:p w14:paraId="597CB681" w14:textId="77777777" w:rsidR="00FE7EFD" w:rsidRPr="00543806" w:rsidRDefault="00A949CA"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 xml:space="preserve">Identifying </w:t>
      </w:r>
      <w:r w:rsidR="00B85199" w:rsidRPr="00543806">
        <w:rPr>
          <w:rFonts w:ascii="Garamond" w:hAnsi="Garamond" w:cstheme="minorHAnsi"/>
          <w:sz w:val="22"/>
          <w:lang w:val="en-US"/>
        </w:rPr>
        <w:t xml:space="preserve">a </w:t>
      </w:r>
      <w:r w:rsidR="00B85199" w:rsidRPr="00543806">
        <w:rPr>
          <w:rFonts w:ascii="Garamond" w:hAnsi="Garamond" w:cstheme="minorHAnsi"/>
          <w:b/>
          <w:sz w:val="22"/>
          <w:lang w:val="en-US"/>
        </w:rPr>
        <w:t>workshop facilitator</w:t>
      </w:r>
      <w:r w:rsidR="00467EC1" w:rsidRPr="00543806">
        <w:rPr>
          <w:rFonts w:ascii="Garamond" w:hAnsi="Garamond" w:cstheme="minorHAnsi"/>
          <w:sz w:val="22"/>
          <w:lang w:val="en-US"/>
        </w:rPr>
        <w:t xml:space="preserve"> </w:t>
      </w:r>
      <w:r w:rsidR="00B85199" w:rsidRPr="00543806">
        <w:rPr>
          <w:rFonts w:ascii="Garamond" w:hAnsi="Garamond" w:cstheme="minorHAnsi"/>
          <w:sz w:val="22"/>
          <w:lang w:val="en-US"/>
        </w:rPr>
        <w:t>who will lead the workshop and ensure engagement and input from all attendees</w:t>
      </w:r>
      <w:r w:rsidR="00467EC1" w:rsidRPr="00543806">
        <w:rPr>
          <w:rFonts w:ascii="Garamond" w:hAnsi="Garamond" w:cstheme="minorHAnsi"/>
          <w:sz w:val="22"/>
          <w:lang w:val="en-US"/>
        </w:rPr>
        <w:t xml:space="preserve"> is </w:t>
      </w:r>
      <w:r w:rsidR="0073553E">
        <w:rPr>
          <w:rFonts w:ascii="Garamond" w:hAnsi="Garamond" w:cstheme="minorHAnsi"/>
          <w:sz w:val="22"/>
          <w:lang w:val="en-US"/>
        </w:rPr>
        <w:t>an</w:t>
      </w:r>
      <w:r w:rsidR="0073553E" w:rsidRPr="00543806">
        <w:rPr>
          <w:rFonts w:ascii="Garamond" w:hAnsi="Garamond" w:cstheme="minorHAnsi"/>
          <w:sz w:val="22"/>
          <w:lang w:val="en-US"/>
        </w:rPr>
        <w:t xml:space="preserve"> </w:t>
      </w:r>
      <w:r w:rsidR="00467EC1" w:rsidRPr="00543806">
        <w:rPr>
          <w:rFonts w:ascii="Garamond" w:hAnsi="Garamond" w:cstheme="minorHAnsi"/>
          <w:sz w:val="22"/>
          <w:lang w:val="en-US"/>
        </w:rPr>
        <w:t xml:space="preserve">important </w:t>
      </w:r>
      <w:r w:rsidR="0073553E">
        <w:rPr>
          <w:rFonts w:ascii="Garamond" w:hAnsi="Garamond" w:cstheme="minorHAnsi"/>
          <w:sz w:val="22"/>
          <w:lang w:val="en-US"/>
        </w:rPr>
        <w:t xml:space="preserve">factor in </w:t>
      </w:r>
      <w:r w:rsidR="00467EC1" w:rsidRPr="00543806">
        <w:rPr>
          <w:rFonts w:ascii="Garamond" w:hAnsi="Garamond" w:cstheme="minorHAnsi"/>
          <w:sz w:val="22"/>
          <w:lang w:val="en-US"/>
        </w:rPr>
        <w:t>your success in creating a</w:t>
      </w:r>
      <w:r w:rsidR="00BB46B0">
        <w:rPr>
          <w:rFonts w:ascii="Garamond" w:hAnsi="Garamond" w:cstheme="minorHAnsi"/>
          <w:sz w:val="22"/>
          <w:lang w:val="en-US"/>
        </w:rPr>
        <w:t>n identification</w:t>
      </w:r>
      <w:r w:rsidR="00467EC1" w:rsidRPr="00543806">
        <w:rPr>
          <w:rFonts w:ascii="Garamond" w:hAnsi="Garamond" w:cstheme="minorHAnsi"/>
          <w:sz w:val="22"/>
          <w:lang w:val="en-US"/>
        </w:rPr>
        <w:t xml:space="preserve"> tool</w:t>
      </w:r>
      <w:r w:rsidR="00B85199" w:rsidRPr="00543806">
        <w:rPr>
          <w:rFonts w:ascii="Garamond" w:hAnsi="Garamond" w:cstheme="minorHAnsi"/>
          <w:sz w:val="22"/>
          <w:lang w:val="en-US"/>
        </w:rPr>
        <w:t xml:space="preserve">. This facilitator can also organize sessions and </w:t>
      </w:r>
      <w:r w:rsidR="0052618D" w:rsidRPr="00543806">
        <w:rPr>
          <w:rFonts w:ascii="Garamond" w:hAnsi="Garamond" w:cstheme="minorHAnsi"/>
          <w:sz w:val="22"/>
          <w:lang w:val="en-US"/>
        </w:rPr>
        <w:t xml:space="preserve">other </w:t>
      </w:r>
      <w:r w:rsidR="00B85199" w:rsidRPr="00543806">
        <w:rPr>
          <w:rFonts w:ascii="Garamond" w:hAnsi="Garamond" w:cstheme="minorHAnsi"/>
          <w:sz w:val="22"/>
          <w:lang w:val="en-US"/>
        </w:rPr>
        <w:t>facilitators, guaranteeing that the workshop stays on topic and within the agreed</w:t>
      </w:r>
      <w:r w:rsidR="0052618D" w:rsidRPr="00543806">
        <w:rPr>
          <w:rFonts w:ascii="Garamond" w:hAnsi="Garamond" w:cstheme="minorHAnsi"/>
          <w:sz w:val="22"/>
          <w:lang w:val="en-US"/>
        </w:rPr>
        <w:t>-</w:t>
      </w:r>
      <w:r w:rsidR="00B85199" w:rsidRPr="00543806">
        <w:rPr>
          <w:rFonts w:ascii="Garamond" w:hAnsi="Garamond" w:cstheme="minorHAnsi"/>
          <w:sz w:val="22"/>
          <w:lang w:val="en-US"/>
        </w:rPr>
        <w:t xml:space="preserve">upon timeframe. </w:t>
      </w:r>
      <w:r w:rsidR="0052618D" w:rsidRPr="00543806">
        <w:rPr>
          <w:rFonts w:ascii="Garamond" w:hAnsi="Garamond" w:cstheme="minorHAnsi"/>
          <w:sz w:val="22"/>
          <w:lang w:val="en-US"/>
        </w:rPr>
        <w:t xml:space="preserve">The workshop </w:t>
      </w:r>
      <w:r w:rsidR="00B85199" w:rsidRPr="00543806">
        <w:rPr>
          <w:rFonts w:ascii="Garamond" w:hAnsi="Garamond" w:cstheme="minorHAnsi"/>
          <w:sz w:val="22"/>
          <w:lang w:val="en-US"/>
        </w:rPr>
        <w:t xml:space="preserve">facilitator should be someone with some background in </w:t>
      </w:r>
      <w:r w:rsidR="0052618D" w:rsidRPr="00543806">
        <w:rPr>
          <w:rFonts w:ascii="Garamond" w:hAnsi="Garamond" w:cstheme="minorHAnsi"/>
          <w:sz w:val="22"/>
          <w:lang w:val="en-US"/>
        </w:rPr>
        <w:t>M&amp;E</w:t>
      </w:r>
      <w:r w:rsidR="00B85199" w:rsidRPr="00543806">
        <w:rPr>
          <w:rFonts w:ascii="Garamond" w:hAnsi="Garamond" w:cstheme="minorHAnsi"/>
          <w:sz w:val="22"/>
          <w:lang w:val="en-US"/>
        </w:rPr>
        <w:t xml:space="preserve"> who can bring an open mind and a </w:t>
      </w:r>
      <w:r w:rsidR="0052618D" w:rsidRPr="00543806">
        <w:rPr>
          <w:rFonts w:ascii="Garamond" w:hAnsi="Garamond" w:cstheme="minorHAnsi"/>
          <w:sz w:val="22"/>
          <w:lang w:val="en-US"/>
        </w:rPr>
        <w:t>big</w:t>
      </w:r>
      <w:r w:rsidR="0052618D" w:rsidRPr="00543806">
        <w:rPr>
          <w:rFonts w:ascii="Garamond" w:hAnsi="Garamond" w:cstheme="minorHAnsi"/>
          <w:sz w:val="22"/>
        </w:rPr>
        <w:t>-</w:t>
      </w:r>
      <w:r w:rsidR="00B85199" w:rsidRPr="00543806">
        <w:rPr>
          <w:rFonts w:ascii="Garamond" w:hAnsi="Garamond" w:cstheme="minorHAnsi"/>
          <w:sz w:val="22"/>
          <w:lang w:val="en-US"/>
        </w:rPr>
        <w:t xml:space="preserve">picture lens to the process. Ideally this </w:t>
      </w:r>
      <w:r w:rsidR="0052618D" w:rsidRPr="00543806">
        <w:rPr>
          <w:rFonts w:ascii="Garamond" w:hAnsi="Garamond" w:cstheme="minorHAnsi"/>
          <w:sz w:val="22"/>
          <w:lang w:val="en-US"/>
        </w:rPr>
        <w:t xml:space="preserve">person </w:t>
      </w:r>
      <w:r w:rsidR="00B85199" w:rsidRPr="00543806">
        <w:rPr>
          <w:rFonts w:ascii="Garamond" w:hAnsi="Garamond" w:cstheme="minorHAnsi"/>
          <w:sz w:val="22"/>
          <w:lang w:val="en-US"/>
        </w:rPr>
        <w:t xml:space="preserve">would also </w:t>
      </w:r>
      <w:r w:rsidR="0052618D" w:rsidRPr="00543806">
        <w:rPr>
          <w:rFonts w:ascii="Garamond" w:hAnsi="Garamond" w:cstheme="minorHAnsi"/>
          <w:sz w:val="22"/>
          <w:lang w:val="en-US"/>
        </w:rPr>
        <w:t xml:space="preserve">be </w:t>
      </w:r>
      <w:r w:rsidR="00B85199" w:rsidRPr="00543806">
        <w:rPr>
          <w:rFonts w:ascii="Garamond" w:hAnsi="Garamond" w:cstheme="minorHAnsi"/>
          <w:sz w:val="22"/>
          <w:lang w:val="en-US"/>
        </w:rPr>
        <w:t>unbiased</w:t>
      </w:r>
      <w:r w:rsidR="0052618D" w:rsidRPr="00543806">
        <w:rPr>
          <w:rFonts w:ascii="Garamond" w:hAnsi="Garamond" w:cstheme="minorHAnsi"/>
          <w:sz w:val="22"/>
          <w:lang w:val="en-US"/>
        </w:rPr>
        <w:t>—</w:t>
      </w:r>
      <w:r w:rsidR="00B85199" w:rsidRPr="00543806">
        <w:rPr>
          <w:rFonts w:ascii="Garamond" w:hAnsi="Garamond" w:cstheme="minorHAnsi"/>
          <w:sz w:val="22"/>
          <w:lang w:val="en-US"/>
        </w:rPr>
        <w:t xml:space="preserve">such that the decisions made by the TWG will not </w:t>
      </w:r>
      <w:r w:rsidR="0073553E">
        <w:rPr>
          <w:rFonts w:ascii="Garamond" w:hAnsi="Garamond" w:cstheme="minorHAnsi"/>
          <w:sz w:val="22"/>
          <w:lang w:val="en-US"/>
        </w:rPr>
        <w:t xml:space="preserve">have a </w:t>
      </w:r>
      <w:r w:rsidR="00B85199" w:rsidRPr="00543806">
        <w:rPr>
          <w:rFonts w:ascii="Garamond" w:hAnsi="Garamond" w:cstheme="minorHAnsi"/>
          <w:sz w:val="22"/>
          <w:lang w:val="en-US"/>
        </w:rPr>
        <w:t xml:space="preserve">direct impact </w:t>
      </w:r>
      <w:r w:rsidR="0073553E">
        <w:rPr>
          <w:rFonts w:ascii="Garamond" w:hAnsi="Garamond" w:cstheme="minorHAnsi"/>
          <w:sz w:val="22"/>
          <w:lang w:val="en-US"/>
        </w:rPr>
        <w:t>on the facilitator</w:t>
      </w:r>
      <w:r w:rsidR="0073553E" w:rsidRPr="00543806">
        <w:rPr>
          <w:rFonts w:ascii="Garamond" w:hAnsi="Garamond" w:cstheme="minorHAnsi"/>
          <w:sz w:val="22"/>
          <w:lang w:val="en-US"/>
        </w:rPr>
        <w:t xml:space="preserve"> </w:t>
      </w:r>
      <w:r w:rsidR="00B85199" w:rsidRPr="00543806">
        <w:rPr>
          <w:rFonts w:ascii="Garamond" w:hAnsi="Garamond" w:cstheme="minorHAnsi"/>
          <w:sz w:val="22"/>
          <w:lang w:val="en-US"/>
        </w:rPr>
        <w:t xml:space="preserve">or </w:t>
      </w:r>
      <w:r w:rsidR="0073553E">
        <w:rPr>
          <w:rFonts w:ascii="Garamond" w:hAnsi="Garamond" w:cstheme="minorHAnsi"/>
          <w:sz w:val="22"/>
          <w:lang w:val="en-US"/>
        </w:rPr>
        <w:t>the facilitator’s</w:t>
      </w:r>
      <w:r w:rsidR="0073553E" w:rsidRPr="00543806">
        <w:rPr>
          <w:rFonts w:ascii="Garamond" w:hAnsi="Garamond" w:cstheme="minorHAnsi"/>
          <w:sz w:val="22"/>
          <w:lang w:val="en-US"/>
        </w:rPr>
        <w:t xml:space="preserve"> </w:t>
      </w:r>
      <w:r w:rsidR="00B85199" w:rsidRPr="00543806">
        <w:rPr>
          <w:rFonts w:ascii="Garamond" w:hAnsi="Garamond" w:cstheme="minorHAnsi"/>
          <w:sz w:val="22"/>
          <w:lang w:val="en-US"/>
        </w:rPr>
        <w:t xml:space="preserve">work. </w:t>
      </w:r>
    </w:p>
    <w:p w14:paraId="2072692D" w14:textId="77777777" w:rsidR="00B85199" w:rsidRPr="007865DB" w:rsidRDefault="00467EC1" w:rsidP="00543806">
      <w:pPr>
        <w:spacing w:before="0" w:after="120" w:line="300" w:lineRule="exact"/>
        <w:rPr>
          <w:rFonts w:ascii="Garamond" w:hAnsi="Garamond" w:cstheme="minorHAnsi"/>
          <w:b/>
          <w:sz w:val="22"/>
          <w:lang w:val="en-US"/>
        </w:rPr>
      </w:pPr>
      <w:r w:rsidRPr="007865DB">
        <w:rPr>
          <w:rFonts w:ascii="Garamond" w:hAnsi="Garamond" w:cstheme="minorHAnsi"/>
          <w:b/>
          <w:sz w:val="22"/>
          <w:lang w:val="en-US"/>
        </w:rPr>
        <w:t xml:space="preserve">The guidance below is directed to this workshop facilitator. </w:t>
      </w:r>
    </w:p>
    <w:p w14:paraId="6039B5EB" w14:textId="77777777" w:rsidR="00B85199" w:rsidRPr="00543806" w:rsidRDefault="00B85199"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 xml:space="preserve">Key topics for your workshop </w:t>
      </w:r>
      <w:r w:rsidR="0073553E">
        <w:rPr>
          <w:rFonts w:ascii="Garamond" w:hAnsi="Garamond" w:cstheme="minorHAnsi"/>
          <w:sz w:val="22"/>
          <w:lang w:val="en-US"/>
        </w:rPr>
        <w:t>are</w:t>
      </w:r>
      <w:r w:rsidR="0073553E" w:rsidRPr="00543806">
        <w:rPr>
          <w:rFonts w:ascii="Garamond" w:hAnsi="Garamond" w:cstheme="minorHAnsi"/>
          <w:sz w:val="22"/>
          <w:lang w:val="en-US"/>
        </w:rPr>
        <w:t xml:space="preserve"> </w:t>
      </w:r>
      <w:r w:rsidRPr="00543806">
        <w:rPr>
          <w:rFonts w:ascii="Garamond" w:hAnsi="Garamond" w:cstheme="minorHAnsi"/>
          <w:sz w:val="22"/>
          <w:lang w:val="en-US"/>
        </w:rPr>
        <w:t xml:space="preserve">the following: </w:t>
      </w:r>
    </w:p>
    <w:p w14:paraId="2104D8A8" w14:textId="77777777" w:rsidR="00B85199" w:rsidRPr="00543806" w:rsidRDefault="000A61AF" w:rsidP="00543806">
      <w:pPr>
        <w:pStyle w:val="ListParagraph"/>
        <w:numPr>
          <w:ilvl w:val="0"/>
          <w:numId w:val="26"/>
        </w:numPr>
        <w:spacing w:before="0" w:after="120" w:line="300" w:lineRule="exact"/>
        <w:rPr>
          <w:rFonts w:ascii="Garamond" w:hAnsi="Garamond" w:cstheme="minorHAnsi"/>
          <w:sz w:val="22"/>
          <w:lang w:val="en-US"/>
        </w:rPr>
      </w:pPr>
      <w:r w:rsidRPr="00543806">
        <w:rPr>
          <w:rFonts w:ascii="Garamond" w:hAnsi="Garamond" w:cstheme="minorHAnsi"/>
          <w:sz w:val="22"/>
          <w:lang w:val="en-US"/>
        </w:rPr>
        <w:t>Session 1. Define “</w:t>
      </w:r>
      <w:r w:rsidR="000B4CE5" w:rsidRPr="00543806">
        <w:rPr>
          <w:rFonts w:ascii="Garamond" w:hAnsi="Garamond" w:cstheme="minorHAnsi"/>
          <w:sz w:val="22"/>
          <w:lang w:val="en-US"/>
        </w:rPr>
        <w:t>Identification</w:t>
      </w:r>
      <w:r w:rsidRPr="00543806">
        <w:rPr>
          <w:rFonts w:ascii="Garamond" w:hAnsi="Garamond" w:cstheme="minorHAnsi"/>
          <w:sz w:val="22"/>
          <w:lang w:val="en-US"/>
        </w:rPr>
        <w:t xml:space="preserve">” and Confirm </w:t>
      </w:r>
      <w:r w:rsidR="0073553E">
        <w:rPr>
          <w:rFonts w:ascii="Garamond" w:hAnsi="Garamond" w:cstheme="minorHAnsi"/>
          <w:sz w:val="22"/>
          <w:lang w:val="en-US"/>
        </w:rPr>
        <w:t xml:space="preserve">the </w:t>
      </w:r>
      <w:r w:rsidR="0052618D" w:rsidRPr="00543806">
        <w:rPr>
          <w:rFonts w:ascii="Garamond" w:hAnsi="Garamond" w:cstheme="minorHAnsi"/>
          <w:sz w:val="22"/>
          <w:lang w:val="en-US"/>
        </w:rPr>
        <w:t>N</w:t>
      </w:r>
      <w:r w:rsidR="000B4CE5" w:rsidRPr="00543806">
        <w:rPr>
          <w:rFonts w:ascii="Garamond" w:hAnsi="Garamond" w:cstheme="minorHAnsi"/>
          <w:sz w:val="22"/>
          <w:lang w:val="en-US"/>
        </w:rPr>
        <w:t xml:space="preserve">eed for an Identification </w:t>
      </w:r>
      <w:r w:rsidR="00B85199" w:rsidRPr="00543806">
        <w:rPr>
          <w:rFonts w:ascii="Garamond" w:hAnsi="Garamond" w:cstheme="minorHAnsi"/>
          <w:sz w:val="22"/>
          <w:lang w:val="en-US"/>
        </w:rPr>
        <w:t xml:space="preserve">Tool </w:t>
      </w:r>
    </w:p>
    <w:p w14:paraId="51F8682B" w14:textId="77777777" w:rsidR="000A61AF" w:rsidRPr="00543806" w:rsidRDefault="000A61AF" w:rsidP="00543806">
      <w:pPr>
        <w:pStyle w:val="ListParagraph"/>
        <w:numPr>
          <w:ilvl w:val="0"/>
          <w:numId w:val="26"/>
        </w:numPr>
        <w:spacing w:before="0" w:after="120" w:line="300" w:lineRule="exact"/>
        <w:rPr>
          <w:rFonts w:ascii="Garamond" w:hAnsi="Garamond" w:cstheme="minorHAnsi"/>
          <w:sz w:val="22"/>
          <w:lang w:val="en-US"/>
        </w:rPr>
      </w:pPr>
      <w:r w:rsidRPr="00543806">
        <w:rPr>
          <w:rFonts w:ascii="Garamond" w:hAnsi="Garamond" w:cstheme="minorHAnsi"/>
          <w:sz w:val="22"/>
          <w:lang w:val="en-US"/>
        </w:rPr>
        <w:t xml:space="preserve">Session 2. Review Available </w:t>
      </w:r>
      <w:r w:rsidR="000B4CE5" w:rsidRPr="00543806">
        <w:rPr>
          <w:rFonts w:ascii="Garamond" w:hAnsi="Garamond" w:cstheme="minorHAnsi"/>
          <w:sz w:val="22"/>
          <w:lang w:val="en-US"/>
        </w:rPr>
        <w:t>Identification</w:t>
      </w:r>
      <w:r w:rsidRPr="00543806">
        <w:rPr>
          <w:rFonts w:ascii="Garamond" w:hAnsi="Garamond" w:cstheme="minorHAnsi"/>
          <w:sz w:val="22"/>
          <w:lang w:val="en-US"/>
        </w:rPr>
        <w:t xml:space="preserve"> Tools</w:t>
      </w:r>
    </w:p>
    <w:p w14:paraId="41C109DF" w14:textId="77777777" w:rsidR="00B85199" w:rsidRPr="00543806" w:rsidRDefault="000A61AF" w:rsidP="00543806">
      <w:pPr>
        <w:pStyle w:val="ListParagraph"/>
        <w:numPr>
          <w:ilvl w:val="0"/>
          <w:numId w:val="26"/>
        </w:numPr>
        <w:spacing w:before="0" w:after="120" w:line="300" w:lineRule="exact"/>
        <w:rPr>
          <w:rFonts w:ascii="Garamond" w:hAnsi="Garamond" w:cstheme="minorHAnsi"/>
          <w:sz w:val="22"/>
          <w:lang w:val="en-US"/>
        </w:rPr>
      </w:pPr>
      <w:r w:rsidRPr="00543806">
        <w:rPr>
          <w:rFonts w:ascii="Garamond" w:hAnsi="Garamond" w:cstheme="minorHAnsi"/>
          <w:sz w:val="22"/>
          <w:lang w:val="en-US"/>
        </w:rPr>
        <w:t xml:space="preserve">Session 3. Determine </w:t>
      </w:r>
      <w:r w:rsidR="0052618D" w:rsidRPr="00543806">
        <w:rPr>
          <w:rFonts w:ascii="Garamond" w:hAnsi="Garamond" w:cstheme="minorHAnsi"/>
          <w:sz w:val="22"/>
          <w:lang w:val="en-US"/>
        </w:rPr>
        <w:t>H</w:t>
      </w:r>
      <w:r w:rsidRPr="00543806">
        <w:rPr>
          <w:rFonts w:ascii="Garamond" w:hAnsi="Garamond" w:cstheme="minorHAnsi"/>
          <w:sz w:val="22"/>
          <w:lang w:val="en-US"/>
        </w:rPr>
        <w:t xml:space="preserve">ow Beneficiaries </w:t>
      </w:r>
      <w:r w:rsidR="0052618D" w:rsidRPr="00543806">
        <w:rPr>
          <w:rFonts w:ascii="Garamond" w:hAnsi="Garamond" w:cstheme="minorHAnsi"/>
          <w:sz w:val="22"/>
          <w:lang w:val="en-US"/>
        </w:rPr>
        <w:t>A</w:t>
      </w:r>
      <w:r w:rsidR="00A4261A" w:rsidRPr="00543806">
        <w:rPr>
          <w:rFonts w:ascii="Garamond" w:hAnsi="Garamond" w:cstheme="minorHAnsi"/>
          <w:sz w:val="22"/>
          <w:lang w:val="en-US"/>
        </w:rPr>
        <w:t>re</w:t>
      </w:r>
      <w:r w:rsidRPr="00543806">
        <w:rPr>
          <w:rFonts w:ascii="Garamond" w:hAnsi="Garamond" w:cstheme="minorHAnsi"/>
          <w:sz w:val="22"/>
          <w:lang w:val="en-US"/>
        </w:rPr>
        <w:t xml:space="preserve"> Located</w:t>
      </w:r>
    </w:p>
    <w:p w14:paraId="25A47818" w14:textId="77777777" w:rsidR="00B85199" w:rsidRPr="00543806" w:rsidRDefault="000A61AF" w:rsidP="00543806">
      <w:pPr>
        <w:pStyle w:val="ListParagraph"/>
        <w:numPr>
          <w:ilvl w:val="0"/>
          <w:numId w:val="26"/>
        </w:numPr>
        <w:spacing w:before="0" w:after="120" w:line="300" w:lineRule="exact"/>
        <w:rPr>
          <w:rFonts w:ascii="Garamond" w:hAnsi="Garamond" w:cstheme="minorHAnsi"/>
          <w:sz w:val="22"/>
          <w:lang w:val="en-US"/>
        </w:rPr>
      </w:pPr>
      <w:r w:rsidRPr="00543806">
        <w:rPr>
          <w:rFonts w:ascii="Garamond" w:hAnsi="Garamond" w:cstheme="minorHAnsi"/>
          <w:sz w:val="22"/>
          <w:lang w:val="en-US"/>
        </w:rPr>
        <w:t>Session 4. Define</w:t>
      </w:r>
      <w:r w:rsidR="00B85199" w:rsidRPr="00543806">
        <w:rPr>
          <w:rFonts w:ascii="Garamond" w:hAnsi="Garamond" w:cstheme="minorHAnsi"/>
          <w:sz w:val="22"/>
          <w:lang w:val="en-US"/>
        </w:rPr>
        <w:t xml:space="preserve"> Vulnerability </w:t>
      </w:r>
    </w:p>
    <w:p w14:paraId="31A00085" w14:textId="77777777" w:rsidR="00B85199" w:rsidRPr="00543806" w:rsidRDefault="00A4261A" w:rsidP="00543806">
      <w:pPr>
        <w:pStyle w:val="ListParagraph"/>
        <w:numPr>
          <w:ilvl w:val="0"/>
          <w:numId w:val="26"/>
        </w:numPr>
        <w:spacing w:before="0" w:after="120" w:line="300" w:lineRule="exact"/>
        <w:rPr>
          <w:rFonts w:ascii="Garamond" w:hAnsi="Garamond" w:cstheme="minorHAnsi"/>
          <w:sz w:val="22"/>
          <w:lang w:val="en-US"/>
        </w:rPr>
      </w:pPr>
      <w:r w:rsidRPr="00543806">
        <w:rPr>
          <w:rFonts w:ascii="Garamond" w:hAnsi="Garamond" w:cstheme="minorHAnsi"/>
          <w:sz w:val="22"/>
          <w:lang w:val="en-US"/>
        </w:rPr>
        <w:t xml:space="preserve">Session 5. </w:t>
      </w:r>
      <w:r w:rsidR="000A61AF" w:rsidRPr="00543806">
        <w:rPr>
          <w:rFonts w:ascii="Garamond" w:hAnsi="Garamond" w:cstheme="minorHAnsi"/>
          <w:sz w:val="22"/>
          <w:lang w:val="en-US"/>
        </w:rPr>
        <w:t>Prioritize</w:t>
      </w:r>
      <w:r w:rsidRPr="00543806">
        <w:rPr>
          <w:rFonts w:ascii="Garamond" w:hAnsi="Garamond" w:cstheme="minorHAnsi"/>
          <w:sz w:val="22"/>
          <w:lang w:val="en-US"/>
        </w:rPr>
        <w:t xml:space="preserve"> Vulnerabilities </w:t>
      </w:r>
    </w:p>
    <w:p w14:paraId="6240B2F3" w14:textId="77777777" w:rsidR="00954E19" w:rsidRPr="00543806" w:rsidRDefault="00954E19" w:rsidP="00543806">
      <w:pPr>
        <w:pStyle w:val="ListParagraph"/>
        <w:numPr>
          <w:ilvl w:val="0"/>
          <w:numId w:val="26"/>
        </w:numPr>
        <w:spacing w:before="0" w:after="120" w:line="300" w:lineRule="exact"/>
        <w:rPr>
          <w:rFonts w:ascii="Garamond" w:hAnsi="Garamond" w:cstheme="minorHAnsi"/>
          <w:sz w:val="22"/>
          <w:lang w:val="en-US"/>
        </w:rPr>
      </w:pPr>
      <w:r w:rsidRPr="00543806">
        <w:rPr>
          <w:rFonts w:ascii="Garamond" w:hAnsi="Garamond" w:cstheme="minorHAnsi"/>
          <w:sz w:val="22"/>
          <w:lang w:val="en-US"/>
        </w:rPr>
        <w:t xml:space="preserve">Session 6. Create </w:t>
      </w:r>
      <w:r w:rsidR="0073553E">
        <w:rPr>
          <w:rFonts w:ascii="Garamond" w:hAnsi="Garamond" w:cstheme="minorHAnsi"/>
          <w:sz w:val="22"/>
          <w:lang w:val="en-US"/>
        </w:rPr>
        <w:t xml:space="preserve">a </w:t>
      </w:r>
      <w:r w:rsidRPr="00543806">
        <w:rPr>
          <w:rFonts w:ascii="Garamond" w:hAnsi="Garamond" w:cstheme="minorHAnsi"/>
          <w:sz w:val="22"/>
          <w:lang w:val="en-US"/>
        </w:rPr>
        <w:t xml:space="preserve">Task Force </w:t>
      </w:r>
      <w:r w:rsidR="0073553E">
        <w:rPr>
          <w:rFonts w:ascii="Garamond" w:hAnsi="Garamond" w:cstheme="minorHAnsi"/>
          <w:sz w:val="22"/>
          <w:lang w:val="en-US"/>
        </w:rPr>
        <w:t xml:space="preserve">to Finalize and Field-Test the </w:t>
      </w:r>
      <w:r w:rsidRPr="00543806">
        <w:rPr>
          <w:rFonts w:ascii="Garamond" w:hAnsi="Garamond" w:cstheme="minorHAnsi"/>
          <w:sz w:val="22"/>
          <w:lang w:val="en-US"/>
        </w:rPr>
        <w:t xml:space="preserve">Tool </w:t>
      </w:r>
    </w:p>
    <w:p w14:paraId="671DFCCD" w14:textId="77777777" w:rsidR="00CB24EB" w:rsidRPr="00543806" w:rsidRDefault="00CF7C0C" w:rsidP="00543806">
      <w:pPr>
        <w:spacing w:before="0" w:after="120" w:line="300" w:lineRule="exact"/>
        <w:rPr>
          <w:rFonts w:ascii="Garamond" w:hAnsi="Garamond" w:cstheme="minorHAnsi"/>
          <w:sz w:val="22"/>
          <w:szCs w:val="24"/>
          <w:lang w:val="en-US"/>
        </w:rPr>
      </w:pPr>
      <w:r w:rsidRPr="00255E38">
        <w:rPr>
          <w:rFonts w:ascii="Garamond" w:hAnsi="Garamond" w:cstheme="minorHAnsi"/>
          <w:b/>
          <w:sz w:val="22"/>
          <w:szCs w:val="24"/>
          <w:lang w:val="en-US"/>
        </w:rPr>
        <w:lastRenderedPageBreak/>
        <w:t>Who</w:t>
      </w:r>
      <w:r w:rsidR="0052618D" w:rsidRPr="00255E38">
        <w:rPr>
          <w:rFonts w:ascii="Garamond" w:hAnsi="Garamond" w:cstheme="minorHAnsi"/>
          <w:b/>
          <w:sz w:val="22"/>
          <w:szCs w:val="24"/>
          <w:lang w:val="en-US"/>
        </w:rPr>
        <w:t>m</w:t>
      </w:r>
      <w:r w:rsidRPr="00255E38">
        <w:rPr>
          <w:rFonts w:ascii="Garamond" w:hAnsi="Garamond" w:cstheme="minorHAnsi"/>
          <w:b/>
          <w:sz w:val="22"/>
          <w:szCs w:val="24"/>
          <w:lang w:val="en-US"/>
        </w:rPr>
        <w:t xml:space="preserve"> to </w:t>
      </w:r>
      <w:r w:rsidR="007865DB" w:rsidRPr="00255E38">
        <w:rPr>
          <w:rFonts w:ascii="Garamond" w:hAnsi="Garamond" w:cstheme="minorHAnsi"/>
          <w:b/>
          <w:sz w:val="22"/>
          <w:szCs w:val="24"/>
          <w:lang w:val="en-US"/>
        </w:rPr>
        <w:t>engage.</w:t>
      </w:r>
      <w:r w:rsidR="007865DB" w:rsidRPr="00543806">
        <w:rPr>
          <w:rFonts w:ascii="Garamond" w:hAnsi="Garamond" w:cstheme="minorHAnsi"/>
          <w:i/>
          <w:sz w:val="22"/>
          <w:szCs w:val="24"/>
          <w:lang w:val="en-US"/>
        </w:rPr>
        <w:t xml:space="preserve"> </w:t>
      </w:r>
      <w:r w:rsidR="00467EC1" w:rsidRPr="00543806">
        <w:rPr>
          <w:rFonts w:ascii="Garamond" w:hAnsi="Garamond" w:cstheme="minorHAnsi"/>
          <w:sz w:val="22"/>
          <w:szCs w:val="24"/>
          <w:lang w:val="en-US"/>
        </w:rPr>
        <w:t xml:space="preserve">You should plan to invite </w:t>
      </w:r>
      <w:r w:rsidRPr="00543806">
        <w:rPr>
          <w:rFonts w:ascii="Garamond" w:hAnsi="Garamond" w:cstheme="minorHAnsi"/>
          <w:sz w:val="22"/>
          <w:szCs w:val="24"/>
          <w:lang w:val="en-US"/>
        </w:rPr>
        <w:t>both government and implementing partners as part of a</w:t>
      </w:r>
      <w:r w:rsidR="00E15D30">
        <w:rPr>
          <w:rFonts w:ascii="Garamond" w:hAnsi="Garamond" w:cstheme="minorHAnsi"/>
          <w:sz w:val="22"/>
          <w:szCs w:val="24"/>
          <w:lang w:val="en-US"/>
        </w:rPr>
        <w:t>n</w:t>
      </w:r>
      <w:r w:rsidRPr="00543806">
        <w:rPr>
          <w:rFonts w:ascii="Garamond" w:hAnsi="Garamond" w:cstheme="minorHAnsi"/>
          <w:sz w:val="22"/>
          <w:szCs w:val="24"/>
          <w:lang w:val="en-US"/>
        </w:rPr>
        <w:t xml:space="preserve"> </w:t>
      </w:r>
      <w:r w:rsidR="00E15D30">
        <w:rPr>
          <w:rFonts w:ascii="Garamond" w:hAnsi="Garamond" w:cstheme="minorHAnsi"/>
          <w:sz w:val="22"/>
          <w:szCs w:val="24"/>
          <w:lang w:val="en-US"/>
        </w:rPr>
        <w:t>identification</w:t>
      </w:r>
      <w:r w:rsidR="00E15D30" w:rsidRPr="00543806">
        <w:rPr>
          <w:rFonts w:ascii="Garamond" w:hAnsi="Garamond" w:cstheme="minorHAnsi"/>
          <w:sz w:val="22"/>
          <w:szCs w:val="24"/>
          <w:lang w:val="en-US"/>
        </w:rPr>
        <w:t xml:space="preserve"> </w:t>
      </w:r>
      <w:r w:rsidRPr="00543806">
        <w:rPr>
          <w:rFonts w:ascii="Garamond" w:hAnsi="Garamond" w:cstheme="minorHAnsi"/>
          <w:sz w:val="22"/>
          <w:szCs w:val="24"/>
          <w:lang w:val="en-US"/>
        </w:rPr>
        <w:t xml:space="preserve">tool TWG. </w:t>
      </w:r>
      <w:r w:rsidR="00CB24EB" w:rsidRPr="00543806">
        <w:rPr>
          <w:rFonts w:ascii="Garamond" w:hAnsi="Garamond" w:cstheme="minorHAnsi"/>
          <w:sz w:val="22"/>
          <w:szCs w:val="24"/>
          <w:lang w:val="en-US"/>
        </w:rPr>
        <w:t xml:space="preserve">Government social welfare ministries bring a </w:t>
      </w:r>
      <w:r w:rsidR="0052618D" w:rsidRPr="00543806">
        <w:rPr>
          <w:rFonts w:ascii="Garamond" w:hAnsi="Garamond" w:cstheme="minorHAnsi"/>
          <w:sz w:val="22"/>
          <w:szCs w:val="24"/>
          <w:lang w:val="en-US"/>
        </w:rPr>
        <w:t>big-</w:t>
      </w:r>
      <w:r w:rsidR="00CB24EB" w:rsidRPr="00543806">
        <w:rPr>
          <w:rFonts w:ascii="Garamond" w:hAnsi="Garamond" w:cstheme="minorHAnsi"/>
          <w:sz w:val="22"/>
          <w:szCs w:val="24"/>
          <w:lang w:val="en-US"/>
        </w:rPr>
        <w:t xml:space="preserve">picture understanding of orphans and vulnerable children within their country context, and implementing partners are often familiar with the challenges of implementation </w:t>
      </w:r>
      <w:r w:rsidR="0052618D" w:rsidRPr="00543806">
        <w:rPr>
          <w:rFonts w:ascii="Garamond" w:hAnsi="Garamond" w:cstheme="minorHAnsi"/>
          <w:sz w:val="22"/>
          <w:szCs w:val="24"/>
          <w:lang w:val="en-US"/>
        </w:rPr>
        <w:t xml:space="preserve">as well as </w:t>
      </w:r>
      <w:r w:rsidR="00CB24EB" w:rsidRPr="00543806">
        <w:rPr>
          <w:rFonts w:ascii="Garamond" w:hAnsi="Garamond" w:cstheme="minorHAnsi"/>
          <w:sz w:val="22"/>
          <w:szCs w:val="24"/>
          <w:lang w:val="en-US"/>
        </w:rPr>
        <w:t>close to the community during implementation. Furthermore, engaging government social welfare ministries ensures that the tool and discussions around it can be institutionalized within the social welfare M&amp;E system, improving sustainability.</w:t>
      </w:r>
    </w:p>
    <w:p w14:paraId="04782D3A" w14:textId="77777777" w:rsidR="00CF7C0C" w:rsidRPr="00543806" w:rsidRDefault="00CF7C0C" w:rsidP="00543806">
      <w:pPr>
        <w:spacing w:before="0" w:after="120" w:line="300" w:lineRule="exact"/>
        <w:rPr>
          <w:rFonts w:ascii="Garamond" w:hAnsi="Garamond" w:cstheme="minorHAnsi"/>
          <w:sz w:val="22"/>
          <w:szCs w:val="24"/>
          <w:lang w:val="en-US"/>
        </w:rPr>
      </w:pPr>
      <w:r w:rsidRPr="00543806">
        <w:rPr>
          <w:rFonts w:ascii="Garamond" w:hAnsi="Garamond" w:cstheme="minorHAnsi"/>
          <w:noProof/>
          <w:sz w:val="22"/>
          <w:szCs w:val="24"/>
          <w:lang w:val="en-US"/>
        </w:rPr>
        <mc:AlternateContent>
          <mc:Choice Requires="wps">
            <w:drawing>
              <wp:anchor distT="45720" distB="45720" distL="114300" distR="114300" simplePos="0" relativeHeight="251659776" behindDoc="0" locked="0" layoutInCell="1" allowOverlap="1" wp14:anchorId="370E2783" wp14:editId="350EA47B">
                <wp:simplePos x="0" y="0"/>
                <wp:positionH relativeFrom="margin">
                  <wp:align>left</wp:align>
                </wp:positionH>
                <wp:positionV relativeFrom="paragraph">
                  <wp:posOffset>774700</wp:posOffset>
                </wp:positionV>
                <wp:extent cx="6305550" cy="94234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942340"/>
                        </a:xfrm>
                        <a:prstGeom prst="rect">
                          <a:avLst/>
                        </a:prstGeom>
                        <a:solidFill>
                          <a:srgbClr val="BBCC68"/>
                        </a:solidFill>
                        <a:ln w="9525">
                          <a:noFill/>
                          <a:miter lim="800000"/>
                          <a:headEnd/>
                          <a:tailEnd/>
                        </a:ln>
                      </wps:spPr>
                      <wps:txbx>
                        <w:txbxContent>
                          <w:p w14:paraId="6903B4BF" w14:textId="77777777" w:rsidR="008869E5" w:rsidRPr="00543806" w:rsidRDefault="008869E5" w:rsidP="00DA2399">
                            <w:pPr>
                              <w:spacing w:before="120" w:after="240" w:line="220" w:lineRule="exact"/>
                              <w:jc w:val="both"/>
                              <w:rPr>
                                <w:rFonts w:ascii="Century Gothic" w:hAnsi="Century Gothic" w:cstheme="minorHAnsi"/>
                                <w:sz w:val="18"/>
                                <w:szCs w:val="18"/>
                              </w:rPr>
                            </w:pPr>
                            <w:r w:rsidRPr="00543806">
                              <w:rPr>
                                <w:rFonts w:ascii="Century Gothic" w:hAnsi="Century Gothic" w:cstheme="minorHAnsi"/>
                                <w:b/>
                                <w:sz w:val="18"/>
                                <w:szCs w:val="18"/>
                              </w:rPr>
                              <w:t>In Uganda,</w:t>
                            </w:r>
                            <w:r w:rsidRPr="00543806">
                              <w:rPr>
                                <w:rFonts w:ascii="Century Gothic" w:hAnsi="Century Gothic" w:cstheme="minorHAnsi"/>
                                <w:sz w:val="18"/>
                                <w:szCs w:val="18"/>
                              </w:rPr>
                              <w:t xml:space="preserve"> the HVPT was meant to be a national </w:t>
                            </w:r>
                            <w:r>
                              <w:rPr>
                                <w:rFonts w:ascii="Century Gothic" w:hAnsi="Century Gothic" w:cstheme="minorHAnsi"/>
                                <w:sz w:val="18"/>
                                <w:szCs w:val="18"/>
                              </w:rPr>
                              <w:t>identification</w:t>
                            </w:r>
                            <w:r w:rsidRPr="00543806">
                              <w:rPr>
                                <w:rFonts w:ascii="Century Gothic" w:hAnsi="Century Gothic" w:cstheme="minorHAnsi"/>
                                <w:sz w:val="18"/>
                                <w:szCs w:val="18"/>
                              </w:rPr>
                              <w:t xml:space="preserve"> tool; therefore, government, donors, and implementing partners were engaged in the development of the revised tool. The Ministry of Gender, Labour, and Social Development (MGLSD) convened a TWG with members from the MGLSD, NCC, USAID, the DOD, the U.S. CDC, an M&amp;E implementing partner (MEEP), MEASURE Evaluation, UNICEF, and one of the consultants that developed the VI tool being revised.</w:t>
                            </w:r>
                          </w:p>
                          <w:p w14:paraId="4E39F0C8" w14:textId="77777777" w:rsidR="008869E5" w:rsidRDefault="00886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2783" id="_x0000_s1034" type="#_x0000_t202" style="position:absolute;margin-left:0;margin-top:61pt;width:496.5pt;height:74.2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" fillcolor="#bbcc68" stroked="f">
                <v:textbox>
                  <w:txbxContent>
                    <w:p w14:paraId="6903B4BF" w14:textId="77777777" w:rsidR="008869E5" w:rsidRPr="00543806" w:rsidRDefault="008869E5" w:rsidP="00DA2399">
                      <w:pPr>
                        <w:spacing w:before="120" w:after="240" w:line="220" w:lineRule="exact"/>
                        <w:jc w:val="both"/>
                        <w:rPr>
                          <w:rFonts w:ascii="Century Gothic" w:hAnsi="Century Gothic" w:cstheme="minorHAnsi"/>
                          <w:sz w:val="18"/>
                          <w:szCs w:val="18"/>
                        </w:rPr>
                      </w:pPr>
                      <w:r w:rsidRPr="00543806">
                        <w:rPr>
                          <w:rFonts w:ascii="Century Gothic" w:hAnsi="Century Gothic" w:cstheme="minorHAnsi"/>
                          <w:b/>
                          <w:sz w:val="18"/>
                          <w:szCs w:val="18"/>
                        </w:rPr>
                        <w:t>In Uganda,</w:t>
                      </w:r>
                      <w:r w:rsidRPr="00543806">
                        <w:rPr>
                          <w:rFonts w:ascii="Century Gothic" w:hAnsi="Century Gothic" w:cstheme="minorHAnsi"/>
                          <w:sz w:val="18"/>
                          <w:szCs w:val="18"/>
                        </w:rPr>
                        <w:t xml:space="preserve"> the HVPT was meant to be a national </w:t>
                      </w:r>
                      <w:r>
                        <w:rPr>
                          <w:rFonts w:ascii="Century Gothic" w:hAnsi="Century Gothic" w:cstheme="minorHAnsi"/>
                          <w:sz w:val="18"/>
                          <w:szCs w:val="18"/>
                        </w:rPr>
                        <w:t>identification</w:t>
                      </w:r>
                      <w:r w:rsidRPr="00543806">
                        <w:rPr>
                          <w:rFonts w:ascii="Century Gothic" w:hAnsi="Century Gothic" w:cstheme="minorHAnsi"/>
                          <w:sz w:val="18"/>
                          <w:szCs w:val="18"/>
                        </w:rPr>
                        <w:t xml:space="preserve"> tool; therefore, government, donors, and implementing partners were engaged in the development of the revised tool. The Ministry of Gender, Labour, and Social Development (MGLSD) convened a TWG with members from the MGLSD, NCC, USAID, the DOD, the U.S. CDC, an M&amp;E implementing partner (MEEP), MEASURE Evaluation, UNICEF, and one of the consultants that developed the VI tool being revised.</w:t>
                      </w:r>
                    </w:p>
                    <w:p w14:paraId="4E39F0C8" w14:textId="77777777" w:rsidR="008869E5" w:rsidRDefault="008869E5"/>
                  </w:txbxContent>
                </v:textbox>
                <w10:wrap type="square" anchorx="margin"/>
              </v:shape>
            </w:pict>
          </mc:Fallback>
        </mc:AlternateContent>
      </w:r>
      <w:r w:rsidR="009B2727" w:rsidRPr="00543806">
        <w:rPr>
          <w:rFonts w:ascii="Garamond" w:hAnsi="Garamond" w:cstheme="minorHAnsi"/>
          <w:sz w:val="22"/>
          <w:szCs w:val="24"/>
          <w:lang w:val="en-US"/>
        </w:rPr>
        <w:t xml:space="preserve">Other stakeholders to involve will depend on the specific type of program or country setting. For instance, in some </w:t>
      </w:r>
      <w:r w:rsidR="00B11A8E" w:rsidRPr="00543806">
        <w:rPr>
          <w:rFonts w:ascii="Garamond" w:hAnsi="Garamond" w:cstheme="minorHAnsi"/>
          <w:sz w:val="22"/>
          <w:szCs w:val="24"/>
          <w:lang w:val="en-US"/>
        </w:rPr>
        <w:t>situations,</w:t>
      </w:r>
      <w:r w:rsidR="009B2727" w:rsidRPr="00543806">
        <w:rPr>
          <w:rFonts w:ascii="Garamond" w:hAnsi="Garamond" w:cstheme="minorHAnsi"/>
          <w:sz w:val="22"/>
          <w:szCs w:val="24"/>
          <w:lang w:val="en-US"/>
        </w:rPr>
        <w:t xml:space="preserve"> it may be appropriate to engage community leaders and donors in the process</w:t>
      </w:r>
      <w:r w:rsidR="00CB24EB" w:rsidRPr="00543806">
        <w:rPr>
          <w:rFonts w:ascii="Garamond" w:hAnsi="Garamond" w:cstheme="minorHAnsi"/>
          <w:sz w:val="22"/>
          <w:szCs w:val="24"/>
          <w:lang w:val="en-US"/>
        </w:rPr>
        <w:t>; in others</w:t>
      </w:r>
      <w:r w:rsidR="0052618D" w:rsidRPr="00543806">
        <w:rPr>
          <w:rFonts w:ascii="Garamond" w:hAnsi="Garamond" w:cstheme="minorHAnsi"/>
          <w:sz w:val="22"/>
          <w:szCs w:val="24"/>
          <w:lang w:val="en-US"/>
        </w:rPr>
        <w:t>,</w:t>
      </w:r>
      <w:r w:rsidR="00CB24EB" w:rsidRPr="00543806">
        <w:rPr>
          <w:rFonts w:ascii="Garamond" w:hAnsi="Garamond" w:cstheme="minorHAnsi"/>
          <w:sz w:val="22"/>
          <w:szCs w:val="24"/>
          <w:lang w:val="en-US"/>
        </w:rPr>
        <w:t xml:space="preserve"> it may be important to work wit</w:t>
      </w:r>
      <w:r w:rsidR="00AC4301" w:rsidRPr="00543806">
        <w:rPr>
          <w:rFonts w:ascii="Garamond" w:hAnsi="Garamond" w:cstheme="minorHAnsi"/>
          <w:sz w:val="22"/>
          <w:szCs w:val="24"/>
          <w:lang w:val="en-US"/>
        </w:rPr>
        <w:t>h</w:t>
      </w:r>
      <w:r w:rsidR="00F616E8" w:rsidRPr="00543806">
        <w:rPr>
          <w:rFonts w:ascii="Garamond" w:hAnsi="Garamond" w:cstheme="minorHAnsi"/>
          <w:sz w:val="22"/>
          <w:szCs w:val="24"/>
          <w:lang w:val="en-US"/>
        </w:rPr>
        <w:t xml:space="preserve"> subnational levels of government such as distric</w:t>
      </w:r>
      <w:r w:rsidR="00AC4301" w:rsidRPr="00543806">
        <w:rPr>
          <w:rFonts w:ascii="Garamond" w:hAnsi="Garamond" w:cstheme="minorHAnsi"/>
          <w:sz w:val="22"/>
          <w:szCs w:val="24"/>
          <w:lang w:val="en-US"/>
        </w:rPr>
        <w:t>ts and</w:t>
      </w:r>
      <w:r w:rsidR="00F616E8" w:rsidRPr="00543806">
        <w:rPr>
          <w:rFonts w:ascii="Garamond" w:hAnsi="Garamond" w:cstheme="minorHAnsi"/>
          <w:sz w:val="22"/>
          <w:szCs w:val="24"/>
          <w:lang w:val="en-US"/>
        </w:rPr>
        <w:t xml:space="preserve"> subcount</w:t>
      </w:r>
      <w:r w:rsidR="00AC4301" w:rsidRPr="00543806">
        <w:rPr>
          <w:rFonts w:ascii="Garamond" w:hAnsi="Garamond" w:cstheme="minorHAnsi"/>
          <w:sz w:val="22"/>
          <w:szCs w:val="24"/>
          <w:lang w:val="en-US"/>
        </w:rPr>
        <w:t xml:space="preserve">ies. </w:t>
      </w:r>
    </w:p>
    <w:p w14:paraId="116BBB00" w14:textId="77777777" w:rsidR="0049652E" w:rsidRPr="005C0D29" w:rsidRDefault="000C1986" w:rsidP="00DA2399">
      <w:pPr>
        <w:pStyle w:val="Head3"/>
        <w:numPr>
          <w:ilvl w:val="0"/>
          <w:numId w:val="0"/>
        </w:numPr>
        <w:spacing w:before="480" w:after="120"/>
        <w:ind w:left="851" w:hanging="851"/>
        <w:rPr>
          <w:rFonts w:cstheme="minorHAnsi"/>
          <w:b w:val="0"/>
          <w:i/>
          <w:sz w:val="22"/>
          <w:szCs w:val="24"/>
        </w:rPr>
      </w:pPr>
      <w:bookmarkStart w:id="30" w:name="_Toc481767326"/>
      <w:bookmarkStart w:id="31" w:name="_Toc483312819"/>
      <w:bookmarkStart w:id="32" w:name="_Toc483312849"/>
      <w:r w:rsidRPr="005C0D29">
        <w:rPr>
          <w:rStyle w:val="Head3Char"/>
          <w:rFonts w:ascii="Century Gothic" w:hAnsi="Century Gothic"/>
          <w:b w:val="0"/>
        </w:rPr>
        <w:t>Session 1. Define</w:t>
      </w:r>
      <w:r w:rsidR="00A37D90" w:rsidRPr="005C0D29">
        <w:rPr>
          <w:rStyle w:val="Head3Char"/>
          <w:rFonts w:ascii="Century Gothic" w:hAnsi="Century Gothic"/>
          <w:b w:val="0"/>
        </w:rPr>
        <w:t xml:space="preserve"> “</w:t>
      </w:r>
      <w:r w:rsidR="000B4CE5" w:rsidRPr="005C0D29">
        <w:rPr>
          <w:rStyle w:val="Head3Char"/>
          <w:rFonts w:ascii="Century Gothic" w:hAnsi="Century Gothic"/>
          <w:b w:val="0"/>
        </w:rPr>
        <w:t>Identification</w:t>
      </w:r>
      <w:r w:rsidR="00A37D90" w:rsidRPr="005C0D29">
        <w:rPr>
          <w:rStyle w:val="Head3Char"/>
          <w:rFonts w:ascii="Century Gothic" w:hAnsi="Century Gothic"/>
          <w:b w:val="0"/>
        </w:rPr>
        <w:t xml:space="preserve">” and </w:t>
      </w:r>
      <w:r w:rsidR="0037298A" w:rsidRPr="005C0D29">
        <w:rPr>
          <w:rStyle w:val="Head3Char"/>
          <w:rFonts w:ascii="Century Gothic" w:hAnsi="Century Gothic"/>
          <w:b w:val="0"/>
        </w:rPr>
        <w:t>Confirm</w:t>
      </w:r>
      <w:r w:rsidR="00A37D90" w:rsidRPr="005C0D29">
        <w:rPr>
          <w:rStyle w:val="Head3Char"/>
          <w:rFonts w:ascii="Century Gothic" w:hAnsi="Century Gothic"/>
          <w:b w:val="0"/>
        </w:rPr>
        <w:t xml:space="preserve"> </w:t>
      </w:r>
      <w:r w:rsidR="005C0D29">
        <w:rPr>
          <w:rStyle w:val="Head3Char"/>
          <w:rFonts w:ascii="Century Gothic" w:hAnsi="Century Gothic"/>
          <w:b w:val="0"/>
        </w:rPr>
        <w:t xml:space="preserve">the </w:t>
      </w:r>
      <w:r w:rsidR="0052618D" w:rsidRPr="005C0D29">
        <w:rPr>
          <w:rStyle w:val="Head3Char"/>
          <w:rFonts w:ascii="Century Gothic" w:hAnsi="Century Gothic"/>
          <w:b w:val="0"/>
        </w:rPr>
        <w:t>N</w:t>
      </w:r>
      <w:r w:rsidR="000B4CE5" w:rsidRPr="005C0D29">
        <w:rPr>
          <w:rStyle w:val="Head3Char"/>
          <w:rFonts w:ascii="Century Gothic" w:hAnsi="Century Gothic"/>
          <w:b w:val="0"/>
        </w:rPr>
        <w:t xml:space="preserve">eed for an Identification </w:t>
      </w:r>
      <w:r w:rsidR="004D2CF8" w:rsidRPr="005C0D29">
        <w:rPr>
          <w:rStyle w:val="Head3Char"/>
          <w:rFonts w:ascii="Century Gothic" w:hAnsi="Century Gothic"/>
          <w:b w:val="0"/>
        </w:rPr>
        <w:t>Tool</w:t>
      </w:r>
      <w:bookmarkEnd w:id="30"/>
      <w:bookmarkEnd w:id="31"/>
      <w:bookmarkEnd w:id="32"/>
      <w:r w:rsidR="004D2CF8" w:rsidRPr="005C0D29">
        <w:rPr>
          <w:rFonts w:cstheme="minorHAnsi"/>
          <w:b w:val="0"/>
          <w:i/>
          <w:sz w:val="22"/>
          <w:szCs w:val="24"/>
        </w:rPr>
        <w:t xml:space="preserve"> </w:t>
      </w:r>
    </w:p>
    <w:p w14:paraId="6CF1B9ED" w14:textId="77777777" w:rsidR="007F508D" w:rsidRPr="00543806" w:rsidRDefault="00467EC1"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You can start your</w:t>
      </w:r>
      <w:r w:rsidR="009B39E4" w:rsidRPr="00543806">
        <w:rPr>
          <w:rFonts w:ascii="Garamond" w:hAnsi="Garamond" w:cstheme="minorHAnsi"/>
          <w:sz w:val="22"/>
          <w:szCs w:val="24"/>
          <w:lang w:val="en-US"/>
        </w:rPr>
        <w:t xml:space="preserve"> workshop by confirming the need for a</w:t>
      </w:r>
      <w:r w:rsidR="00E15D30">
        <w:rPr>
          <w:rFonts w:ascii="Garamond" w:hAnsi="Garamond" w:cstheme="minorHAnsi"/>
          <w:sz w:val="22"/>
          <w:szCs w:val="24"/>
          <w:lang w:val="en-US"/>
        </w:rPr>
        <w:t>n</w:t>
      </w:r>
      <w:r w:rsidR="009B39E4" w:rsidRPr="00543806">
        <w:rPr>
          <w:rFonts w:ascii="Garamond" w:hAnsi="Garamond" w:cstheme="minorHAnsi"/>
          <w:sz w:val="22"/>
          <w:szCs w:val="24"/>
          <w:lang w:val="en-US"/>
        </w:rPr>
        <w:t xml:space="preserve"> </w:t>
      </w:r>
      <w:r w:rsidR="00E15D30">
        <w:rPr>
          <w:rFonts w:ascii="Garamond" w:hAnsi="Garamond" w:cstheme="minorHAnsi"/>
          <w:sz w:val="22"/>
          <w:szCs w:val="24"/>
          <w:lang w:val="en-US"/>
        </w:rPr>
        <w:t>identification</w:t>
      </w:r>
      <w:r w:rsidR="009B39E4" w:rsidRPr="00543806">
        <w:rPr>
          <w:rFonts w:ascii="Garamond" w:hAnsi="Garamond" w:cstheme="minorHAnsi"/>
          <w:sz w:val="22"/>
          <w:szCs w:val="24"/>
          <w:lang w:val="en-US"/>
        </w:rPr>
        <w:t xml:space="preserve"> tool</w:t>
      </w:r>
      <w:r w:rsidR="0052618D" w:rsidRPr="00543806">
        <w:rPr>
          <w:rFonts w:ascii="Garamond" w:hAnsi="Garamond" w:cstheme="minorHAnsi"/>
          <w:sz w:val="22"/>
          <w:szCs w:val="24"/>
          <w:lang w:val="en-US"/>
        </w:rPr>
        <w:t>—</w:t>
      </w:r>
      <w:r w:rsidR="009B39E4" w:rsidRPr="00543806">
        <w:rPr>
          <w:rFonts w:ascii="Garamond" w:hAnsi="Garamond" w:cstheme="minorHAnsi"/>
          <w:sz w:val="22"/>
          <w:szCs w:val="24"/>
          <w:lang w:val="en-US"/>
        </w:rPr>
        <w:t xml:space="preserve">a need </w:t>
      </w:r>
      <w:r w:rsidRPr="00543806">
        <w:rPr>
          <w:rFonts w:ascii="Garamond" w:hAnsi="Garamond" w:cstheme="minorHAnsi"/>
          <w:sz w:val="22"/>
          <w:szCs w:val="24"/>
          <w:lang w:val="en-US"/>
        </w:rPr>
        <w:t>you and others should have already identified prior to organizing the workshop</w:t>
      </w:r>
      <w:r w:rsidR="009B39E4" w:rsidRPr="00543806">
        <w:rPr>
          <w:rFonts w:ascii="Garamond" w:hAnsi="Garamond" w:cstheme="minorHAnsi"/>
          <w:sz w:val="22"/>
          <w:szCs w:val="24"/>
          <w:lang w:val="en-US"/>
        </w:rPr>
        <w:t xml:space="preserve">. </w:t>
      </w:r>
      <w:r w:rsidRPr="00543806">
        <w:rPr>
          <w:rFonts w:ascii="Garamond" w:hAnsi="Garamond" w:cstheme="minorHAnsi"/>
          <w:sz w:val="22"/>
          <w:szCs w:val="24"/>
          <w:lang w:val="en-US"/>
        </w:rPr>
        <w:t xml:space="preserve">For this </w:t>
      </w:r>
      <w:r w:rsidR="00FE7EFD" w:rsidRPr="00543806">
        <w:rPr>
          <w:rFonts w:ascii="Garamond" w:hAnsi="Garamond" w:cstheme="minorHAnsi"/>
          <w:sz w:val="22"/>
          <w:szCs w:val="24"/>
          <w:lang w:val="en-US"/>
        </w:rPr>
        <w:t>30</w:t>
      </w:r>
      <w:r w:rsidR="0052618D" w:rsidRPr="00543806">
        <w:rPr>
          <w:rFonts w:ascii="Garamond" w:hAnsi="Garamond" w:cstheme="minorHAnsi"/>
          <w:sz w:val="22"/>
          <w:szCs w:val="24"/>
          <w:lang w:val="en-US"/>
        </w:rPr>
        <w:t>-</w:t>
      </w:r>
      <w:r w:rsidR="008B503C" w:rsidRPr="00543806">
        <w:rPr>
          <w:rFonts w:ascii="Garamond" w:hAnsi="Garamond" w:cstheme="minorHAnsi"/>
          <w:sz w:val="22"/>
          <w:szCs w:val="24"/>
          <w:lang w:val="en-US"/>
        </w:rPr>
        <w:t xml:space="preserve">minute </w:t>
      </w:r>
      <w:r w:rsidRPr="00543806">
        <w:rPr>
          <w:rFonts w:ascii="Garamond" w:hAnsi="Garamond" w:cstheme="minorHAnsi"/>
          <w:sz w:val="22"/>
          <w:szCs w:val="24"/>
          <w:lang w:val="en-US"/>
        </w:rPr>
        <w:t>session, you can ask</w:t>
      </w:r>
      <w:r w:rsidR="009B39E4" w:rsidRPr="00543806">
        <w:rPr>
          <w:rFonts w:ascii="Garamond" w:hAnsi="Garamond" w:cstheme="minorHAnsi"/>
          <w:sz w:val="22"/>
          <w:szCs w:val="24"/>
          <w:lang w:val="en-US"/>
        </w:rPr>
        <w:t xml:space="preserve"> </w:t>
      </w:r>
      <w:r w:rsidR="00241E6B" w:rsidRPr="00543806">
        <w:rPr>
          <w:rFonts w:ascii="Garamond" w:hAnsi="Garamond" w:cstheme="minorHAnsi"/>
          <w:sz w:val="22"/>
          <w:szCs w:val="24"/>
          <w:lang w:val="en-US"/>
        </w:rPr>
        <w:t>participants</w:t>
      </w:r>
      <w:r w:rsidR="009B39E4" w:rsidRPr="00543806">
        <w:rPr>
          <w:rFonts w:ascii="Garamond" w:hAnsi="Garamond" w:cstheme="minorHAnsi"/>
          <w:sz w:val="22"/>
          <w:szCs w:val="24"/>
          <w:lang w:val="en-US"/>
        </w:rPr>
        <w:t xml:space="preserve">: </w:t>
      </w:r>
      <w:r w:rsidR="0052618D" w:rsidRPr="00543806">
        <w:rPr>
          <w:rFonts w:ascii="Garamond" w:hAnsi="Garamond" w:cstheme="minorHAnsi"/>
          <w:i/>
          <w:sz w:val="22"/>
          <w:szCs w:val="24"/>
          <w:lang w:val="en-US"/>
        </w:rPr>
        <w:t>I</w:t>
      </w:r>
      <w:r w:rsidR="009B39E4" w:rsidRPr="00543806">
        <w:rPr>
          <w:rFonts w:ascii="Garamond" w:hAnsi="Garamond" w:cstheme="minorHAnsi"/>
          <w:i/>
          <w:sz w:val="22"/>
          <w:szCs w:val="24"/>
          <w:lang w:val="en-US"/>
        </w:rPr>
        <w:t xml:space="preserve">s </w:t>
      </w:r>
      <w:r w:rsidR="00E15D30">
        <w:rPr>
          <w:rFonts w:ascii="Garamond" w:hAnsi="Garamond" w:cstheme="minorHAnsi"/>
          <w:i/>
          <w:sz w:val="22"/>
          <w:szCs w:val="24"/>
          <w:lang w:val="en-US"/>
        </w:rPr>
        <w:t>beneficiary identification</w:t>
      </w:r>
      <w:r w:rsidR="009B39E4" w:rsidRPr="00543806">
        <w:rPr>
          <w:rFonts w:ascii="Garamond" w:hAnsi="Garamond" w:cstheme="minorHAnsi"/>
          <w:i/>
          <w:sz w:val="22"/>
          <w:szCs w:val="24"/>
          <w:lang w:val="en-US"/>
        </w:rPr>
        <w:t xml:space="preserve"> </w:t>
      </w:r>
      <w:r w:rsidR="0039490D" w:rsidRPr="00543806">
        <w:rPr>
          <w:rFonts w:ascii="Garamond" w:hAnsi="Garamond" w:cstheme="minorHAnsi"/>
          <w:i/>
          <w:sz w:val="22"/>
          <w:szCs w:val="24"/>
          <w:lang w:val="en-US"/>
        </w:rPr>
        <w:t xml:space="preserve">an information gap that needs </w:t>
      </w:r>
      <w:r w:rsidR="0052618D" w:rsidRPr="00543806">
        <w:rPr>
          <w:rFonts w:ascii="Garamond" w:hAnsi="Garamond" w:cstheme="minorHAnsi"/>
          <w:i/>
          <w:sz w:val="22"/>
          <w:szCs w:val="24"/>
          <w:lang w:val="en-US"/>
        </w:rPr>
        <w:t xml:space="preserve">to be </w:t>
      </w:r>
      <w:r w:rsidR="0039490D" w:rsidRPr="00543806">
        <w:rPr>
          <w:rFonts w:ascii="Garamond" w:hAnsi="Garamond" w:cstheme="minorHAnsi"/>
          <w:i/>
          <w:sz w:val="22"/>
          <w:szCs w:val="24"/>
          <w:lang w:val="en-US"/>
        </w:rPr>
        <w:t>fill</w:t>
      </w:r>
      <w:r w:rsidR="0052618D" w:rsidRPr="00543806">
        <w:rPr>
          <w:rFonts w:ascii="Garamond" w:hAnsi="Garamond" w:cstheme="minorHAnsi"/>
          <w:i/>
          <w:sz w:val="22"/>
          <w:szCs w:val="24"/>
          <w:lang w:val="en-US"/>
        </w:rPr>
        <w:t>ed</w:t>
      </w:r>
      <w:r w:rsidR="0039490D" w:rsidRPr="00543806">
        <w:rPr>
          <w:rFonts w:ascii="Garamond" w:hAnsi="Garamond" w:cstheme="minorHAnsi"/>
          <w:i/>
          <w:sz w:val="22"/>
          <w:szCs w:val="24"/>
          <w:lang w:val="en-US"/>
        </w:rPr>
        <w:t>?</w:t>
      </w:r>
      <w:r w:rsidR="0039490D" w:rsidRPr="00543806">
        <w:rPr>
          <w:rFonts w:ascii="Garamond" w:hAnsi="Garamond" w:cstheme="minorHAnsi"/>
          <w:sz w:val="22"/>
          <w:szCs w:val="24"/>
          <w:lang w:val="en-US"/>
        </w:rPr>
        <w:t xml:space="preserve"> </w:t>
      </w:r>
    </w:p>
    <w:p w14:paraId="1076AB84" w14:textId="77777777" w:rsidR="007F508D" w:rsidRPr="00543806" w:rsidRDefault="007F508D"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To ground your discussion</w:t>
      </w:r>
      <w:r w:rsidR="0052618D" w:rsidRPr="00543806">
        <w:rPr>
          <w:rFonts w:ascii="Garamond" w:hAnsi="Garamond" w:cstheme="minorHAnsi"/>
          <w:sz w:val="22"/>
          <w:szCs w:val="24"/>
          <w:lang w:val="en-US"/>
        </w:rPr>
        <w:t>,</w:t>
      </w:r>
      <w:r w:rsidR="00467EC1" w:rsidRPr="00543806">
        <w:rPr>
          <w:rFonts w:ascii="Garamond" w:hAnsi="Garamond" w:cstheme="minorHAnsi"/>
          <w:sz w:val="22"/>
          <w:szCs w:val="24"/>
          <w:lang w:val="en-US"/>
        </w:rPr>
        <w:t xml:space="preserve"> </w:t>
      </w:r>
      <w:r w:rsidR="005C0D29">
        <w:rPr>
          <w:rFonts w:ascii="Garamond" w:hAnsi="Garamond" w:cstheme="minorHAnsi"/>
          <w:sz w:val="22"/>
          <w:szCs w:val="24"/>
          <w:lang w:val="en-US"/>
        </w:rPr>
        <w:t xml:space="preserve">the OVC framework shown in </w:t>
      </w:r>
      <w:r w:rsidR="0052618D" w:rsidRPr="00543806">
        <w:rPr>
          <w:rFonts w:ascii="Garamond" w:hAnsi="Garamond" w:cstheme="minorHAnsi"/>
          <w:sz w:val="22"/>
          <w:szCs w:val="24"/>
          <w:lang w:val="en-US"/>
        </w:rPr>
        <w:t>Figure 1</w:t>
      </w:r>
      <w:r w:rsidR="005C0D29">
        <w:rPr>
          <w:rFonts w:ascii="Garamond" w:hAnsi="Garamond" w:cstheme="minorHAnsi"/>
          <w:sz w:val="22"/>
          <w:szCs w:val="24"/>
          <w:lang w:val="en-US"/>
        </w:rPr>
        <w:t xml:space="preserve"> </w:t>
      </w:r>
      <w:r w:rsidRPr="00543806">
        <w:rPr>
          <w:rFonts w:ascii="Garamond" w:hAnsi="Garamond" w:cstheme="minorHAnsi"/>
          <w:sz w:val="22"/>
          <w:szCs w:val="24"/>
          <w:lang w:val="en-US"/>
        </w:rPr>
        <w:t xml:space="preserve">is an effective </w:t>
      </w:r>
      <w:r w:rsidR="0039490D" w:rsidRPr="00543806">
        <w:rPr>
          <w:rFonts w:ascii="Garamond" w:hAnsi="Garamond" w:cstheme="minorHAnsi"/>
          <w:sz w:val="22"/>
          <w:szCs w:val="24"/>
          <w:lang w:val="en-US"/>
        </w:rPr>
        <w:t xml:space="preserve">starting point </w:t>
      </w:r>
      <w:r w:rsidR="00467EC1" w:rsidRPr="00543806">
        <w:rPr>
          <w:rFonts w:ascii="Garamond" w:hAnsi="Garamond" w:cstheme="minorHAnsi"/>
          <w:sz w:val="22"/>
          <w:szCs w:val="24"/>
          <w:lang w:val="en-US"/>
        </w:rPr>
        <w:t xml:space="preserve">for this session, </w:t>
      </w:r>
      <w:r w:rsidR="005C0D29">
        <w:rPr>
          <w:rFonts w:ascii="Garamond" w:hAnsi="Garamond" w:cstheme="minorHAnsi"/>
          <w:sz w:val="22"/>
          <w:szCs w:val="24"/>
          <w:lang w:val="en-US"/>
        </w:rPr>
        <w:t>because</w:t>
      </w:r>
      <w:r w:rsidR="005C0D29" w:rsidRPr="00543806">
        <w:rPr>
          <w:rFonts w:ascii="Garamond" w:hAnsi="Garamond" w:cstheme="minorHAnsi"/>
          <w:sz w:val="22"/>
          <w:szCs w:val="24"/>
          <w:lang w:val="en-US"/>
        </w:rPr>
        <w:t xml:space="preserve"> </w:t>
      </w:r>
      <w:r w:rsidRPr="00543806">
        <w:rPr>
          <w:rFonts w:ascii="Garamond" w:hAnsi="Garamond" w:cstheme="minorHAnsi"/>
          <w:sz w:val="22"/>
          <w:szCs w:val="24"/>
          <w:lang w:val="en-US"/>
        </w:rPr>
        <w:t>it allows participants to review with you</w:t>
      </w:r>
      <w:r w:rsidR="0039490D" w:rsidRPr="00543806">
        <w:rPr>
          <w:rFonts w:ascii="Garamond" w:hAnsi="Garamond" w:cstheme="minorHAnsi"/>
          <w:sz w:val="22"/>
          <w:szCs w:val="24"/>
          <w:lang w:val="en-US"/>
        </w:rPr>
        <w:t xml:space="preserve"> the information needs with</w:t>
      </w:r>
      <w:r w:rsidR="0052638F" w:rsidRPr="00543806">
        <w:rPr>
          <w:rFonts w:ascii="Garamond" w:hAnsi="Garamond" w:cstheme="minorHAnsi"/>
          <w:sz w:val="22"/>
          <w:szCs w:val="24"/>
          <w:lang w:val="en-US"/>
        </w:rPr>
        <w:t>in OVC programming and to explain</w:t>
      </w:r>
      <w:r w:rsidR="0039490D" w:rsidRPr="00543806">
        <w:rPr>
          <w:rFonts w:ascii="Garamond" w:hAnsi="Garamond" w:cstheme="minorHAnsi"/>
          <w:sz w:val="22"/>
          <w:szCs w:val="24"/>
          <w:lang w:val="en-US"/>
        </w:rPr>
        <w:t xml:space="preserve"> exactly where </w:t>
      </w:r>
      <w:r w:rsidR="00E15D30">
        <w:rPr>
          <w:rFonts w:ascii="Garamond" w:hAnsi="Garamond" w:cstheme="minorHAnsi"/>
          <w:sz w:val="22"/>
          <w:szCs w:val="24"/>
          <w:lang w:val="en-US"/>
        </w:rPr>
        <w:t>identification</w:t>
      </w:r>
      <w:r w:rsidR="0039490D" w:rsidRPr="00543806">
        <w:rPr>
          <w:rFonts w:ascii="Garamond" w:hAnsi="Garamond" w:cstheme="minorHAnsi"/>
          <w:sz w:val="22"/>
          <w:szCs w:val="24"/>
          <w:lang w:val="en-US"/>
        </w:rPr>
        <w:t xml:space="preserve"> fits </w:t>
      </w:r>
      <w:r w:rsidRPr="00543806">
        <w:rPr>
          <w:rFonts w:ascii="Garamond" w:hAnsi="Garamond" w:cstheme="minorHAnsi"/>
          <w:sz w:val="22"/>
          <w:szCs w:val="24"/>
          <w:lang w:val="en-US"/>
        </w:rPr>
        <w:t>within</w:t>
      </w:r>
      <w:r w:rsidR="0039490D" w:rsidRPr="00543806">
        <w:rPr>
          <w:rFonts w:ascii="Garamond" w:hAnsi="Garamond" w:cstheme="minorHAnsi"/>
          <w:sz w:val="22"/>
          <w:szCs w:val="24"/>
          <w:lang w:val="en-US"/>
        </w:rPr>
        <w:t xml:space="preserve"> this framework. </w:t>
      </w:r>
      <w:r w:rsidR="005C0D29">
        <w:rPr>
          <w:rFonts w:ascii="Garamond" w:hAnsi="Garamond" w:cstheme="minorHAnsi"/>
          <w:sz w:val="22"/>
          <w:szCs w:val="24"/>
          <w:lang w:val="en-US"/>
        </w:rPr>
        <w:t>Beginning with this framework</w:t>
      </w:r>
      <w:r w:rsidR="005C0D29" w:rsidRPr="00543806">
        <w:rPr>
          <w:rFonts w:ascii="Garamond" w:hAnsi="Garamond" w:cstheme="minorHAnsi"/>
          <w:sz w:val="22"/>
          <w:szCs w:val="24"/>
          <w:lang w:val="en-US"/>
        </w:rPr>
        <w:t xml:space="preserve"> </w:t>
      </w:r>
      <w:r w:rsidRPr="00543806">
        <w:rPr>
          <w:rFonts w:ascii="Garamond" w:hAnsi="Garamond" w:cstheme="minorHAnsi"/>
          <w:sz w:val="22"/>
          <w:szCs w:val="24"/>
          <w:lang w:val="en-US"/>
        </w:rPr>
        <w:t xml:space="preserve">also </w:t>
      </w:r>
      <w:r w:rsidR="0052618D" w:rsidRPr="00543806">
        <w:rPr>
          <w:rFonts w:ascii="Garamond" w:hAnsi="Garamond" w:cstheme="minorHAnsi"/>
          <w:sz w:val="22"/>
          <w:szCs w:val="24"/>
          <w:lang w:val="en-US"/>
        </w:rPr>
        <w:t xml:space="preserve">ensures </w:t>
      </w:r>
      <w:r w:rsidRPr="00543806">
        <w:rPr>
          <w:rFonts w:ascii="Garamond" w:hAnsi="Garamond" w:cstheme="minorHAnsi"/>
          <w:sz w:val="22"/>
          <w:szCs w:val="24"/>
          <w:lang w:val="en-US"/>
        </w:rPr>
        <w:t>that all participants have the same understanding of what “</w:t>
      </w:r>
      <w:r w:rsidR="00E15D30">
        <w:rPr>
          <w:rFonts w:ascii="Garamond" w:hAnsi="Garamond" w:cstheme="minorHAnsi"/>
          <w:sz w:val="22"/>
          <w:szCs w:val="24"/>
          <w:lang w:val="en-US"/>
        </w:rPr>
        <w:t>identification</w:t>
      </w:r>
      <w:r w:rsidRPr="00543806">
        <w:rPr>
          <w:rFonts w:ascii="Garamond" w:hAnsi="Garamond" w:cstheme="minorHAnsi"/>
          <w:sz w:val="22"/>
          <w:szCs w:val="24"/>
          <w:lang w:val="en-US"/>
        </w:rPr>
        <w:t xml:space="preserve">” means and what </w:t>
      </w:r>
      <w:r w:rsidR="00E15D30">
        <w:rPr>
          <w:rFonts w:ascii="Garamond" w:hAnsi="Garamond" w:cstheme="minorHAnsi"/>
          <w:sz w:val="22"/>
          <w:szCs w:val="24"/>
          <w:lang w:val="en-US"/>
        </w:rPr>
        <w:t>identification</w:t>
      </w:r>
      <w:r w:rsidRPr="00543806">
        <w:rPr>
          <w:rFonts w:ascii="Garamond" w:hAnsi="Garamond" w:cstheme="minorHAnsi"/>
          <w:sz w:val="22"/>
          <w:szCs w:val="24"/>
          <w:lang w:val="en-US"/>
        </w:rPr>
        <w:t xml:space="preserve"> information is used for. </w:t>
      </w:r>
    </w:p>
    <w:p w14:paraId="339EA884" w14:textId="77777777" w:rsidR="00EE7F28" w:rsidRPr="00543806" w:rsidRDefault="007F508D" w:rsidP="00543806">
      <w:pPr>
        <w:spacing w:before="0" w:after="120" w:line="300" w:lineRule="exact"/>
        <w:ind w:left="720"/>
        <w:rPr>
          <w:rFonts w:ascii="Garamond" w:hAnsi="Garamond" w:cstheme="minorHAnsi"/>
          <w:sz w:val="22"/>
          <w:szCs w:val="24"/>
          <w:lang w:val="en-US"/>
        </w:rPr>
      </w:pPr>
      <w:r w:rsidRPr="00543806">
        <w:rPr>
          <w:rFonts w:ascii="Garamond" w:hAnsi="Garamond" w:cstheme="minorHAnsi"/>
          <w:b/>
          <w:sz w:val="22"/>
          <w:szCs w:val="24"/>
          <w:lang w:val="en-US"/>
        </w:rPr>
        <w:t xml:space="preserve">Talking </w:t>
      </w:r>
      <w:r w:rsidR="007865DB">
        <w:rPr>
          <w:rFonts w:ascii="Garamond" w:hAnsi="Garamond" w:cstheme="minorHAnsi"/>
          <w:b/>
          <w:sz w:val="22"/>
          <w:szCs w:val="24"/>
          <w:lang w:val="en-US"/>
        </w:rPr>
        <w:t>p</w:t>
      </w:r>
      <w:r w:rsidR="007865DB" w:rsidRPr="00543806">
        <w:rPr>
          <w:rFonts w:ascii="Garamond" w:hAnsi="Garamond" w:cstheme="minorHAnsi"/>
          <w:b/>
          <w:sz w:val="22"/>
          <w:szCs w:val="24"/>
          <w:lang w:val="en-US"/>
        </w:rPr>
        <w:t>oints</w:t>
      </w:r>
      <w:r w:rsidR="007865DB">
        <w:rPr>
          <w:rFonts w:ascii="Garamond" w:hAnsi="Garamond" w:cstheme="minorHAnsi"/>
          <w:b/>
          <w:sz w:val="22"/>
          <w:szCs w:val="24"/>
          <w:lang w:val="en-US"/>
        </w:rPr>
        <w:t>.</w:t>
      </w:r>
      <w:r w:rsidR="007865DB" w:rsidRPr="00543806">
        <w:rPr>
          <w:rFonts w:ascii="Garamond" w:hAnsi="Garamond" w:cstheme="minorHAnsi"/>
          <w:b/>
          <w:sz w:val="22"/>
          <w:szCs w:val="24"/>
          <w:lang w:val="en-US"/>
        </w:rPr>
        <w:t xml:space="preserve"> </w:t>
      </w:r>
      <w:r w:rsidR="00E15D30">
        <w:rPr>
          <w:rFonts w:ascii="Garamond" w:hAnsi="Garamond" w:cstheme="minorHAnsi"/>
          <w:sz w:val="22"/>
          <w:szCs w:val="24"/>
          <w:lang w:val="en-US"/>
        </w:rPr>
        <w:t>Identification</w:t>
      </w:r>
      <w:r w:rsidR="00EE7F28" w:rsidRPr="00543806">
        <w:rPr>
          <w:rFonts w:ascii="Garamond" w:hAnsi="Garamond" w:cstheme="minorHAnsi"/>
          <w:sz w:val="22"/>
          <w:szCs w:val="24"/>
          <w:lang w:val="en-US"/>
        </w:rPr>
        <w:t xml:space="preserve"> is a means </w:t>
      </w:r>
      <w:r w:rsidR="005C0D29">
        <w:rPr>
          <w:rFonts w:ascii="Garamond" w:hAnsi="Garamond" w:cstheme="minorHAnsi"/>
          <w:sz w:val="22"/>
          <w:szCs w:val="24"/>
          <w:lang w:val="en-US"/>
        </w:rPr>
        <w:t>to</w:t>
      </w:r>
      <w:r w:rsidR="005C0D29" w:rsidRPr="00543806">
        <w:rPr>
          <w:rFonts w:ascii="Garamond" w:hAnsi="Garamond" w:cstheme="minorHAnsi"/>
          <w:sz w:val="22"/>
          <w:szCs w:val="24"/>
          <w:lang w:val="en-US"/>
        </w:rPr>
        <w:t xml:space="preserve"> </w:t>
      </w:r>
      <w:r w:rsidR="00EE7F28" w:rsidRPr="00543806">
        <w:rPr>
          <w:rFonts w:ascii="Garamond" w:hAnsi="Garamond" w:cstheme="minorHAnsi"/>
          <w:sz w:val="22"/>
          <w:szCs w:val="24"/>
          <w:lang w:val="en-US"/>
        </w:rPr>
        <w:t>identify program beneficiaries based on objective criteria of vulnerability.</w:t>
      </w:r>
      <w:r w:rsidR="00EE7F28" w:rsidRPr="00543806">
        <w:rPr>
          <w:rFonts w:ascii="Garamond" w:hAnsi="Garamond" w:cstheme="minorHAnsi"/>
          <w:i/>
          <w:sz w:val="22"/>
          <w:szCs w:val="24"/>
          <w:lang w:val="en-US"/>
        </w:rPr>
        <w:t xml:space="preserve"> </w:t>
      </w:r>
      <w:r w:rsidR="008634BC" w:rsidRPr="00543806">
        <w:rPr>
          <w:rFonts w:ascii="Garamond" w:hAnsi="Garamond" w:cstheme="minorHAnsi"/>
          <w:sz w:val="22"/>
          <w:szCs w:val="24"/>
          <w:lang w:val="en-US"/>
        </w:rPr>
        <w:t>It is important</w:t>
      </w:r>
      <w:r w:rsidR="00B11A8E" w:rsidRPr="00543806">
        <w:rPr>
          <w:rFonts w:ascii="Garamond" w:hAnsi="Garamond" w:cstheme="minorHAnsi"/>
          <w:sz w:val="22"/>
          <w:szCs w:val="24"/>
          <w:lang w:val="en-US"/>
        </w:rPr>
        <w:t>,</w:t>
      </w:r>
      <w:r w:rsidR="008634BC" w:rsidRPr="00543806">
        <w:rPr>
          <w:rFonts w:ascii="Garamond" w:hAnsi="Garamond" w:cstheme="minorHAnsi"/>
          <w:sz w:val="22"/>
          <w:szCs w:val="24"/>
          <w:lang w:val="en-US"/>
        </w:rPr>
        <w:t xml:space="preserve"> because it allows service providers to determine which beneficiaries they can </w:t>
      </w:r>
      <w:r w:rsidR="00B11A8E" w:rsidRPr="00543806">
        <w:rPr>
          <w:rFonts w:ascii="Garamond" w:hAnsi="Garamond" w:cstheme="minorHAnsi"/>
          <w:sz w:val="22"/>
          <w:szCs w:val="24"/>
          <w:lang w:val="en-US"/>
        </w:rPr>
        <w:t xml:space="preserve">help </w:t>
      </w:r>
      <w:r w:rsidR="008634BC" w:rsidRPr="00543806">
        <w:rPr>
          <w:rFonts w:ascii="Garamond" w:hAnsi="Garamond" w:cstheme="minorHAnsi"/>
          <w:sz w:val="22"/>
          <w:szCs w:val="24"/>
          <w:lang w:val="en-US"/>
        </w:rPr>
        <w:t xml:space="preserve">with the services they provide, and among those, who are most in need of those services. </w:t>
      </w:r>
      <w:r w:rsidRPr="00543806">
        <w:rPr>
          <w:rFonts w:ascii="Garamond" w:hAnsi="Garamond" w:cstheme="minorHAnsi"/>
          <w:sz w:val="22"/>
          <w:szCs w:val="24"/>
          <w:lang w:val="en-US"/>
        </w:rPr>
        <w:t xml:space="preserve">It differs from other OVC information needs such as case management or program monitoring (refer to </w:t>
      </w:r>
      <w:r w:rsidR="00B11A8E" w:rsidRPr="00543806">
        <w:rPr>
          <w:rFonts w:ascii="Garamond" w:hAnsi="Garamond" w:cstheme="minorHAnsi"/>
          <w:sz w:val="22"/>
          <w:szCs w:val="24"/>
          <w:lang w:val="en-US"/>
        </w:rPr>
        <w:t xml:space="preserve">the </w:t>
      </w:r>
      <w:r w:rsidR="00E41A95" w:rsidRPr="00543806">
        <w:rPr>
          <w:rFonts w:ascii="Garamond" w:hAnsi="Garamond" w:cstheme="minorHAnsi"/>
          <w:sz w:val="22"/>
          <w:szCs w:val="24"/>
          <w:lang w:val="en-US"/>
        </w:rPr>
        <w:t xml:space="preserve">Figure 1 framework </w:t>
      </w:r>
      <w:r w:rsidRPr="00543806">
        <w:rPr>
          <w:rFonts w:ascii="Garamond" w:hAnsi="Garamond" w:cstheme="minorHAnsi"/>
          <w:sz w:val="22"/>
          <w:szCs w:val="24"/>
          <w:lang w:val="en-US"/>
        </w:rPr>
        <w:t xml:space="preserve">for more detail). </w:t>
      </w:r>
    </w:p>
    <w:p w14:paraId="68B3A751" w14:textId="77777777" w:rsidR="00DA2399" w:rsidRPr="00DA2399" w:rsidRDefault="00B11A8E" w:rsidP="00DA2399">
      <w:pPr>
        <w:spacing w:before="0" w:after="120" w:line="300" w:lineRule="exact"/>
        <w:ind w:left="720"/>
        <w:rPr>
          <w:rFonts w:ascii="Garamond" w:hAnsi="Garamond" w:cstheme="minorHAnsi"/>
          <w:b/>
          <w:sz w:val="22"/>
          <w:szCs w:val="24"/>
          <w:lang w:val="en-US"/>
        </w:rPr>
      </w:pPr>
      <w:r w:rsidRPr="00543806">
        <w:rPr>
          <w:rFonts w:ascii="Garamond" w:hAnsi="Garamond" w:cstheme="minorHAnsi"/>
          <w:sz w:val="22"/>
          <w:szCs w:val="24"/>
          <w:lang w:val="en-US"/>
        </w:rPr>
        <w:t>A</w:t>
      </w:r>
      <w:r w:rsidR="00E15D30">
        <w:rPr>
          <w:rFonts w:ascii="Garamond" w:hAnsi="Garamond" w:cstheme="minorHAnsi"/>
          <w:sz w:val="22"/>
          <w:szCs w:val="24"/>
          <w:lang w:val="en-US"/>
        </w:rPr>
        <w:t>n identification</w:t>
      </w:r>
      <w:r w:rsidR="00E15D30" w:rsidRPr="00543806">
        <w:rPr>
          <w:rFonts w:ascii="Garamond" w:hAnsi="Garamond" w:cstheme="minorHAnsi"/>
          <w:sz w:val="22"/>
          <w:szCs w:val="24"/>
          <w:lang w:val="en-US"/>
        </w:rPr>
        <w:t xml:space="preserve"> </w:t>
      </w:r>
      <w:r w:rsidR="003D5A1B" w:rsidRPr="00543806">
        <w:rPr>
          <w:rFonts w:ascii="Garamond" w:hAnsi="Garamond" w:cstheme="minorHAnsi"/>
          <w:sz w:val="22"/>
          <w:szCs w:val="24"/>
          <w:lang w:val="en-US"/>
        </w:rPr>
        <w:t>tool to identify beneficiaries within OVC programs</w:t>
      </w:r>
      <w:r w:rsidRPr="00543806">
        <w:rPr>
          <w:rFonts w:ascii="Garamond" w:hAnsi="Garamond" w:cstheme="minorHAnsi"/>
          <w:sz w:val="22"/>
          <w:szCs w:val="24"/>
          <w:lang w:val="en-US"/>
        </w:rPr>
        <w:t xml:space="preserve"> is important,</w:t>
      </w:r>
      <w:r w:rsidR="003D5A1B" w:rsidRPr="00543806">
        <w:rPr>
          <w:rFonts w:ascii="Garamond" w:hAnsi="Garamond" w:cstheme="minorHAnsi"/>
          <w:sz w:val="22"/>
          <w:szCs w:val="24"/>
          <w:lang w:val="en-US"/>
        </w:rPr>
        <w:t xml:space="preserve"> because it </w:t>
      </w:r>
      <w:r w:rsidRPr="00543806">
        <w:rPr>
          <w:rFonts w:ascii="Garamond" w:hAnsi="Garamond" w:cstheme="minorHAnsi"/>
          <w:sz w:val="22"/>
          <w:szCs w:val="24"/>
          <w:lang w:val="en-US"/>
        </w:rPr>
        <w:t>offers</w:t>
      </w:r>
      <w:r w:rsidR="003D5A1B" w:rsidRPr="00543806">
        <w:rPr>
          <w:rFonts w:ascii="Garamond" w:hAnsi="Garamond" w:cstheme="minorHAnsi"/>
          <w:sz w:val="22"/>
          <w:szCs w:val="24"/>
          <w:lang w:val="en-US"/>
        </w:rPr>
        <w:t xml:space="preserve"> a </w:t>
      </w:r>
      <w:r w:rsidR="003D5A1B" w:rsidRPr="00543806">
        <w:rPr>
          <w:rFonts w:ascii="Garamond" w:hAnsi="Garamond" w:cstheme="minorHAnsi"/>
          <w:i/>
          <w:sz w:val="22"/>
          <w:szCs w:val="24"/>
          <w:lang w:val="en-US"/>
        </w:rPr>
        <w:t>standard</w:t>
      </w:r>
      <w:r w:rsidR="003D5A1B" w:rsidRPr="00543806">
        <w:rPr>
          <w:rFonts w:ascii="Garamond" w:hAnsi="Garamond" w:cstheme="minorHAnsi"/>
          <w:sz w:val="22"/>
          <w:szCs w:val="24"/>
          <w:lang w:val="en-US"/>
        </w:rPr>
        <w:t xml:space="preserve"> way </w:t>
      </w:r>
      <w:r w:rsidRPr="00543806">
        <w:rPr>
          <w:rFonts w:ascii="Garamond" w:hAnsi="Garamond" w:cstheme="minorHAnsi"/>
          <w:sz w:val="22"/>
          <w:szCs w:val="24"/>
          <w:lang w:val="en-US"/>
        </w:rPr>
        <w:t xml:space="preserve">to </w:t>
      </w:r>
      <w:r w:rsidR="003D5A1B" w:rsidRPr="00543806">
        <w:rPr>
          <w:rFonts w:ascii="Garamond" w:hAnsi="Garamond" w:cstheme="minorHAnsi"/>
          <w:sz w:val="22"/>
          <w:szCs w:val="24"/>
          <w:lang w:val="en-US"/>
        </w:rPr>
        <w:t xml:space="preserve">enroll beneficiaries based on need; </w:t>
      </w:r>
      <w:r w:rsidRPr="00543806">
        <w:rPr>
          <w:rFonts w:ascii="Garamond" w:hAnsi="Garamond" w:cstheme="minorHAnsi"/>
          <w:sz w:val="22"/>
          <w:szCs w:val="24"/>
          <w:lang w:val="en-US"/>
        </w:rPr>
        <w:t xml:space="preserve">because </w:t>
      </w:r>
      <w:r w:rsidR="003D5A1B" w:rsidRPr="00543806">
        <w:rPr>
          <w:rFonts w:ascii="Garamond" w:hAnsi="Garamond" w:cstheme="minorHAnsi"/>
          <w:sz w:val="22"/>
          <w:szCs w:val="24"/>
          <w:lang w:val="en-US"/>
        </w:rPr>
        <w:t xml:space="preserve">this method is </w:t>
      </w:r>
      <w:r w:rsidR="003D5A1B" w:rsidRPr="00543806">
        <w:rPr>
          <w:rFonts w:ascii="Garamond" w:hAnsi="Garamond" w:cstheme="minorHAnsi"/>
          <w:i/>
          <w:sz w:val="22"/>
          <w:szCs w:val="24"/>
          <w:lang w:val="en-US"/>
        </w:rPr>
        <w:t>transparent</w:t>
      </w:r>
      <w:r w:rsidR="003D5A1B" w:rsidRPr="00543806">
        <w:rPr>
          <w:rFonts w:ascii="Garamond" w:hAnsi="Garamond" w:cstheme="minorHAnsi"/>
          <w:sz w:val="22"/>
          <w:szCs w:val="24"/>
          <w:lang w:val="en-US"/>
        </w:rPr>
        <w:t xml:space="preserve"> and clear to the communities served; and </w:t>
      </w:r>
      <w:r w:rsidRPr="00543806">
        <w:rPr>
          <w:rFonts w:ascii="Garamond" w:hAnsi="Garamond" w:cstheme="minorHAnsi"/>
          <w:sz w:val="22"/>
          <w:szCs w:val="24"/>
          <w:lang w:val="en-US"/>
        </w:rPr>
        <w:t xml:space="preserve">because </w:t>
      </w:r>
      <w:r w:rsidR="003D5A1B" w:rsidRPr="00543806">
        <w:rPr>
          <w:rFonts w:ascii="Garamond" w:hAnsi="Garamond" w:cstheme="minorHAnsi"/>
          <w:sz w:val="22"/>
          <w:szCs w:val="24"/>
          <w:lang w:val="en-US"/>
        </w:rPr>
        <w:t xml:space="preserve">the tool has been </w:t>
      </w:r>
      <w:r w:rsidR="003D5A1B" w:rsidRPr="00543806">
        <w:rPr>
          <w:rFonts w:ascii="Garamond" w:hAnsi="Garamond" w:cstheme="minorHAnsi"/>
          <w:i/>
          <w:sz w:val="22"/>
          <w:szCs w:val="24"/>
          <w:lang w:val="en-US"/>
        </w:rPr>
        <w:t>validated</w:t>
      </w:r>
      <w:r w:rsidR="003D5A1B" w:rsidRPr="00543806">
        <w:rPr>
          <w:rFonts w:ascii="Garamond" w:hAnsi="Garamond" w:cstheme="minorHAnsi"/>
          <w:sz w:val="22"/>
          <w:szCs w:val="24"/>
          <w:lang w:val="en-US"/>
        </w:rPr>
        <w:t xml:space="preserve"> to ensure </w:t>
      </w:r>
      <w:r w:rsidR="00E41A95" w:rsidRPr="00543806">
        <w:rPr>
          <w:rFonts w:ascii="Garamond" w:hAnsi="Garamond" w:cstheme="minorHAnsi"/>
          <w:sz w:val="22"/>
          <w:szCs w:val="24"/>
          <w:lang w:val="en-US"/>
        </w:rPr>
        <w:t>its</w:t>
      </w:r>
      <w:r w:rsidR="003D5A1B" w:rsidRPr="00543806">
        <w:rPr>
          <w:rFonts w:ascii="Garamond" w:hAnsi="Garamond" w:cstheme="minorHAnsi"/>
          <w:sz w:val="22"/>
          <w:szCs w:val="24"/>
          <w:lang w:val="en-US"/>
        </w:rPr>
        <w:t xml:space="preserve"> success in finding the households that are most in need of services. </w:t>
      </w:r>
      <w:bookmarkStart w:id="33" w:name="_Toc481767327"/>
    </w:p>
    <w:p w14:paraId="4F26C6AF" w14:textId="77777777" w:rsidR="0049652E" w:rsidRPr="00255E38" w:rsidRDefault="00A37D90" w:rsidP="00537398">
      <w:pPr>
        <w:pStyle w:val="Head3"/>
        <w:numPr>
          <w:ilvl w:val="0"/>
          <w:numId w:val="0"/>
        </w:numPr>
        <w:spacing w:before="360" w:after="120"/>
        <w:ind w:left="851" w:hanging="851"/>
        <w:rPr>
          <w:b w:val="0"/>
        </w:rPr>
      </w:pPr>
      <w:bookmarkStart w:id="34" w:name="_Toc483312820"/>
      <w:bookmarkStart w:id="35" w:name="_Toc483312850"/>
      <w:r w:rsidRPr="00255E38">
        <w:rPr>
          <w:b w:val="0"/>
        </w:rPr>
        <w:t xml:space="preserve">Session 2. </w:t>
      </w:r>
      <w:r w:rsidR="007F508D" w:rsidRPr="00255E38">
        <w:rPr>
          <w:b w:val="0"/>
        </w:rPr>
        <w:t>Re</w:t>
      </w:r>
      <w:r w:rsidR="0049652E" w:rsidRPr="00255E38">
        <w:rPr>
          <w:b w:val="0"/>
        </w:rPr>
        <w:t xml:space="preserve">view Available </w:t>
      </w:r>
      <w:r w:rsidR="00F56F66" w:rsidRPr="00255E38">
        <w:rPr>
          <w:b w:val="0"/>
        </w:rPr>
        <w:t xml:space="preserve">Identification </w:t>
      </w:r>
      <w:r w:rsidR="0049652E" w:rsidRPr="00255E38">
        <w:rPr>
          <w:b w:val="0"/>
        </w:rPr>
        <w:t>Tools</w:t>
      </w:r>
      <w:bookmarkEnd w:id="33"/>
      <w:bookmarkEnd w:id="34"/>
      <w:bookmarkEnd w:id="35"/>
    </w:p>
    <w:p w14:paraId="1DA115DF" w14:textId="77777777" w:rsidR="00A37D90" w:rsidRPr="00543806" w:rsidRDefault="00A37D90"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Ask</w:t>
      </w:r>
      <w:r w:rsidR="00467EC1" w:rsidRPr="00543806">
        <w:rPr>
          <w:rFonts w:ascii="Garamond" w:hAnsi="Garamond" w:cstheme="minorHAnsi"/>
          <w:sz w:val="22"/>
          <w:szCs w:val="24"/>
          <w:lang w:val="en-US"/>
        </w:rPr>
        <w:t xml:space="preserve"> participants</w:t>
      </w:r>
      <w:r w:rsidR="007F508D" w:rsidRPr="00543806">
        <w:rPr>
          <w:rFonts w:ascii="Garamond" w:hAnsi="Garamond" w:cstheme="minorHAnsi"/>
          <w:sz w:val="22"/>
          <w:szCs w:val="24"/>
          <w:lang w:val="en-US"/>
        </w:rPr>
        <w:t xml:space="preserve"> </w:t>
      </w:r>
      <w:r w:rsidR="00467EC1" w:rsidRPr="00543806">
        <w:rPr>
          <w:rFonts w:ascii="Garamond" w:hAnsi="Garamond" w:cstheme="minorHAnsi"/>
          <w:sz w:val="22"/>
          <w:szCs w:val="24"/>
          <w:lang w:val="en-US"/>
        </w:rPr>
        <w:t>to present</w:t>
      </w:r>
      <w:r w:rsidR="007F508D" w:rsidRPr="00543806">
        <w:rPr>
          <w:rFonts w:ascii="Garamond" w:hAnsi="Garamond" w:cstheme="minorHAnsi"/>
          <w:sz w:val="22"/>
          <w:szCs w:val="24"/>
          <w:lang w:val="en-US"/>
        </w:rPr>
        <w:t xml:space="preserve"> </w:t>
      </w:r>
      <w:r w:rsidR="0039490D" w:rsidRPr="00543806">
        <w:rPr>
          <w:rFonts w:ascii="Garamond" w:hAnsi="Garamond" w:cstheme="minorHAnsi"/>
          <w:sz w:val="22"/>
          <w:szCs w:val="24"/>
          <w:lang w:val="en-US"/>
        </w:rPr>
        <w:t xml:space="preserve">tools </w:t>
      </w:r>
      <w:r w:rsidR="007F508D" w:rsidRPr="00543806">
        <w:rPr>
          <w:rFonts w:ascii="Garamond" w:hAnsi="Garamond" w:cstheme="minorHAnsi"/>
          <w:sz w:val="22"/>
          <w:szCs w:val="24"/>
          <w:lang w:val="en-US"/>
        </w:rPr>
        <w:t xml:space="preserve">used in-country, particularly those that </w:t>
      </w:r>
      <w:r w:rsidR="004D2CF8" w:rsidRPr="00543806">
        <w:rPr>
          <w:rFonts w:ascii="Garamond" w:hAnsi="Garamond" w:cstheme="minorHAnsi"/>
          <w:sz w:val="22"/>
          <w:szCs w:val="24"/>
          <w:lang w:val="en-US"/>
        </w:rPr>
        <w:t xml:space="preserve">have a </w:t>
      </w:r>
      <w:r w:rsidR="00B11A8E" w:rsidRPr="00543806">
        <w:rPr>
          <w:rFonts w:ascii="Garamond" w:hAnsi="Garamond" w:cstheme="minorHAnsi"/>
          <w:sz w:val="22"/>
          <w:szCs w:val="24"/>
          <w:lang w:val="en-US"/>
        </w:rPr>
        <w:t xml:space="preserve">built-in </w:t>
      </w:r>
      <w:r w:rsidR="00E15D30">
        <w:rPr>
          <w:rFonts w:ascii="Garamond" w:hAnsi="Garamond" w:cstheme="minorHAnsi"/>
          <w:sz w:val="22"/>
          <w:szCs w:val="24"/>
          <w:lang w:val="en-US"/>
        </w:rPr>
        <w:t>identification</w:t>
      </w:r>
      <w:r w:rsidR="0039490D" w:rsidRPr="00543806">
        <w:rPr>
          <w:rFonts w:ascii="Garamond" w:hAnsi="Garamond" w:cstheme="minorHAnsi"/>
          <w:sz w:val="22"/>
          <w:szCs w:val="24"/>
          <w:lang w:val="en-US"/>
        </w:rPr>
        <w:t xml:space="preserve"> </w:t>
      </w:r>
      <w:r w:rsidR="004D2CF8" w:rsidRPr="00543806">
        <w:rPr>
          <w:rFonts w:ascii="Garamond" w:hAnsi="Garamond" w:cstheme="minorHAnsi"/>
          <w:sz w:val="22"/>
          <w:szCs w:val="24"/>
          <w:lang w:val="en-US"/>
        </w:rPr>
        <w:t>component</w:t>
      </w:r>
      <w:r w:rsidRPr="00543806">
        <w:rPr>
          <w:rFonts w:ascii="Garamond" w:hAnsi="Garamond" w:cstheme="minorHAnsi"/>
          <w:sz w:val="22"/>
          <w:szCs w:val="24"/>
          <w:lang w:val="en-US"/>
        </w:rPr>
        <w:t xml:space="preserve"> or that are used for </w:t>
      </w:r>
      <w:r w:rsidR="00E15D30">
        <w:rPr>
          <w:rFonts w:ascii="Garamond" w:hAnsi="Garamond" w:cstheme="minorHAnsi"/>
          <w:sz w:val="22"/>
          <w:szCs w:val="24"/>
          <w:lang w:val="en-US"/>
        </w:rPr>
        <w:t>identification</w:t>
      </w:r>
      <w:r w:rsidR="008B503C" w:rsidRPr="00543806">
        <w:rPr>
          <w:rFonts w:ascii="Garamond" w:hAnsi="Garamond" w:cstheme="minorHAnsi"/>
          <w:sz w:val="22"/>
          <w:szCs w:val="24"/>
          <w:lang w:val="en-US"/>
        </w:rPr>
        <w:t xml:space="preserve"> during this </w:t>
      </w:r>
      <w:r w:rsidR="00574C19" w:rsidRPr="00543806">
        <w:rPr>
          <w:rFonts w:ascii="Garamond" w:hAnsi="Garamond" w:cstheme="minorHAnsi"/>
          <w:sz w:val="22"/>
          <w:szCs w:val="24"/>
          <w:lang w:val="en-US"/>
        </w:rPr>
        <w:t>30</w:t>
      </w:r>
      <w:r w:rsidR="00E41A95" w:rsidRPr="00543806">
        <w:rPr>
          <w:rFonts w:ascii="Garamond" w:hAnsi="Garamond" w:cstheme="minorHAnsi"/>
          <w:sz w:val="22"/>
          <w:szCs w:val="24"/>
          <w:lang w:val="en-US"/>
        </w:rPr>
        <w:t>–</w:t>
      </w:r>
      <w:r w:rsidR="00574C19" w:rsidRPr="00543806">
        <w:rPr>
          <w:rFonts w:ascii="Garamond" w:hAnsi="Garamond" w:cstheme="minorHAnsi"/>
          <w:sz w:val="22"/>
          <w:szCs w:val="24"/>
          <w:lang w:val="en-US"/>
        </w:rPr>
        <w:t>60</w:t>
      </w:r>
      <w:r w:rsidR="00E41A95" w:rsidRPr="00543806">
        <w:rPr>
          <w:rFonts w:ascii="Garamond" w:hAnsi="Garamond" w:cstheme="minorHAnsi"/>
          <w:sz w:val="22"/>
          <w:szCs w:val="24"/>
          <w:lang w:val="en-US"/>
        </w:rPr>
        <w:t>-</w:t>
      </w:r>
      <w:r w:rsidR="008B503C" w:rsidRPr="00543806">
        <w:rPr>
          <w:rFonts w:ascii="Garamond" w:hAnsi="Garamond" w:cstheme="minorHAnsi"/>
          <w:sz w:val="22"/>
          <w:szCs w:val="24"/>
          <w:lang w:val="en-US"/>
        </w:rPr>
        <w:t>minute session</w:t>
      </w:r>
      <w:r w:rsidRPr="00543806">
        <w:rPr>
          <w:rFonts w:ascii="Garamond" w:hAnsi="Garamond" w:cstheme="minorHAnsi"/>
          <w:sz w:val="22"/>
          <w:szCs w:val="24"/>
          <w:lang w:val="en-US"/>
        </w:rPr>
        <w:t xml:space="preserve">. Ask presenters to explain how they use these tools to identify program beneficiaries or in </w:t>
      </w:r>
      <w:r w:rsidR="00E41A95" w:rsidRPr="00543806">
        <w:rPr>
          <w:rFonts w:ascii="Garamond" w:hAnsi="Garamond" w:cstheme="minorHAnsi"/>
          <w:sz w:val="22"/>
          <w:szCs w:val="24"/>
          <w:lang w:val="en-US"/>
        </w:rPr>
        <w:t xml:space="preserve">which </w:t>
      </w:r>
      <w:r w:rsidRPr="00543806">
        <w:rPr>
          <w:rFonts w:ascii="Garamond" w:hAnsi="Garamond" w:cstheme="minorHAnsi"/>
          <w:sz w:val="22"/>
          <w:szCs w:val="24"/>
          <w:lang w:val="en-US"/>
        </w:rPr>
        <w:t xml:space="preserve">ways they are not able to identify them. </w:t>
      </w:r>
    </w:p>
    <w:p w14:paraId="47D0CDE0" w14:textId="77777777" w:rsidR="0039490D" w:rsidRPr="00543806" w:rsidRDefault="007F508D"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lastRenderedPageBreak/>
        <w:t>Using the established definition of “</w:t>
      </w:r>
      <w:r w:rsidR="00E15D30">
        <w:rPr>
          <w:rFonts w:ascii="Garamond" w:hAnsi="Garamond" w:cstheme="minorHAnsi"/>
          <w:sz w:val="22"/>
          <w:szCs w:val="24"/>
          <w:lang w:val="en-US"/>
        </w:rPr>
        <w:t>identification</w:t>
      </w:r>
      <w:r w:rsidR="00A37D90" w:rsidRPr="00543806">
        <w:rPr>
          <w:rFonts w:ascii="Garamond" w:hAnsi="Garamond" w:cstheme="minorHAnsi"/>
          <w:sz w:val="22"/>
          <w:szCs w:val="24"/>
          <w:lang w:val="en-US"/>
        </w:rPr>
        <w:t>,</w:t>
      </w:r>
      <w:r w:rsidRPr="00543806">
        <w:rPr>
          <w:rFonts w:ascii="Garamond" w:hAnsi="Garamond" w:cstheme="minorHAnsi"/>
          <w:sz w:val="22"/>
          <w:szCs w:val="24"/>
          <w:lang w:val="en-US"/>
        </w:rPr>
        <w:t xml:space="preserve">” lead the group in </w:t>
      </w:r>
      <w:r w:rsidR="00A37D90" w:rsidRPr="00543806">
        <w:rPr>
          <w:rFonts w:ascii="Garamond" w:hAnsi="Garamond" w:cstheme="minorHAnsi"/>
          <w:sz w:val="22"/>
          <w:szCs w:val="24"/>
          <w:lang w:val="en-US"/>
        </w:rPr>
        <w:t xml:space="preserve">reviewing the </w:t>
      </w:r>
      <w:r w:rsidRPr="00543806">
        <w:rPr>
          <w:rFonts w:ascii="Garamond" w:hAnsi="Garamond" w:cstheme="minorHAnsi"/>
          <w:sz w:val="22"/>
          <w:szCs w:val="24"/>
          <w:lang w:val="en-US"/>
        </w:rPr>
        <w:t xml:space="preserve">tools. Do these tools achieve this </w:t>
      </w:r>
      <w:r w:rsidR="00E15D30">
        <w:rPr>
          <w:rFonts w:ascii="Garamond" w:hAnsi="Garamond" w:cstheme="minorHAnsi"/>
          <w:sz w:val="22"/>
          <w:szCs w:val="24"/>
          <w:lang w:val="en-US"/>
        </w:rPr>
        <w:t>identification</w:t>
      </w:r>
      <w:r w:rsidR="00A37D90" w:rsidRPr="00543806">
        <w:rPr>
          <w:rFonts w:ascii="Garamond" w:hAnsi="Garamond" w:cstheme="minorHAnsi"/>
          <w:sz w:val="22"/>
          <w:szCs w:val="24"/>
          <w:lang w:val="en-US"/>
        </w:rPr>
        <w:t xml:space="preserve"> </w:t>
      </w:r>
      <w:r w:rsidRPr="00543806">
        <w:rPr>
          <w:rFonts w:ascii="Garamond" w:hAnsi="Garamond" w:cstheme="minorHAnsi"/>
          <w:sz w:val="22"/>
          <w:szCs w:val="24"/>
          <w:lang w:val="en-US"/>
        </w:rPr>
        <w:t>objective?</w:t>
      </w:r>
      <w:r w:rsidR="00EE7F28" w:rsidRPr="00543806">
        <w:rPr>
          <w:rFonts w:ascii="Garamond" w:hAnsi="Garamond" w:cstheme="minorHAnsi"/>
          <w:sz w:val="22"/>
          <w:szCs w:val="24"/>
          <w:lang w:val="en-US"/>
        </w:rPr>
        <w:t xml:space="preserve"> </w:t>
      </w:r>
      <w:r w:rsidR="00A37D90" w:rsidRPr="00543806">
        <w:rPr>
          <w:rFonts w:ascii="Garamond" w:hAnsi="Garamond" w:cstheme="minorHAnsi"/>
          <w:sz w:val="22"/>
          <w:szCs w:val="24"/>
          <w:lang w:val="en-US"/>
        </w:rPr>
        <w:t>Based on this discussion, ask the</w:t>
      </w:r>
      <w:r w:rsidR="00EE7F28" w:rsidRPr="00543806">
        <w:rPr>
          <w:rFonts w:ascii="Garamond" w:hAnsi="Garamond" w:cstheme="minorHAnsi"/>
          <w:sz w:val="22"/>
          <w:szCs w:val="24"/>
          <w:lang w:val="en-US"/>
        </w:rPr>
        <w:t xml:space="preserve"> TWG </w:t>
      </w:r>
      <w:r w:rsidR="00A37D90" w:rsidRPr="00543806">
        <w:rPr>
          <w:rFonts w:ascii="Garamond" w:hAnsi="Garamond" w:cstheme="minorHAnsi"/>
          <w:sz w:val="22"/>
          <w:szCs w:val="24"/>
          <w:lang w:val="en-US"/>
        </w:rPr>
        <w:t>to</w:t>
      </w:r>
      <w:r w:rsidR="00EE7F28" w:rsidRPr="00543806">
        <w:rPr>
          <w:rFonts w:ascii="Garamond" w:hAnsi="Garamond" w:cstheme="minorHAnsi"/>
          <w:sz w:val="22"/>
          <w:szCs w:val="24"/>
          <w:lang w:val="en-US"/>
        </w:rPr>
        <w:t xml:space="preserve"> decide </w:t>
      </w:r>
      <w:r w:rsidR="00A37D90" w:rsidRPr="00543806">
        <w:rPr>
          <w:rFonts w:ascii="Garamond" w:hAnsi="Garamond" w:cstheme="minorHAnsi"/>
          <w:sz w:val="22"/>
          <w:szCs w:val="24"/>
          <w:lang w:val="en-US"/>
        </w:rPr>
        <w:t>whether they would like</w:t>
      </w:r>
      <w:r w:rsidR="00EE7F28" w:rsidRPr="00543806">
        <w:rPr>
          <w:rFonts w:ascii="Garamond" w:hAnsi="Garamond" w:cstheme="minorHAnsi"/>
          <w:sz w:val="22"/>
          <w:szCs w:val="24"/>
          <w:lang w:val="en-US"/>
        </w:rPr>
        <w:t xml:space="preserve"> </w:t>
      </w:r>
      <w:r w:rsidR="00E41A95" w:rsidRPr="00543806">
        <w:rPr>
          <w:rFonts w:ascii="Garamond" w:hAnsi="Garamond" w:cstheme="minorHAnsi"/>
          <w:sz w:val="22"/>
          <w:szCs w:val="24"/>
          <w:lang w:val="en-US"/>
        </w:rPr>
        <w:t xml:space="preserve">to </w:t>
      </w:r>
      <w:r w:rsidR="00EE7F28" w:rsidRPr="00543806">
        <w:rPr>
          <w:rFonts w:ascii="Garamond" w:hAnsi="Garamond" w:cstheme="minorHAnsi"/>
          <w:sz w:val="22"/>
          <w:szCs w:val="24"/>
          <w:lang w:val="en-US"/>
        </w:rPr>
        <w:t xml:space="preserve">revise </w:t>
      </w:r>
      <w:r w:rsidR="004D2CF8" w:rsidRPr="00543806">
        <w:rPr>
          <w:rFonts w:ascii="Garamond" w:hAnsi="Garamond" w:cstheme="minorHAnsi"/>
          <w:sz w:val="22"/>
          <w:szCs w:val="24"/>
          <w:lang w:val="en-US"/>
        </w:rPr>
        <w:t>or us</w:t>
      </w:r>
      <w:r w:rsidR="00A37D90" w:rsidRPr="00543806">
        <w:rPr>
          <w:rFonts w:ascii="Garamond" w:hAnsi="Garamond" w:cstheme="minorHAnsi"/>
          <w:sz w:val="22"/>
          <w:szCs w:val="24"/>
          <w:lang w:val="en-US"/>
        </w:rPr>
        <w:t>e an available tool</w:t>
      </w:r>
      <w:r w:rsidR="00E41A95" w:rsidRPr="00543806">
        <w:rPr>
          <w:rFonts w:ascii="Garamond" w:hAnsi="Garamond" w:cstheme="minorHAnsi"/>
          <w:sz w:val="22"/>
          <w:szCs w:val="24"/>
          <w:lang w:val="en-US"/>
        </w:rPr>
        <w:t xml:space="preserve"> </w:t>
      </w:r>
      <w:r w:rsidR="00A37D90" w:rsidRPr="00543806">
        <w:rPr>
          <w:rFonts w:ascii="Garamond" w:hAnsi="Garamond" w:cstheme="minorHAnsi"/>
          <w:sz w:val="22"/>
          <w:szCs w:val="24"/>
          <w:lang w:val="en-US"/>
        </w:rPr>
        <w:t>or “start from scratch</w:t>
      </w:r>
      <w:r w:rsidR="00E41A95" w:rsidRPr="00543806">
        <w:rPr>
          <w:rFonts w:ascii="Garamond" w:hAnsi="Garamond" w:cstheme="minorHAnsi"/>
          <w:sz w:val="22"/>
          <w:szCs w:val="24"/>
          <w:lang w:val="en-US"/>
        </w:rPr>
        <w:t>,</w:t>
      </w:r>
      <w:r w:rsidR="00A37D90" w:rsidRPr="00543806">
        <w:rPr>
          <w:rFonts w:ascii="Garamond" w:hAnsi="Garamond" w:cstheme="minorHAnsi"/>
          <w:sz w:val="22"/>
          <w:szCs w:val="24"/>
          <w:lang w:val="en-US"/>
        </w:rPr>
        <w:t>” adapting the HVPT as a</w:t>
      </w:r>
      <w:r w:rsidR="00E15D30">
        <w:rPr>
          <w:rFonts w:ascii="Garamond" w:hAnsi="Garamond" w:cstheme="minorHAnsi"/>
          <w:sz w:val="22"/>
          <w:szCs w:val="24"/>
          <w:lang w:val="en-US"/>
        </w:rPr>
        <w:t>n identification</w:t>
      </w:r>
      <w:r w:rsidR="00E15D30" w:rsidRPr="00543806">
        <w:rPr>
          <w:rFonts w:ascii="Garamond" w:hAnsi="Garamond" w:cstheme="minorHAnsi"/>
          <w:sz w:val="22"/>
          <w:szCs w:val="24"/>
          <w:lang w:val="en-US"/>
        </w:rPr>
        <w:t xml:space="preserve"> </w:t>
      </w:r>
      <w:r w:rsidR="00A37D90" w:rsidRPr="00543806">
        <w:rPr>
          <w:rFonts w:ascii="Garamond" w:hAnsi="Garamond" w:cstheme="minorHAnsi"/>
          <w:sz w:val="22"/>
          <w:szCs w:val="24"/>
          <w:lang w:val="en-US"/>
        </w:rPr>
        <w:t xml:space="preserve">tool. </w:t>
      </w:r>
    </w:p>
    <w:p w14:paraId="3076D741" w14:textId="179206A1" w:rsidR="003D5A1B" w:rsidRPr="00543806" w:rsidRDefault="009E56A6" w:rsidP="00543806">
      <w:pPr>
        <w:spacing w:before="0" w:after="120" w:line="300" w:lineRule="exact"/>
        <w:ind w:left="720"/>
        <w:rPr>
          <w:rFonts w:ascii="Garamond" w:hAnsi="Garamond" w:cstheme="minorHAnsi"/>
          <w:sz w:val="22"/>
          <w:szCs w:val="24"/>
          <w:lang w:val="en-US"/>
        </w:rPr>
      </w:pPr>
      <w:r w:rsidRPr="00543806">
        <w:rPr>
          <w:rFonts w:ascii="Garamond" w:hAnsi="Garamond" w:cstheme="minorHAnsi"/>
          <w:b/>
          <w:sz w:val="22"/>
          <w:szCs w:val="24"/>
          <w:lang w:val="en-US"/>
        </w:rPr>
        <w:t xml:space="preserve">Talking </w:t>
      </w:r>
      <w:r w:rsidR="007865DB">
        <w:rPr>
          <w:rFonts w:ascii="Garamond" w:hAnsi="Garamond" w:cstheme="minorHAnsi"/>
          <w:b/>
          <w:sz w:val="22"/>
          <w:szCs w:val="24"/>
          <w:lang w:val="en-US"/>
        </w:rPr>
        <w:t>p</w:t>
      </w:r>
      <w:r w:rsidR="007865DB" w:rsidRPr="00543806">
        <w:rPr>
          <w:rFonts w:ascii="Garamond" w:hAnsi="Garamond" w:cstheme="minorHAnsi"/>
          <w:b/>
          <w:sz w:val="22"/>
          <w:szCs w:val="24"/>
          <w:lang w:val="en-US"/>
        </w:rPr>
        <w:t>oints</w:t>
      </w:r>
      <w:r w:rsidR="007865DB">
        <w:rPr>
          <w:rFonts w:ascii="Garamond" w:hAnsi="Garamond" w:cstheme="minorHAnsi"/>
          <w:b/>
          <w:sz w:val="22"/>
          <w:szCs w:val="24"/>
          <w:lang w:val="en-US"/>
        </w:rPr>
        <w:t>.</w:t>
      </w:r>
      <w:r w:rsidR="007865DB" w:rsidRPr="00543806">
        <w:rPr>
          <w:rFonts w:ascii="Garamond" w:hAnsi="Garamond" w:cstheme="minorHAnsi"/>
          <w:b/>
          <w:sz w:val="22"/>
          <w:szCs w:val="24"/>
          <w:lang w:val="en-US"/>
        </w:rPr>
        <w:t xml:space="preserve"> </w:t>
      </w:r>
      <w:r w:rsidR="00813CFC" w:rsidRPr="00543806">
        <w:rPr>
          <w:rFonts w:ascii="Garamond" w:hAnsi="Garamond" w:cstheme="minorHAnsi"/>
          <w:sz w:val="22"/>
          <w:szCs w:val="24"/>
          <w:lang w:val="en-US"/>
        </w:rPr>
        <w:t>OVC programs have</w:t>
      </w:r>
      <w:r w:rsidRPr="00543806">
        <w:rPr>
          <w:rFonts w:ascii="Garamond" w:hAnsi="Garamond" w:cstheme="minorHAnsi"/>
          <w:sz w:val="22"/>
          <w:szCs w:val="24"/>
          <w:lang w:val="en-US"/>
        </w:rPr>
        <w:t xml:space="preserve"> many different types of tools</w:t>
      </w:r>
      <w:r w:rsidR="00E41A95" w:rsidRPr="00543806">
        <w:rPr>
          <w:rFonts w:ascii="Garamond" w:hAnsi="Garamond" w:cstheme="minorHAnsi"/>
          <w:sz w:val="22"/>
          <w:szCs w:val="24"/>
          <w:lang w:val="en-US"/>
        </w:rPr>
        <w:t>.</w:t>
      </w:r>
      <w:r w:rsidRPr="00543806">
        <w:rPr>
          <w:rFonts w:ascii="Garamond" w:hAnsi="Garamond" w:cstheme="minorHAnsi"/>
          <w:sz w:val="22"/>
          <w:szCs w:val="24"/>
          <w:lang w:val="en-US"/>
        </w:rPr>
        <w:t xml:space="preserve"> </w:t>
      </w:r>
      <w:r w:rsidR="0012101F" w:rsidRPr="00543806">
        <w:rPr>
          <w:rFonts w:ascii="Garamond" w:hAnsi="Garamond" w:cstheme="minorHAnsi"/>
          <w:sz w:val="22"/>
          <w:szCs w:val="24"/>
          <w:lang w:val="en-US"/>
        </w:rPr>
        <w:t>A</w:t>
      </w:r>
      <w:r w:rsidR="00E15D30">
        <w:rPr>
          <w:rFonts w:ascii="Garamond" w:hAnsi="Garamond" w:cstheme="minorHAnsi"/>
          <w:sz w:val="22"/>
          <w:szCs w:val="24"/>
          <w:lang w:val="en-US"/>
        </w:rPr>
        <w:t>n</w:t>
      </w:r>
      <w:r w:rsidR="0012101F" w:rsidRPr="00543806">
        <w:rPr>
          <w:rFonts w:ascii="Garamond" w:hAnsi="Garamond" w:cstheme="minorHAnsi"/>
          <w:sz w:val="22"/>
          <w:szCs w:val="24"/>
          <w:lang w:val="en-US"/>
        </w:rPr>
        <w:t xml:space="preserve"> </w:t>
      </w:r>
      <w:r w:rsidR="00E15D30">
        <w:rPr>
          <w:rFonts w:ascii="Garamond" w:hAnsi="Garamond" w:cstheme="minorHAnsi"/>
          <w:sz w:val="22"/>
          <w:szCs w:val="24"/>
          <w:lang w:val="en-US"/>
        </w:rPr>
        <w:t>identification</w:t>
      </w:r>
      <w:r w:rsidRPr="00543806">
        <w:rPr>
          <w:rFonts w:ascii="Garamond" w:hAnsi="Garamond" w:cstheme="minorHAnsi"/>
          <w:sz w:val="22"/>
          <w:szCs w:val="24"/>
          <w:lang w:val="en-US"/>
        </w:rPr>
        <w:t xml:space="preserve"> tool </w:t>
      </w:r>
      <w:r w:rsidR="003D5A1B" w:rsidRPr="00543806">
        <w:rPr>
          <w:rFonts w:ascii="Garamond" w:hAnsi="Garamond" w:cstheme="minorHAnsi"/>
          <w:sz w:val="22"/>
          <w:szCs w:val="24"/>
          <w:lang w:val="en-US"/>
        </w:rPr>
        <w:t>is used to</w:t>
      </w:r>
      <w:r w:rsidRPr="00543806">
        <w:rPr>
          <w:rFonts w:ascii="Garamond" w:hAnsi="Garamond" w:cstheme="minorHAnsi"/>
          <w:sz w:val="22"/>
          <w:szCs w:val="24"/>
          <w:lang w:val="en-US"/>
        </w:rPr>
        <w:t xml:space="preserve"> determine the type of beneficiaries a project or program can </w:t>
      </w:r>
      <w:r w:rsidR="00E919B1" w:rsidRPr="00543806">
        <w:rPr>
          <w:rFonts w:ascii="Garamond" w:hAnsi="Garamond" w:cstheme="minorHAnsi"/>
          <w:sz w:val="22"/>
          <w:szCs w:val="24"/>
          <w:lang w:val="en-US"/>
        </w:rPr>
        <w:t>help</w:t>
      </w:r>
      <w:r w:rsidRPr="00543806">
        <w:rPr>
          <w:rFonts w:ascii="Garamond" w:hAnsi="Garamond" w:cstheme="minorHAnsi"/>
          <w:sz w:val="22"/>
          <w:szCs w:val="24"/>
          <w:lang w:val="en-US"/>
        </w:rPr>
        <w:t xml:space="preserve"> through available interventions. </w:t>
      </w:r>
      <w:r w:rsidR="003D5A1B" w:rsidRPr="00543806">
        <w:rPr>
          <w:rFonts w:ascii="Garamond" w:hAnsi="Garamond" w:cstheme="minorHAnsi"/>
          <w:sz w:val="22"/>
          <w:szCs w:val="24"/>
          <w:lang w:val="en-US"/>
        </w:rPr>
        <w:t xml:space="preserve">It should be </w:t>
      </w:r>
      <w:r w:rsidR="00B92294" w:rsidRPr="00543806">
        <w:rPr>
          <w:rFonts w:ascii="Garamond" w:hAnsi="Garamond" w:cstheme="minorHAnsi"/>
          <w:sz w:val="22"/>
          <w:szCs w:val="24"/>
          <w:lang w:val="en-US"/>
        </w:rPr>
        <w:t xml:space="preserve">a </w:t>
      </w:r>
      <w:r w:rsidR="003D5A1B" w:rsidRPr="00543806">
        <w:rPr>
          <w:rFonts w:ascii="Garamond" w:hAnsi="Garamond" w:cstheme="minorHAnsi"/>
          <w:sz w:val="22"/>
          <w:szCs w:val="24"/>
          <w:lang w:val="en-US"/>
        </w:rPr>
        <w:t>short, easy-to-administer</w:t>
      </w:r>
      <w:r w:rsidR="00B92294" w:rsidRPr="00543806">
        <w:rPr>
          <w:rFonts w:ascii="Garamond" w:hAnsi="Garamond" w:cstheme="minorHAnsi"/>
          <w:sz w:val="22"/>
          <w:szCs w:val="24"/>
          <w:lang w:val="en-US"/>
        </w:rPr>
        <w:t>,</w:t>
      </w:r>
      <w:r w:rsidR="003D5A1B" w:rsidRPr="00543806">
        <w:rPr>
          <w:rFonts w:ascii="Garamond" w:hAnsi="Garamond" w:cstheme="minorHAnsi"/>
          <w:sz w:val="22"/>
          <w:szCs w:val="24"/>
          <w:lang w:val="en-US"/>
        </w:rPr>
        <w:t xml:space="preserve"> and fit-for-purpose tool </w:t>
      </w:r>
      <w:r w:rsidR="00813CFC" w:rsidRPr="00543806">
        <w:rPr>
          <w:rFonts w:ascii="Garamond" w:hAnsi="Garamond" w:cstheme="minorHAnsi"/>
          <w:sz w:val="22"/>
          <w:szCs w:val="24"/>
          <w:lang w:val="en-US"/>
        </w:rPr>
        <w:t>rather than one</w:t>
      </w:r>
      <w:r w:rsidR="003D5A1B" w:rsidRPr="00543806">
        <w:rPr>
          <w:rFonts w:ascii="Garamond" w:hAnsi="Garamond" w:cstheme="minorHAnsi"/>
          <w:sz w:val="22"/>
          <w:szCs w:val="24"/>
          <w:lang w:val="en-US"/>
        </w:rPr>
        <w:t xml:space="preserve"> </w:t>
      </w:r>
      <w:r w:rsidR="007B7A5E" w:rsidRPr="00543806">
        <w:rPr>
          <w:rFonts w:ascii="Garamond" w:hAnsi="Garamond" w:cstheme="minorHAnsi"/>
          <w:sz w:val="22"/>
          <w:szCs w:val="24"/>
          <w:lang w:val="en-US"/>
        </w:rPr>
        <w:t xml:space="preserve">that has been </w:t>
      </w:r>
      <w:r w:rsidR="003D5A1B" w:rsidRPr="00543806">
        <w:rPr>
          <w:rFonts w:ascii="Garamond" w:hAnsi="Garamond" w:cstheme="minorHAnsi"/>
          <w:sz w:val="22"/>
          <w:szCs w:val="24"/>
          <w:lang w:val="en-US"/>
        </w:rPr>
        <w:t xml:space="preserve">built into </w:t>
      </w:r>
      <w:r w:rsidR="007B7A5E" w:rsidRPr="00543806">
        <w:rPr>
          <w:rFonts w:ascii="Garamond" w:hAnsi="Garamond" w:cstheme="minorHAnsi"/>
          <w:sz w:val="22"/>
          <w:szCs w:val="24"/>
          <w:lang w:val="en-US"/>
        </w:rPr>
        <w:t xml:space="preserve">a </w:t>
      </w:r>
      <w:r w:rsidR="003D5A1B" w:rsidRPr="00543806">
        <w:rPr>
          <w:rFonts w:ascii="Garamond" w:hAnsi="Garamond" w:cstheme="minorHAnsi"/>
          <w:sz w:val="22"/>
          <w:szCs w:val="24"/>
          <w:lang w:val="en-US"/>
        </w:rPr>
        <w:t xml:space="preserve">tool </w:t>
      </w:r>
      <w:r w:rsidR="00813CFC" w:rsidRPr="00543806">
        <w:rPr>
          <w:rFonts w:ascii="Garamond" w:hAnsi="Garamond" w:cstheme="minorHAnsi"/>
          <w:sz w:val="22"/>
          <w:szCs w:val="24"/>
          <w:lang w:val="en-US"/>
        </w:rPr>
        <w:t>designed for</w:t>
      </w:r>
      <w:r w:rsidR="003D5A1B" w:rsidRPr="00543806">
        <w:rPr>
          <w:rFonts w:ascii="Garamond" w:hAnsi="Garamond" w:cstheme="minorHAnsi"/>
          <w:sz w:val="22"/>
          <w:szCs w:val="24"/>
          <w:lang w:val="en-US"/>
        </w:rPr>
        <w:t xml:space="preserve"> </w:t>
      </w:r>
      <w:r w:rsidR="007B7A5E" w:rsidRPr="00543806">
        <w:rPr>
          <w:rFonts w:ascii="Garamond" w:hAnsi="Garamond" w:cstheme="minorHAnsi"/>
          <w:sz w:val="22"/>
          <w:szCs w:val="24"/>
          <w:lang w:val="en-US"/>
        </w:rPr>
        <w:t xml:space="preserve">some </w:t>
      </w:r>
      <w:r w:rsidR="003D5A1B" w:rsidRPr="00543806">
        <w:rPr>
          <w:rFonts w:ascii="Garamond" w:hAnsi="Garamond" w:cstheme="minorHAnsi"/>
          <w:sz w:val="22"/>
          <w:szCs w:val="24"/>
          <w:lang w:val="en-US"/>
        </w:rPr>
        <w:t>other purpose. It should focus on questions on vulnerabilities that program</w:t>
      </w:r>
      <w:r w:rsidR="00813CFC" w:rsidRPr="00543806">
        <w:rPr>
          <w:rFonts w:ascii="Garamond" w:hAnsi="Garamond" w:cstheme="minorHAnsi"/>
          <w:sz w:val="22"/>
          <w:szCs w:val="24"/>
          <w:lang w:val="en-US"/>
        </w:rPr>
        <w:t>s</w:t>
      </w:r>
      <w:r w:rsidR="003D5A1B" w:rsidRPr="00543806">
        <w:rPr>
          <w:rFonts w:ascii="Garamond" w:hAnsi="Garamond" w:cstheme="minorHAnsi"/>
          <w:sz w:val="22"/>
          <w:szCs w:val="24"/>
          <w:lang w:val="en-US"/>
        </w:rPr>
        <w:t xml:space="preserve"> can address. </w:t>
      </w:r>
    </w:p>
    <w:p w14:paraId="5A2C9A06" w14:textId="77777777" w:rsidR="007F508D" w:rsidRPr="001D454F" w:rsidRDefault="007F508D" w:rsidP="006D6889">
      <w:pPr>
        <w:spacing w:before="0" w:after="0" w:line="240" w:lineRule="auto"/>
        <w:rPr>
          <w:rFonts w:asciiTheme="minorHAnsi" w:hAnsiTheme="minorHAnsi" w:cstheme="minorHAnsi"/>
          <w:sz w:val="22"/>
          <w:szCs w:val="24"/>
          <w:lang w:val="en-US"/>
        </w:rPr>
      </w:pPr>
    </w:p>
    <w:p w14:paraId="7C1DC7F8" w14:textId="77777777" w:rsidR="00A37D90" w:rsidRPr="001D454F" w:rsidRDefault="00A37D90" w:rsidP="006D6889">
      <w:pPr>
        <w:spacing w:before="0" w:after="0" w:line="240" w:lineRule="auto"/>
        <w:rPr>
          <w:rFonts w:asciiTheme="minorHAnsi" w:hAnsiTheme="minorHAnsi" w:cstheme="minorHAnsi"/>
          <w:i/>
          <w:sz w:val="22"/>
          <w:szCs w:val="24"/>
          <w:lang w:val="en-US"/>
        </w:rPr>
      </w:pPr>
      <w:r w:rsidRPr="004D30DF">
        <w:rPr>
          <w:rFonts w:asciiTheme="minorHAnsi" w:hAnsiTheme="minorHAnsi" w:cstheme="minorHAnsi"/>
          <w:noProof/>
          <w:sz w:val="22"/>
          <w:szCs w:val="24"/>
          <w:lang w:val="en-US"/>
        </w:rPr>
        <mc:AlternateContent>
          <mc:Choice Requires="wps">
            <w:drawing>
              <wp:inline distT="0" distB="0" distL="0" distR="0" wp14:anchorId="0DC8DF00" wp14:editId="6E1FAE15">
                <wp:extent cx="6286500" cy="716915"/>
                <wp:effectExtent l="0" t="0" r="1270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16915"/>
                        </a:xfrm>
                        <a:prstGeom prst="rect">
                          <a:avLst/>
                        </a:prstGeom>
                        <a:solidFill>
                          <a:srgbClr val="BBCC68"/>
                        </a:solidFill>
                        <a:ln w="9525">
                          <a:noFill/>
                          <a:miter lim="800000"/>
                          <a:headEnd/>
                          <a:tailEnd/>
                        </a:ln>
                      </wps:spPr>
                      <wps:txbx>
                        <w:txbxContent>
                          <w:p w14:paraId="17A706E1" w14:textId="77777777" w:rsidR="008869E5" w:rsidRPr="00543806" w:rsidRDefault="008869E5" w:rsidP="00DA2399">
                            <w:pPr>
                              <w:spacing w:before="120" w:after="120" w:line="220" w:lineRule="exact"/>
                              <w:jc w:val="both"/>
                              <w:rPr>
                                <w:rFonts w:ascii="Century Gothic" w:hAnsi="Century Gothic"/>
                                <w:sz w:val="18"/>
                                <w:szCs w:val="18"/>
                              </w:rPr>
                            </w:pPr>
                            <w:r w:rsidRPr="00543806">
                              <w:rPr>
                                <w:rFonts w:ascii="Century Gothic" w:hAnsi="Century Gothic"/>
                                <w:b/>
                                <w:sz w:val="18"/>
                                <w:szCs w:val="18"/>
                              </w:rPr>
                              <w:t>In Uganda,</w:t>
                            </w:r>
                            <w:r w:rsidRPr="00543806">
                              <w:rPr>
                                <w:rFonts w:ascii="Century Gothic" w:hAnsi="Century Gothic"/>
                                <w:sz w:val="18"/>
                                <w:szCs w:val="18"/>
                              </w:rPr>
                              <w:t xml:space="preserve"> the previous tool had served many purposes. The group discussed what information they really needed and why they needed it. They determined that they needed a standard, transparent approach to identify beneficiaries and to offer a tool that could easily prioritize households to receive services.</w:t>
                            </w:r>
                          </w:p>
                          <w:p w14:paraId="7DBFA2A7" w14:textId="77777777" w:rsidR="008869E5" w:rsidRDefault="008869E5" w:rsidP="00A37D90"/>
                        </w:txbxContent>
                      </wps:txbx>
                      <wps:bodyPr rot="0" vert="horz" wrap="square" lIns="91440" tIns="45720" rIns="91440" bIns="45720" anchor="t" anchorCtr="0">
                        <a:noAutofit/>
                      </wps:bodyPr>
                    </wps:wsp>
                  </a:graphicData>
                </a:graphic>
              </wp:inline>
            </w:drawing>
          </mc:Choice>
          <mc:Fallback>
            <w:pict>
              <v:shape w14:anchorId="0DC8DF00" id="Text Box 2" o:spid="_x0000_s1035" type="#_x0000_t202" style="width:495pt;height:5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" fillcolor="#bbcc68" stroked="f">
                <v:textbox>
                  <w:txbxContent>
                    <w:p w14:paraId="17A706E1" w14:textId="77777777" w:rsidR="008869E5" w:rsidRPr="00543806" w:rsidRDefault="008869E5" w:rsidP="00DA2399">
                      <w:pPr>
                        <w:spacing w:before="120" w:after="120" w:line="220" w:lineRule="exact"/>
                        <w:jc w:val="both"/>
                        <w:rPr>
                          <w:rFonts w:ascii="Century Gothic" w:hAnsi="Century Gothic"/>
                          <w:sz w:val="18"/>
                          <w:szCs w:val="18"/>
                        </w:rPr>
                      </w:pPr>
                      <w:r w:rsidRPr="00543806">
                        <w:rPr>
                          <w:rFonts w:ascii="Century Gothic" w:hAnsi="Century Gothic"/>
                          <w:b/>
                          <w:sz w:val="18"/>
                          <w:szCs w:val="18"/>
                        </w:rPr>
                        <w:t>In Uganda,</w:t>
                      </w:r>
                      <w:r w:rsidRPr="00543806">
                        <w:rPr>
                          <w:rFonts w:ascii="Century Gothic" w:hAnsi="Century Gothic"/>
                          <w:sz w:val="18"/>
                          <w:szCs w:val="18"/>
                        </w:rPr>
                        <w:t xml:space="preserve"> the previous tool had served many purposes. The group discussed what information they really needed and why they needed it. They determined that they needed a standard, transparent approach to identify beneficiaries and to offer a tool that could easily prioritize households to receive services.</w:t>
                      </w:r>
                    </w:p>
                    <w:p w14:paraId="7DBFA2A7" w14:textId="77777777" w:rsidR="008869E5" w:rsidRDefault="008869E5" w:rsidP="00A37D90"/>
                  </w:txbxContent>
                </v:textbox>
                <w10:anchorlock/>
              </v:shape>
            </w:pict>
          </mc:Fallback>
        </mc:AlternateContent>
      </w:r>
    </w:p>
    <w:p w14:paraId="1D8D7599" w14:textId="77777777" w:rsidR="00A37D90" w:rsidRPr="001D454F" w:rsidRDefault="00A37D90" w:rsidP="006D6889">
      <w:pPr>
        <w:spacing w:before="0" w:after="0" w:line="240" w:lineRule="auto"/>
        <w:rPr>
          <w:rFonts w:asciiTheme="minorHAnsi" w:hAnsiTheme="minorHAnsi" w:cstheme="minorHAnsi"/>
          <w:i/>
          <w:sz w:val="22"/>
          <w:szCs w:val="24"/>
          <w:lang w:val="en-US"/>
        </w:rPr>
      </w:pPr>
    </w:p>
    <w:p w14:paraId="56E535D6" w14:textId="77777777" w:rsidR="0049652E" w:rsidRPr="00255E38" w:rsidRDefault="00A37D90" w:rsidP="00DA2399">
      <w:pPr>
        <w:pStyle w:val="Head3"/>
        <w:numPr>
          <w:ilvl w:val="0"/>
          <w:numId w:val="0"/>
        </w:numPr>
        <w:spacing w:after="120"/>
        <w:ind w:left="851" w:hanging="851"/>
        <w:rPr>
          <w:b w:val="0"/>
        </w:rPr>
      </w:pPr>
      <w:bookmarkStart w:id="36" w:name="_Toc481767328"/>
      <w:bookmarkStart w:id="37" w:name="_Toc483312821"/>
      <w:bookmarkStart w:id="38" w:name="_Toc483312851"/>
      <w:r w:rsidRPr="00255E38">
        <w:rPr>
          <w:b w:val="0"/>
        </w:rPr>
        <w:t xml:space="preserve">Session 3. </w:t>
      </w:r>
      <w:r w:rsidR="0037298A" w:rsidRPr="00255E38">
        <w:rPr>
          <w:b w:val="0"/>
        </w:rPr>
        <w:t xml:space="preserve">Determine </w:t>
      </w:r>
      <w:r w:rsidR="00B92294" w:rsidRPr="00255E38">
        <w:rPr>
          <w:b w:val="0"/>
        </w:rPr>
        <w:t>H</w:t>
      </w:r>
      <w:r w:rsidR="0037298A" w:rsidRPr="00255E38">
        <w:rPr>
          <w:b w:val="0"/>
        </w:rPr>
        <w:t xml:space="preserve">ow Beneficiaries </w:t>
      </w:r>
      <w:r w:rsidR="00B92294" w:rsidRPr="00255E38">
        <w:rPr>
          <w:b w:val="0"/>
        </w:rPr>
        <w:t>A</w:t>
      </w:r>
      <w:r w:rsidR="0037298A" w:rsidRPr="00255E38">
        <w:rPr>
          <w:b w:val="0"/>
        </w:rPr>
        <w:t>re Located</w:t>
      </w:r>
      <w:bookmarkEnd w:id="36"/>
      <w:bookmarkEnd w:id="37"/>
      <w:bookmarkEnd w:id="38"/>
    </w:p>
    <w:p w14:paraId="324F48FB" w14:textId="77777777" w:rsidR="00932F58" w:rsidRPr="00543806" w:rsidRDefault="00932F58"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A</w:t>
      </w:r>
      <w:r w:rsidR="00E15D30">
        <w:rPr>
          <w:rFonts w:ascii="Garamond" w:hAnsi="Garamond" w:cstheme="minorHAnsi"/>
          <w:sz w:val="22"/>
          <w:lang w:val="en-US"/>
        </w:rPr>
        <w:t>n</w:t>
      </w:r>
      <w:r w:rsidRPr="00543806">
        <w:rPr>
          <w:rFonts w:ascii="Garamond" w:hAnsi="Garamond" w:cstheme="minorHAnsi"/>
          <w:sz w:val="22"/>
          <w:lang w:val="en-US"/>
        </w:rPr>
        <w:t xml:space="preserve"> </w:t>
      </w:r>
      <w:r w:rsidR="00E15D30">
        <w:rPr>
          <w:rFonts w:ascii="Garamond" w:hAnsi="Garamond" w:cstheme="minorHAnsi"/>
          <w:sz w:val="22"/>
          <w:lang w:val="en-US"/>
        </w:rPr>
        <w:t>identification</w:t>
      </w:r>
      <w:r w:rsidRPr="00543806">
        <w:rPr>
          <w:rFonts w:ascii="Garamond" w:hAnsi="Garamond" w:cstheme="minorHAnsi"/>
          <w:sz w:val="22"/>
          <w:lang w:val="en-US"/>
        </w:rPr>
        <w:t xml:space="preserve"> tool is </w:t>
      </w:r>
      <w:r w:rsidR="00151C61" w:rsidRPr="00543806">
        <w:rPr>
          <w:rFonts w:ascii="Garamond" w:hAnsi="Garamond" w:cstheme="minorHAnsi"/>
          <w:sz w:val="22"/>
          <w:lang w:val="en-US"/>
        </w:rPr>
        <w:t xml:space="preserve">a </w:t>
      </w:r>
      <w:r w:rsidRPr="00543806">
        <w:rPr>
          <w:rFonts w:ascii="Garamond" w:hAnsi="Garamond" w:cstheme="minorHAnsi"/>
          <w:sz w:val="22"/>
          <w:lang w:val="en-US"/>
        </w:rPr>
        <w:t xml:space="preserve">way to determine which beneficiaries </w:t>
      </w:r>
      <w:r w:rsidR="00151C61" w:rsidRPr="00543806">
        <w:rPr>
          <w:rFonts w:ascii="Garamond" w:hAnsi="Garamond" w:cstheme="minorHAnsi"/>
          <w:sz w:val="22"/>
          <w:lang w:val="en-US"/>
        </w:rPr>
        <w:t>will be enrolled for</w:t>
      </w:r>
      <w:r w:rsidRPr="00543806">
        <w:rPr>
          <w:rFonts w:ascii="Garamond" w:hAnsi="Garamond" w:cstheme="minorHAnsi"/>
          <w:sz w:val="22"/>
          <w:lang w:val="en-US"/>
        </w:rPr>
        <w:t xml:space="preserve"> services; however</w:t>
      </w:r>
      <w:r w:rsidR="00B92294" w:rsidRPr="00543806">
        <w:rPr>
          <w:rFonts w:ascii="Garamond" w:hAnsi="Garamond" w:cstheme="minorHAnsi"/>
          <w:sz w:val="22"/>
          <w:lang w:val="en-US"/>
        </w:rPr>
        <w:t>,</w:t>
      </w:r>
      <w:r w:rsidRPr="00543806">
        <w:rPr>
          <w:rFonts w:ascii="Garamond" w:hAnsi="Garamond" w:cstheme="minorHAnsi"/>
          <w:sz w:val="22"/>
          <w:lang w:val="en-US"/>
        </w:rPr>
        <w:t xml:space="preserve"> implementers must first </w:t>
      </w:r>
      <w:r w:rsidR="00151C61" w:rsidRPr="00543806">
        <w:rPr>
          <w:rFonts w:ascii="Garamond" w:hAnsi="Garamond" w:cstheme="minorHAnsi"/>
          <w:sz w:val="22"/>
          <w:lang w:val="en-US"/>
        </w:rPr>
        <w:t xml:space="preserve">know where to start with tool administration. </w:t>
      </w:r>
      <w:r w:rsidRPr="00543806">
        <w:rPr>
          <w:rFonts w:ascii="Garamond" w:hAnsi="Garamond" w:cstheme="minorHAnsi"/>
          <w:sz w:val="22"/>
          <w:lang w:val="en-US"/>
        </w:rPr>
        <w:t xml:space="preserve">In this </w:t>
      </w:r>
      <w:r w:rsidR="00574C19" w:rsidRPr="00543806">
        <w:rPr>
          <w:rFonts w:ascii="Garamond" w:hAnsi="Garamond" w:cstheme="minorHAnsi"/>
          <w:sz w:val="22"/>
          <w:lang w:val="en-US"/>
        </w:rPr>
        <w:t>45</w:t>
      </w:r>
      <w:r w:rsidR="00B92294" w:rsidRPr="00543806">
        <w:rPr>
          <w:rFonts w:ascii="Garamond" w:hAnsi="Garamond" w:cstheme="minorHAnsi"/>
          <w:sz w:val="22"/>
          <w:lang w:val="en-US"/>
        </w:rPr>
        <w:t>-</w:t>
      </w:r>
      <w:r w:rsidR="008B503C" w:rsidRPr="00543806">
        <w:rPr>
          <w:rFonts w:ascii="Garamond" w:hAnsi="Garamond" w:cstheme="minorHAnsi"/>
          <w:sz w:val="22"/>
          <w:lang w:val="en-US"/>
        </w:rPr>
        <w:t xml:space="preserve">minute </w:t>
      </w:r>
      <w:r w:rsidRPr="00543806">
        <w:rPr>
          <w:rFonts w:ascii="Garamond" w:hAnsi="Garamond" w:cstheme="minorHAnsi"/>
          <w:sz w:val="22"/>
          <w:lang w:val="en-US"/>
        </w:rPr>
        <w:t xml:space="preserve">session, you can lead a discussion on how potential beneficiaries are located within the country or program where you are working. </w:t>
      </w:r>
      <w:r w:rsidR="008B503C" w:rsidRPr="00543806">
        <w:rPr>
          <w:rFonts w:ascii="Garamond" w:hAnsi="Garamond" w:cstheme="minorHAnsi"/>
          <w:sz w:val="22"/>
          <w:lang w:val="en-US"/>
        </w:rPr>
        <w:t xml:space="preserve">After </w:t>
      </w:r>
      <w:r w:rsidR="00D02B25" w:rsidRPr="00543806">
        <w:rPr>
          <w:rFonts w:ascii="Garamond" w:hAnsi="Garamond" w:cstheme="minorHAnsi"/>
          <w:sz w:val="22"/>
          <w:lang w:val="en-US"/>
        </w:rPr>
        <w:t>reviewing the</w:t>
      </w:r>
      <w:r w:rsidR="008B503C" w:rsidRPr="00543806">
        <w:rPr>
          <w:rFonts w:ascii="Garamond" w:hAnsi="Garamond" w:cstheme="minorHAnsi"/>
          <w:sz w:val="22"/>
          <w:lang w:val="en-US"/>
        </w:rPr>
        <w:t xml:space="preserve"> talking points below, ask</w:t>
      </w:r>
      <w:r w:rsidRPr="00543806">
        <w:rPr>
          <w:rFonts w:ascii="Garamond" w:hAnsi="Garamond" w:cstheme="minorHAnsi"/>
          <w:sz w:val="22"/>
          <w:lang w:val="en-US"/>
        </w:rPr>
        <w:t xml:space="preserve"> participants to explain what is </w:t>
      </w:r>
      <w:r w:rsidR="00B92294" w:rsidRPr="00543806">
        <w:rPr>
          <w:rFonts w:ascii="Garamond" w:hAnsi="Garamond" w:cstheme="minorHAnsi"/>
          <w:sz w:val="22"/>
          <w:lang w:val="en-US"/>
        </w:rPr>
        <w:t xml:space="preserve">currently </w:t>
      </w:r>
      <w:r w:rsidRPr="00543806">
        <w:rPr>
          <w:rFonts w:ascii="Garamond" w:hAnsi="Garamond" w:cstheme="minorHAnsi"/>
          <w:sz w:val="22"/>
          <w:lang w:val="en-US"/>
        </w:rPr>
        <w:t>done</w:t>
      </w:r>
      <w:r w:rsidR="009E56A6" w:rsidRPr="00543806">
        <w:rPr>
          <w:rFonts w:ascii="Garamond" w:hAnsi="Garamond" w:cstheme="minorHAnsi"/>
          <w:sz w:val="22"/>
          <w:lang w:val="en-US"/>
        </w:rPr>
        <w:t xml:space="preserve"> in their context</w:t>
      </w:r>
      <w:r w:rsidRPr="00543806">
        <w:rPr>
          <w:rFonts w:ascii="Garamond" w:hAnsi="Garamond" w:cstheme="minorHAnsi"/>
          <w:sz w:val="22"/>
          <w:lang w:val="en-US"/>
        </w:rPr>
        <w:t xml:space="preserve"> based on the</w:t>
      </w:r>
      <w:r w:rsidR="009E56A6" w:rsidRPr="00543806">
        <w:rPr>
          <w:rFonts w:ascii="Garamond" w:hAnsi="Garamond" w:cstheme="minorHAnsi"/>
          <w:sz w:val="22"/>
          <w:lang w:val="en-US"/>
        </w:rPr>
        <w:t xml:space="preserve"> methods below, explaining how the </w:t>
      </w:r>
      <w:r w:rsidR="00E15D30">
        <w:rPr>
          <w:rFonts w:ascii="Garamond" w:hAnsi="Garamond" w:cstheme="minorHAnsi"/>
          <w:sz w:val="22"/>
          <w:lang w:val="en-US"/>
        </w:rPr>
        <w:t>identification</w:t>
      </w:r>
      <w:r w:rsidR="009E56A6" w:rsidRPr="00543806">
        <w:rPr>
          <w:rFonts w:ascii="Garamond" w:hAnsi="Garamond" w:cstheme="minorHAnsi"/>
          <w:sz w:val="22"/>
          <w:lang w:val="en-US"/>
        </w:rPr>
        <w:t xml:space="preserve"> tool can be applied.</w:t>
      </w:r>
      <w:r w:rsidR="008B503C" w:rsidRPr="00543806">
        <w:rPr>
          <w:rFonts w:ascii="Garamond" w:hAnsi="Garamond" w:cstheme="minorHAnsi"/>
          <w:sz w:val="22"/>
          <w:lang w:val="en-US"/>
        </w:rPr>
        <w:t xml:space="preserve"> By the end of the session, participants should </w:t>
      </w:r>
      <w:r w:rsidR="0055669A" w:rsidRPr="00543806">
        <w:rPr>
          <w:rFonts w:ascii="Garamond" w:hAnsi="Garamond" w:cstheme="minorHAnsi"/>
          <w:sz w:val="22"/>
          <w:lang w:val="en-US"/>
        </w:rPr>
        <w:t>agree on</w:t>
      </w:r>
      <w:r w:rsidR="007B7A5E" w:rsidRPr="00543806">
        <w:rPr>
          <w:rFonts w:ascii="Garamond" w:hAnsi="Garamond" w:cstheme="minorHAnsi"/>
          <w:sz w:val="22"/>
          <w:lang w:val="en-US"/>
        </w:rPr>
        <w:t xml:space="preserve"> the following</w:t>
      </w:r>
      <w:r w:rsidR="008B503C" w:rsidRPr="00543806">
        <w:rPr>
          <w:rFonts w:ascii="Garamond" w:hAnsi="Garamond" w:cstheme="minorHAnsi"/>
          <w:sz w:val="22"/>
          <w:lang w:val="en-US"/>
        </w:rPr>
        <w:t xml:space="preserve">: </w:t>
      </w:r>
    </w:p>
    <w:p w14:paraId="26AF90CA" w14:textId="77777777" w:rsidR="00124784" w:rsidRPr="00543806" w:rsidRDefault="00124784" w:rsidP="00543806">
      <w:pPr>
        <w:pStyle w:val="ListParagraph"/>
        <w:numPr>
          <w:ilvl w:val="0"/>
          <w:numId w:val="32"/>
        </w:numPr>
        <w:spacing w:before="0" w:after="120" w:line="300" w:lineRule="exact"/>
        <w:rPr>
          <w:rFonts w:ascii="Garamond" w:hAnsi="Garamond" w:cstheme="minorHAnsi"/>
          <w:sz w:val="22"/>
          <w:lang w:val="en-US"/>
        </w:rPr>
      </w:pPr>
      <w:r w:rsidRPr="00543806">
        <w:rPr>
          <w:rFonts w:ascii="Garamond" w:hAnsi="Garamond" w:cstheme="minorHAnsi"/>
          <w:sz w:val="22"/>
          <w:lang w:val="en-US"/>
        </w:rPr>
        <w:t>W</w:t>
      </w:r>
      <w:r w:rsidR="0055669A" w:rsidRPr="00543806">
        <w:rPr>
          <w:rFonts w:ascii="Garamond" w:hAnsi="Garamond" w:cstheme="minorHAnsi"/>
          <w:sz w:val="22"/>
          <w:lang w:val="en-US"/>
        </w:rPr>
        <w:t>here to adm</w:t>
      </w:r>
      <w:r w:rsidRPr="00543806">
        <w:rPr>
          <w:rFonts w:ascii="Garamond" w:hAnsi="Garamond" w:cstheme="minorHAnsi"/>
          <w:sz w:val="22"/>
          <w:lang w:val="en-US"/>
        </w:rPr>
        <w:t>inister the identification tool</w:t>
      </w:r>
    </w:p>
    <w:p w14:paraId="3852536D" w14:textId="77777777" w:rsidR="008B503C" w:rsidRPr="00543806" w:rsidRDefault="00D02B25" w:rsidP="00543806">
      <w:pPr>
        <w:pStyle w:val="ListParagraph"/>
        <w:numPr>
          <w:ilvl w:val="0"/>
          <w:numId w:val="32"/>
        </w:numPr>
        <w:spacing w:before="0" w:after="120" w:line="300" w:lineRule="exact"/>
        <w:rPr>
          <w:rFonts w:ascii="Garamond" w:hAnsi="Garamond" w:cstheme="minorHAnsi"/>
          <w:sz w:val="22"/>
          <w:lang w:val="en-US"/>
        </w:rPr>
      </w:pPr>
      <w:r w:rsidRPr="00543806">
        <w:rPr>
          <w:rFonts w:ascii="Garamond" w:hAnsi="Garamond" w:cstheme="minorHAnsi"/>
          <w:sz w:val="22"/>
          <w:lang w:val="en-US"/>
        </w:rPr>
        <w:t>The starting point for tool administration</w:t>
      </w:r>
    </w:p>
    <w:p w14:paraId="49573F5C" w14:textId="77777777" w:rsidR="00B85199" w:rsidRPr="00543806" w:rsidRDefault="00932F58" w:rsidP="00543806">
      <w:pPr>
        <w:spacing w:before="0" w:after="120" w:line="300" w:lineRule="exact"/>
        <w:ind w:left="720"/>
        <w:rPr>
          <w:rFonts w:ascii="Garamond" w:hAnsi="Garamond" w:cstheme="minorHAnsi"/>
          <w:sz w:val="22"/>
          <w:lang w:val="en-US"/>
        </w:rPr>
      </w:pPr>
      <w:r w:rsidRPr="00543806">
        <w:rPr>
          <w:rFonts w:ascii="Garamond" w:hAnsi="Garamond" w:cstheme="minorHAnsi"/>
          <w:b/>
          <w:sz w:val="22"/>
          <w:lang w:val="en-US"/>
        </w:rPr>
        <w:t xml:space="preserve">Talking </w:t>
      </w:r>
      <w:r w:rsidR="007865DB">
        <w:rPr>
          <w:rFonts w:ascii="Garamond" w:hAnsi="Garamond" w:cstheme="minorHAnsi"/>
          <w:b/>
          <w:sz w:val="22"/>
          <w:lang w:val="en-US"/>
        </w:rPr>
        <w:t>p</w:t>
      </w:r>
      <w:r w:rsidR="007865DB" w:rsidRPr="00543806">
        <w:rPr>
          <w:rFonts w:ascii="Garamond" w:hAnsi="Garamond" w:cstheme="minorHAnsi"/>
          <w:b/>
          <w:sz w:val="22"/>
          <w:lang w:val="en-US"/>
        </w:rPr>
        <w:t>oints</w:t>
      </w:r>
      <w:r w:rsidR="007865DB">
        <w:rPr>
          <w:rFonts w:ascii="Garamond" w:hAnsi="Garamond" w:cstheme="minorHAnsi"/>
          <w:b/>
          <w:sz w:val="22"/>
          <w:lang w:val="en-US"/>
        </w:rPr>
        <w:t>.</w:t>
      </w:r>
      <w:r w:rsidR="007865DB" w:rsidRPr="00543806">
        <w:rPr>
          <w:rFonts w:ascii="Garamond" w:hAnsi="Garamond" w:cstheme="minorHAnsi"/>
          <w:b/>
          <w:sz w:val="22"/>
          <w:lang w:val="en-US"/>
        </w:rPr>
        <w:t xml:space="preserve"> </w:t>
      </w:r>
      <w:r w:rsidR="0009338E" w:rsidRPr="00543806">
        <w:rPr>
          <w:rFonts w:ascii="Garamond" w:hAnsi="Garamond" w:cstheme="minorHAnsi"/>
          <w:sz w:val="22"/>
          <w:lang w:val="en-US"/>
        </w:rPr>
        <w:t>T</w:t>
      </w:r>
      <w:r w:rsidR="00B85199" w:rsidRPr="00543806">
        <w:rPr>
          <w:rFonts w:ascii="Garamond" w:hAnsi="Garamond" w:cstheme="minorHAnsi"/>
          <w:sz w:val="22"/>
          <w:lang w:val="en-US"/>
        </w:rPr>
        <w:t xml:space="preserve">here are </w:t>
      </w:r>
      <w:r w:rsidR="0009338E" w:rsidRPr="00543806">
        <w:rPr>
          <w:rFonts w:ascii="Garamond" w:hAnsi="Garamond" w:cstheme="minorHAnsi"/>
          <w:sz w:val="22"/>
          <w:lang w:val="en-US"/>
        </w:rPr>
        <w:t>several places where</w:t>
      </w:r>
      <w:r w:rsidR="00B85199" w:rsidRPr="00543806">
        <w:rPr>
          <w:rFonts w:ascii="Garamond" w:hAnsi="Garamond" w:cstheme="minorHAnsi"/>
          <w:sz w:val="22"/>
          <w:lang w:val="en-US"/>
        </w:rPr>
        <w:t xml:space="preserve"> </w:t>
      </w:r>
      <w:r w:rsidR="0009338E" w:rsidRPr="00543806">
        <w:rPr>
          <w:rFonts w:ascii="Garamond" w:hAnsi="Garamond" w:cstheme="minorHAnsi"/>
          <w:sz w:val="22"/>
          <w:lang w:val="en-US"/>
        </w:rPr>
        <w:t xml:space="preserve">potential beneficiary </w:t>
      </w:r>
      <w:r w:rsidR="00B85199" w:rsidRPr="00543806">
        <w:rPr>
          <w:rFonts w:ascii="Garamond" w:hAnsi="Garamond" w:cstheme="minorHAnsi"/>
          <w:sz w:val="22"/>
          <w:lang w:val="en-US"/>
        </w:rPr>
        <w:t xml:space="preserve">households or individuals </w:t>
      </w:r>
      <w:r w:rsidR="0009338E" w:rsidRPr="00543806">
        <w:rPr>
          <w:rFonts w:ascii="Garamond" w:hAnsi="Garamond" w:cstheme="minorHAnsi"/>
          <w:sz w:val="22"/>
          <w:lang w:val="en-US"/>
        </w:rPr>
        <w:t>can be located</w:t>
      </w:r>
      <w:r w:rsidR="00B92294" w:rsidRPr="00543806">
        <w:rPr>
          <w:rFonts w:ascii="Garamond" w:hAnsi="Garamond" w:cstheme="minorHAnsi"/>
          <w:sz w:val="22"/>
          <w:lang w:val="en-US"/>
        </w:rPr>
        <w:t>,</w:t>
      </w:r>
      <w:r w:rsidR="00D02B25" w:rsidRPr="00543806">
        <w:rPr>
          <w:rFonts w:ascii="Garamond" w:hAnsi="Garamond" w:cstheme="minorHAnsi"/>
          <w:sz w:val="22"/>
          <w:lang w:val="en-US"/>
        </w:rPr>
        <w:t xml:space="preserve"> such as at the community or facility level</w:t>
      </w:r>
      <w:r w:rsidR="0009338E" w:rsidRPr="00543806">
        <w:rPr>
          <w:rFonts w:ascii="Garamond" w:hAnsi="Garamond" w:cstheme="minorHAnsi"/>
          <w:sz w:val="22"/>
          <w:lang w:val="en-US"/>
        </w:rPr>
        <w:t xml:space="preserve">. </w:t>
      </w:r>
      <w:r w:rsidR="00D02B25" w:rsidRPr="00543806">
        <w:rPr>
          <w:rFonts w:ascii="Garamond" w:hAnsi="Garamond" w:cstheme="minorHAnsi"/>
          <w:sz w:val="22"/>
          <w:lang w:val="en-US"/>
        </w:rPr>
        <w:t xml:space="preserve">Discuss with participants how potential households are currently listed at the community level, and for referrals, where and how would the process work in terms of listing potential beneficiaries and implementing the identification tool.  </w:t>
      </w:r>
    </w:p>
    <w:p w14:paraId="33268031" w14:textId="77777777" w:rsidR="00B85199" w:rsidRPr="00543806" w:rsidRDefault="00B85199" w:rsidP="00543806">
      <w:pPr>
        <w:pStyle w:val="ListParagraph"/>
        <w:numPr>
          <w:ilvl w:val="0"/>
          <w:numId w:val="15"/>
        </w:numPr>
        <w:spacing w:before="0" w:after="120" w:line="300" w:lineRule="exact"/>
        <w:rPr>
          <w:rFonts w:ascii="Garamond" w:hAnsi="Garamond" w:cstheme="minorHAnsi"/>
          <w:sz w:val="22"/>
          <w:lang w:val="en-US"/>
        </w:rPr>
      </w:pPr>
      <w:r w:rsidRPr="007865DB">
        <w:rPr>
          <w:rFonts w:ascii="Garamond" w:hAnsi="Garamond" w:cstheme="minorHAnsi"/>
          <w:b/>
          <w:sz w:val="22"/>
          <w:lang w:val="en-US"/>
        </w:rPr>
        <w:t xml:space="preserve">Community </w:t>
      </w:r>
      <w:r w:rsidR="007865DB" w:rsidRPr="007865DB">
        <w:rPr>
          <w:rFonts w:ascii="Garamond" w:hAnsi="Garamond" w:cstheme="minorHAnsi"/>
          <w:b/>
          <w:sz w:val="22"/>
          <w:lang w:val="en-US"/>
        </w:rPr>
        <w:t>lists.</w:t>
      </w:r>
      <w:r w:rsidR="007865DB" w:rsidRPr="00543806">
        <w:rPr>
          <w:rFonts w:ascii="Garamond" w:hAnsi="Garamond" w:cstheme="minorHAnsi"/>
          <w:i/>
          <w:sz w:val="22"/>
          <w:lang w:val="en-US"/>
        </w:rPr>
        <w:t xml:space="preserve"> </w:t>
      </w:r>
      <w:r w:rsidRPr="00543806">
        <w:rPr>
          <w:rFonts w:ascii="Garamond" w:hAnsi="Garamond" w:cstheme="minorHAnsi"/>
          <w:sz w:val="22"/>
          <w:lang w:val="en-US"/>
        </w:rPr>
        <w:t>In many countries</w:t>
      </w:r>
      <w:r w:rsidR="00B92294" w:rsidRPr="00543806">
        <w:rPr>
          <w:rFonts w:ascii="Garamond" w:hAnsi="Garamond" w:cstheme="minorHAnsi"/>
          <w:sz w:val="22"/>
          <w:lang w:val="en-US"/>
        </w:rPr>
        <w:t>,</w:t>
      </w:r>
      <w:r w:rsidRPr="00543806">
        <w:rPr>
          <w:rFonts w:ascii="Garamond" w:hAnsi="Garamond" w:cstheme="minorHAnsi"/>
          <w:sz w:val="22"/>
          <w:lang w:val="en-US"/>
        </w:rPr>
        <w:t xml:space="preserve"> there are community leaders who keep lists of households that need program services (considered vulnerable). The </w:t>
      </w:r>
      <w:r w:rsidR="00E15D30">
        <w:rPr>
          <w:rFonts w:ascii="Garamond" w:hAnsi="Garamond" w:cstheme="minorHAnsi"/>
          <w:sz w:val="22"/>
          <w:lang w:val="en-US"/>
        </w:rPr>
        <w:t>identification</w:t>
      </w:r>
      <w:r w:rsidRPr="00543806">
        <w:rPr>
          <w:rFonts w:ascii="Garamond" w:hAnsi="Garamond" w:cstheme="minorHAnsi"/>
          <w:sz w:val="22"/>
          <w:lang w:val="en-US"/>
        </w:rPr>
        <w:t xml:space="preserve"> tool can be administered to those on that list, as verification of the community list and to assist with prioritization.</w:t>
      </w:r>
    </w:p>
    <w:p w14:paraId="6710B47C" w14:textId="77777777" w:rsidR="00B85199" w:rsidRPr="00543806" w:rsidRDefault="00B85199" w:rsidP="00543806">
      <w:pPr>
        <w:pStyle w:val="ListParagraph"/>
        <w:numPr>
          <w:ilvl w:val="0"/>
          <w:numId w:val="15"/>
        </w:numPr>
        <w:spacing w:before="0" w:after="120" w:line="300" w:lineRule="exact"/>
        <w:rPr>
          <w:rFonts w:ascii="Garamond" w:hAnsi="Garamond" w:cstheme="minorHAnsi"/>
          <w:i/>
          <w:sz w:val="22"/>
          <w:lang w:val="en-US"/>
        </w:rPr>
      </w:pPr>
      <w:r w:rsidRPr="00235C33">
        <w:rPr>
          <w:rFonts w:ascii="Garamond" w:hAnsi="Garamond" w:cstheme="minorHAnsi"/>
          <w:b/>
          <w:sz w:val="22"/>
          <w:lang w:val="en-US"/>
        </w:rPr>
        <w:t>Referrals:</w:t>
      </w:r>
      <w:r w:rsidRPr="00543806">
        <w:rPr>
          <w:rFonts w:ascii="Garamond" w:hAnsi="Garamond" w:cstheme="minorHAnsi"/>
          <w:i/>
          <w:sz w:val="22"/>
          <w:lang w:val="en-US"/>
        </w:rPr>
        <w:t xml:space="preserve"> </w:t>
      </w:r>
      <w:r w:rsidRPr="00543806">
        <w:rPr>
          <w:rFonts w:ascii="Garamond" w:hAnsi="Garamond" w:cstheme="minorHAnsi"/>
          <w:sz w:val="22"/>
          <w:lang w:val="en-US"/>
        </w:rPr>
        <w:t>Health facilities, schools, social services, police</w:t>
      </w:r>
      <w:r w:rsidR="00B92294" w:rsidRPr="00543806">
        <w:rPr>
          <w:rFonts w:ascii="Garamond" w:hAnsi="Garamond" w:cstheme="minorHAnsi"/>
          <w:sz w:val="22"/>
          <w:lang w:val="en-US"/>
        </w:rPr>
        <w:t>,</w:t>
      </w:r>
      <w:r w:rsidRPr="00543806">
        <w:rPr>
          <w:rFonts w:ascii="Garamond" w:hAnsi="Garamond" w:cstheme="minorHAnsi"/>
          <w:sz w:val="22"/>
          <w:lang w:val="en-US"/>
        </w:rPr>
        <w:t xml:space="preserve"> or other institutions may refer individuals or families to receive OVC services.</w:t>
      </w:r>
      <w:r w:rsidRPr="00543806">
        <w:rPr>
          <w:rFonts w:ascii="Garamond" w:hAnsi="Garamond" w:cstheme="minorHAnsi"/>
          <w:i/>
          <w:sz w:val="22"/>
          <w:lang w:val="en-US"/>
        </w:rPr>
        <w:t xml:space="preserve"> </w:t>
      </w:r>
      <w:r w:rsidRPr="00543806">
        <w:rPr>
          <w:rFonts w:ascii="Garamond" w:hAnsi="Garamond" w:cstheme="minorHAnsi"/>
          <w:sz w:val="22"/>
          <w:lang w:val="en-US"/>
        </w:rPr>
        <w:t xml:space="preserve">The </w:t>
      </w:r>
      <w:r w:rsidR="00E15D30">
        <w:rPr>
          <w:rFonts w:ascii="Garamond" w:hAnsi="Garamond" w:cstheme="minorHAnsi"/>
          <w:sz w:val="22"/>
          <w:lang w:val="en-US"/>
        </w:rPr>
        <w:t>identification</w:t>
      </w:r>
      <w:r w:rsidRPr="00543806">
        <w:rPr>
          <w:rFonts w:ascii="Garamond" w:hAnsi="Garamond" w:cstheme="minorHAnsi"/>
          <w:sz w:val="22"/>
          <w:lang w:val="en-US"/>
        </w:rPr>
        <w:t xml:space="preserve"> tool can be administered to those referred to an OVC program to verify that they need program services. This is an increasing emphasis in PEPFAR programs</w:t>
      </w:r>
      <w:r w:rsidR="00B92294" w:rsidRPr="00543806">
        <w:rPr>
          <w:rFonts w:ascii="Garamond" w:hAnsi="Garamond" w:cstheme="minorHAnsi"/>
          <w:sz w:val="22"/>
          <w:lang w:val="en-US"/>
        </w:rPr>
        <w:t>,</w:t>
      </w:r>
      <w:r w:rsidRPr="00543806">
        <w:rPr>
          <w:rFonts w:ascii="Garamond" w:hAnsi="Garamond" w:cstheme="minorHAnsi"/>
          <w:sz w:val="22"/>
          <w:lang w:val="en-US"/>
        </w:rPr>
        <w:t xml:space="preserve"> where many households that will receive OVC programming will come through health facility referrals. </w:t>
      </w:r>
    </w:p>
    <w:p w14:paraId="06E8ED57" w14:textId="77777777" w:rsidR="00B85199" w:rsidRPr="00543806" w:rsidRDefault="00B85199" w:rsidP="00543806">
      <w:pPr>
        <w:pStyle w:val="ListParagraph"/>
        <w:numPr>
          <w:ilvl w:val="0"/>
          <w:numId w:val="15"/>
        </w:numPr>
        <w:spacing w:before="0" w:after="120" w:line="300" w:lineRule="exact"/>
        <w:rPr>
          <w:rFonts w:ascii="Garamond" w:hAnsi="Garamond" w:cstheme="minorHAnsi"/>
          <w:i/>
          <w:sz w:val="22"/>
          <w:lang w:val="en-US"/>
        </w:rPr>
      </w:pPr>
      <w:r w:rsidRPr="007865DB">
        <w:rPr>
          <w:rFonts w:ascii="Garamond" w:hAnsi="Garamond" w:cstheme="minorHAnsi"/>
          <w:b/>
          <w:sz w:val="22"/>
          <w:lang w:val="en-US"/>
        </w:rPr>
        <w:t xml:space="preserve">Community </w:t>
      </w:r>
      <w:r w:rsidR="007865DB" w:rsidRPr="007865DB">
        <w:rPr>
          <w:rFonts w:ascii="Garamond" w:hAnsi="Garamond" w:cstheme="minorHAnsi"/>
          <w:b/>
          <w:sz w:val="22"/>
          <w:lang w:val="en-US"/>
        </w:rPr>
        <w:t>mapping.</w:t>
      </w:r>
      <w:r w:rsidRPr="00543806">
        <w:rPr>
          <w:rFonts w:ascii="Garamond" w:hAnsi="Garamond" w:cstheme="minorHAnsi"/>
          <w:i/>
          <w:sz w:val="22"/>
          <w:lang w:val="en-US"/>
        </w:rPr>
        <w:t xml:space="preserve"> </w:t>
      </w:r>
      <w:r w:rsidRPr="00543806">
        <w:rPr>
          <w:rFonts w:ascii="Garamond" w:hAnsi="Garamond" w:cstheme="minorHAnsi"/>
          <w:sz w:val="22"/>
          <w:lang w:val="en-US"/>
        </w:rPr>
        <w:t xml:space="preserve">If no community lists exist, an organization or district can use the </w:t>
      </w:r>
      <w:r w:rsidR="00E15D30">
        <w:rPr>
          <w:rFonts w:ascii="Garamond" w:hAnsi="Garamond" w:cstheme="minorHAnsi"/>
          <w:sz w:val="22"/>
          <w:lang w:val="en-US"/>
        </w:rPr>
        <w:t>identification</w:t>
      </w:r>
      <w:r w:rsidRPr="00543806">
        <w:rPr>
          <w:rFonts w:ascii="Garamond" w:hAnsi="Garamond" w:cstheme="minorHAnsi"/>
          <w:sz w:val="22"/>
          <w:lang w:val="en-US"/>
        </w:rPr>
        <w:t xml:space="preserve"> tool’s preselection criteria as the basis for creating a list of vulnerable households. They would generally work with community leaders to come up with a list of households that fit the criteria of the </w:t>
      </w:r>
      <w:r w:rsidR="00E15D30">
        <w:rPr>
          <w:rFonts w:ascii="Garamond" w:hAnsi="Garamond" w:cstheme="minorHAnsi"/>
          <w:sz w:val="22"/>
          <w:lang w:val="en-US"/>
        </w:rPr>
        <w:t>identification</w:t>
      </w:r>
      <w:r w:rsidRPr="00543806">
        <w:rPr>
          <w:rFonts w:ascii="Garamond" w:hAnsi="Garamond" w:cstheme="minorHAnsi"/>
          <w:sz w:val="22"/>
          <w:lang w:val="en-US"/>
        </w:rPr>
        <w:t xml:space="preserve"> tool</w:t>
      </w:r>
      <w:r w:rsidR="00B038BC">
        <w:rPr>
          <w:rFonts w:ascii="Garamond" w:hAnsi="Garamond" w:cstheme="minorHAnsi"/>
          <w:sz w:val="22"/>
          <w:lang w:val="en-US"/>
        </w:rPr>
        <w:t>.</w:t>
      </w:r>
      <w:r w:rsidRPr="00543806">
        <w:rPr>
          <w:rFonts w:ascii="Garamond" w:hAnsi="Garamond" w:cstheme="minorHAnsi"/>
          <w:sz w:val="22"/>
          <w:lang w:val="en-US"/>
        </w:rPr>
        <w:t xml:space="preserve"> (</w:t>
      </w:r>
      <w:r w:rsidR="00B038BC">
        <w:rPr>
          <w:rFonts w:ascii="Garamond" w:hAnsi="Garamond" w:cstheme="minorHAnsi"/>
          <w:sz w:val="22"/>
          <w:lang w:val="en-US"/>
        </w:rPr>
        <w:t>S</w:t>
      </w:r>
      <w:r w:rsidR="00B038BC" w:rsidRPr="00543806">
        <w:rPr>
          <w:rFonts w:ascii="Garamond" w:hAnsi="Garamond" w:cstheme="minorHAnsi"/>
          <w:sz w:val="22"/>
          <w:lang w:val="en-US"/>
        </w:rPr>
        <w:t xml:space="preserve">ee </w:t>
      </w:r>
      <w:r w:rsidR="00235C33">
        <w:rPr>
          <w:rFonts w:ascii="Garamond" w:hAnsi="Garamond" w:cstheme="minorHAnsi"/>
          <w:sz w:val="22"/>
          <w:lang w:val="en-US"/>
        </w:rPr>
        <w:t>the textbox below.</w:t>
      </w:r>
      <w:r w:rsidRPr="00543806">
        <w:rPr>
          <w:rFonts w:ascii="Garamond" w:hAnsi="Garamond" w:cstheme="minorHAnsi"/>
          <w:sz w:val="22"/>
          <w:lang w:val="en-US"/>
        </w:rPr>
        <w:t xml:space="preserve">) </w:t>
      </w:r>
    </w:p>
    <w:p w14:paraId="30E5D27C" w14:textId="77777777" w:rsidR="009E56A6" w:rsidRPr="001D454F" w:rsidRDefault="009E56A6" w:rsidP="006D6889">
      <w:pPr>
        <w:spacing w:before="0" w:after="0" w:line="240" w:lineRule="auto"/>
        <w:rPr>
          <w:rFonts w:asciiTheme="minorHAnsi" w:hAnsiTheme="minorHAnsi" w:cstheme="minorHAnsi"/>
          <w:sz w:val="22"/>
          <w:szCs w:val="24"/>
          <w:lang w:val="en-US"/>
        </w:rPr>
      </w:pPr>
      <w:r w:rsidRPr="004D30DF">
        <w:rPr>
          <w:rFonts w:asciiTheme="minorHAnsi" w:hAnsiTheme="minorHAnsi" w:cstheme="minorHAnsi"/>
          <w:noProof/>
          <w:sz w:val="22"/>
          <w:szCs w:val="24"/>
          <w:lang w:val="en-US"/>
        </w:rPr>
        <w:lastRenderedPageBreak/>
        <mc:AlternateContent>
          <mc:Choice Requires="wps">
            <w:drawing>
              <wp:inline distT="0" distB="0" distL="0" distR="0" wp14:anchorId="5066467A" wp14:editId="7A3CBB1B">
                <wp:extent cx="6356350" cy="925286"/>
                <wp:effectExtent l="0" t="0" r="6350" b="825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925286"/>
                        </a:xfrm>
                        <a:prstGeom prst="rect">
                          <a:avLst/>
                        </a:prstGeom>
                        <a:solidFill>
                          <a:srgbClr val="BBCC68"/>
                        </a:solidFill>
                        <a:ln w="9525">
                          <a:noFill/>
                          <a:miter lim="800000"/>
                          <a:headEnd/>
                          <a:tailEnd/>
                        </a:ln>
                      </wps:spPr>
                      <wps:txbx>
                        <w:txbxContent>
                          <w:p w14:paraId="2F129248" w14:textId="77777777" w:rsidR="008869E5" w:rsidRPr="00543806" w:rsidRDefault="008869E5" w:rsidP="00DA2399">
                            <w:pPr>
                              <w:spacing w:before="120" w:after="120" w:line="220" w:lineRule="exact"/>
                              <w:jc w:val="both"/>
                              <w:rPr>
                                <w:rFonts w:ascii="Century Gothic" w:hAnsi="Century Gothic" w:cstheme="minorHAnsi"/>
                                <w:sz w:val="18"/>
                                <w:szCs w:val="18"/>
                              </w:rPr>
                            </w:pPr>
                            <w:r w:rsidRPr="00543806">
                              <w:rPr>
                                <w:rFonts w:ascii="Century Gothic" w:hAnsi="Century Gothic" w:cstheme="minorHAnsi"/>
                                <w:b/>
                                <w:sz w:val="18"/>
                                <w:szCs w:val="18"/>
                              </w:rPr>
                              <w:t>In Uganda,</w:t>
                            </w:r>
                            <w:r w:rsidRPr="00543806">
                              <w:rPr>
                                <w:rFonts w:ascii="Century Gothic" w:hAnsi="Century Gothic" w:cstheme="minorHAnsi"/>
                                <w:sz w:val="18"/>
                                <w:szCs w:val="18"/>
                              </w:rPr>
                              <w:t xml:space="preserve"> they determined that the HVPT would be administered to determine eligibility at the household level, given that individual households are enrolled in OVC programming rather than individual children. Community lists and referrals would identify households for enrollment. In areas without community lists, community mapping would be conducted. The HVPT would be administered to households on the lists. For a household from a facility or school or other entity, the identification tool would be administered at the household level.</w:t>
                            </w:r>
                          </w:p>
                          <w:p w14:paraId="7682AB38" w14:textId="77777777" w:rsidR="008869E5" w:rsidRPr="00543806" w:rsidRDefault="008869E5" w:rsidP="00543806">
                            <w:pPr>
                              <w:spacing w:before="0" w:after="120" w:line="220" w:lineRule="exact"/>
                              <w:jc w:val="both"/>
                              <w:rPr>
                                <w:rFonts w:ascii="Century Gothic" w:hAnsi="Century Gothic" w:cstheme="minorHAnsi"/>
                                <w:sz w:val="18"/>
                                <w:szCs w:val="18"/>
                              </w:rPr>
                            </w:pPr>
                          </w:p>
                          <w:p w14:paraId="0DEF8619" w14:textId="77777777" w:rsidR="008869E5" w:rsidRDefault="008869E5" w:rsidP="009E56A6">
                            <w:pPr>
                              <w:spacing w:before="0" w:after="0" w:line="240" w:lineRule="auto"/>
                              <w:jc w:val="both"/>
                              <w:rPr>
                                <w:rFonts w:asciiTheme="minorHAnsi" w:hAnsiTheme="minorHAnsi" w:cstheme="minorHAnsi"/>
                                <w:sz w:val="22"/>
                                <w:szCs w:val="24"/>
                              </w:rPr>
                            </w:pPr>
                          </w:p>
                          <w:p w14:paraId="38F81F36" w14:textId="77777777" w:rsidR="008869E5" w:rsidRDefault="008869E5"/>
                        </w:txbxContent>
                      </wps:txbx>
                      <wps:bodyPr rot="0" vert="horz" wrap="square" lIns="91440" tIns="45720" rIns="91440" bIns="45720" anchor="t" anchorCtr="0">
                        <a:noAutofit/>
                      </wps:bodyPr>
                    </wps:wsp>
                  </a:graphicData>
                </a:graphic>
              </wp:inline>
            </w:drawing>
          </mc:Choice>
          <mc:Fallback>
            <w:pict>
              <v:shape w14:anchorId="5066467A" id="_x0000_s1036" type="#_x0000_t202" style="width:500.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" fillcolor="#bbcc68" stroked="f">
                <v:textbox>
                  <w:txbxContent>
                    <w:p w14:paraId="2F129248" w14:textId="77777777" w:rsidR="008869E5" w:rsidRPr="00543806" w:rsidRDefault="008869E5" w:rsidP="00DA2399">
                      <w:pPr>
                        <w:spacing w:before="120" w:after="120" w:line="220" w:lineRule="exact"/>
                        <w:jc w:val="both"/>
                        <w:rPr>
                          <w:rFonts w:ascii="Century Gothic" w:hAnsi="Century Gothic" w:cstheme="minorHAnsi"/>
                          <w:sz w:val="18"/>
                          <w:szCs w:val="18"/>
                        </w:rPr>
                      </w:pPr>
                      <w:r w:rsidRPr="00543806">
                        <w:rPr>
                          <w:rFonts w:ascii="Century Gothic" w:hAnsi="Century Gothic" w:cstheme="minorHAnsi"/>
                          <w:b/>
                          <w:sz w:val="18"/>
                          <w:szCs w:val="18"/>
                        </w:rPr>
                        <w:t>In Uganda,</w:t>
                      </w:r>
                      <w:r w:rsidRPr="00543806">
                        <w:rPr>
                          <w:rFonts w:ascii="Century Gothic" w:hAnsi="Century Gothic" w:cstheme="minorHAnsi"/>
                          <w:sz w:val="18"/>
                          <w:szCs w:val="18"/>
                        </w:rPr>
                        <w:t xml:space="preserve"> they determined that the HVPT would be administered to determine eligibility at the household level, given that individual households are enrolled in OVC programming rather than individual children. Community lists and referrals would identify households for enrollment. In areas without community lists, community mapping would be conducted. The HVPT would be administered to households on the lists. For a household from a facility or school or other entity, the identification tool would be administered at the household level.</w:t>
                      </w:r>
                    </w:p>
                    <w:p w14:paraId="7682AB38" w14:textId="77777777" w:rsidR="008869E5" w:rsidRPr="00543806" w:rsidRDefault="008869E5" w:rsidP="00543806">
                      <w:pPr>
                        <w:spacing w:before="0" w:after="120" w:line="220" w:lineRule="exact"/>
                        <w:jc w:val="both"/>
                        <w:rPr>
                          <w:rFonts w:ascii="Century Gothic" w:hAnsi="Century Gothic" w:cstheme="minorHAnsi"/>
                          <w:sz w:val="18"/>
                          <w:szCs w:val="18"/>
                        </w:rPr>
                      </w:pPr>
                    </w:p>
                    <w:p w14:paraId="0DEF8619" w14:textId="77777777" w:rsidR="008869E5" w:rsidRDefault="008869E5" w:rsidP="009E56A6">
                      <w:pPr>
                        <w:spacing w:before="0" w:after="0" w:line="240" w:lineRule="auto"/>
                        <w:jc w:val="both"/>
                        <w:rPr>
                          <w:rFonts w:asciiTheme="minorHAnsi" w:hAnsiTheme="minorHAnsi" w:cstheme="minorHAnsi"/>
                          <w:sz w:val="22"/>
                          <w:szCs w:val="24"/>
                        </w:rPr>
                      </w:pPr>
                    </w:p>
                    <w:p w14:paraId="38F81F36" w14:textId="77777777" w:rsidR="008869E5" w:rsidRDefault="008869E5"/>
                  </w:txbxContent>
                </v:textbox>
                <w10:anchorlock/>
              </v:shape>
            </w:pict>
          </mc:Fallback>
        </mc:AlternateContent>
      </w:r>
    </w:p>
    <w:p w14:paraId="7BC8BB81" w14:textId="77777777" w:rsidR="0049652E" w:rsidRPr="00505934" w:rsidRDefault="000C1986" w:rsidP="00DA2399">
      <w:pPr>
        <w:pStyle w:val="Head3"/>
        <w:numPr>
          <w:ilvl w:val="0"/>
          <w:numId w:val="0"/>
        </w:numPr>
        <w:spacing w:before="360" w:after="120"/>
        <w:ind w:left="851" w:hanging="851"/>
        <w:rPr>
          <w:b w:val="0"/>
        </w:rPr>
      </w:pPr>
      <w:bookmarkStart w:id="39" w:name="_Toc481767329"/>
      <w:bookmarkStart w:id="40" w:name="_Toc483312822"/>
      <w:bookmarkStart w:id="41" w:name="_Toc483312852"/>
      <w:r w:rsidRPr="00505934">
        <w:rPr>
          <w:b w:val="0"/>
        </w:rPr>
        <w:t>Session 4</w:t>
      </w:r>
      <w:r w:rsidR="009E56A6" w:rsidRPr="00505934">
        <w:rPr>
          <w:b w:val="0"/>
        </w:rPr>
        <w:t xml:space="preserve">. </w:t>
      </w:r>
      <w:r w:rsidR="0037298A" w:rsidRPr="00505934">
        <w:rPr>
          <w:b w:val="0"/>
        </w:rPr>
        <w:t>Define</w:t>
      </w:r>
      <w:r w:rsidR="0049652E" w:rsidRPr="00505934">
        <w:rPr>
          <w:b w:val="0"/>
        </w:rPr>
        <w:t xml:space="preserve"> Vulnerability</w:t>
      </w:r>
      <w:bookmarkEnd w:id="39"/>
      <w:bookmarkEnd w:id="40"/>
      <w:bookmarkEnd w:id="41"/>
    </w:p>
    <w:p w14:paraId="5ECE499C" w14:textId="77777777" w:rsidR="009E56A6" w:rsidRPr="00543806" w:rsidRDefault="004D2CF8"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After discussing the purpose of a</w:t>
      </w:r>
      <w:r w:rsidR="00E15D30">
        <w:rPr>
          <w:rFonts w:ascii="Garamond" w:hAnsi="Garamond" w:cstheme="minorHAnsi"/>
          <w:sz w:val="22"/>
          <w:lang w:val="en-US"/>
        </w:rPr>
        <w:t>n</w:t>
      </w:r>
      <w:r w:rsidRPr="00543806">
        <w:rPr>
          <w:rFonts w:ascii="Garamond" w:hAnsi="Garamond" w:cstheme="minorHAnsi"/>
          <w:sz w:val="22"/>
          <w:lang w:val="en-US"/>
        </w:rPr>
        <w:t xml:space="preserve"> </w:t>
      </w:r>
      <w:r w:rsidR="00E15D30">
        <w:rPr>
          <w:rFonts w:ascii="Garamond" w:hAnsi="Garamond" w:cstheme="minorHAnsi"/>
          <w:sz w:val="22"/>
          <w:lang w:val="en-US"/>
        </w:rPr>
        <w:t>identification</w:t>
      </w:r>
      <w:r w:rsidR="0037298A" w:rsidRPr="00543806">
        <w:rPr>
          <w:rFonts w:ascii="Garamond" w:hAnsi="Garamond" w:cstheme="minorHAnsi"/>
          <w:sz w:val="22"/>
          <w:lang w:val="en-US"/>
        </w:rPr>
        <w:t xml:space="preserve"> tool within OVC programming and how beneficiaries are located, </w:t>
      </w:r>
      <w:r w:rsidR="009E56A6" w:rsidRPr="00543806">
        <w:rPr>
          <w:rFonts w:ascii="Garamond" w:hAnsi="Garamond" w:cstheme="minorHAnsi"/>
          <w:sz w:val="22"/>
          <w:lang w:val="en-US"/>
        </w:rPr>
        <w:t xml:space="preserve">spend time in this session asking participants to </w:t>
      </w:r>
      <w:r w:rsidR="00D02B25" w:rsidRPr="00543806">
        <w:rPr>
          <w:rFonts w:ascii="Garamond" w:hAnsi="Garamond" w:cstheme="minorHAnsi"/>
          <w:sz w:val="22"/>
          <w:lang w:val="en-US"/>
        </w:rPr>
        <w:t>review the services provided by the OVC program and who</w:t>
      </w:r>
      <w:r w:rsidR="00B92294" w:rsidRPr="00543806">
        <w:rPr>
          <w:rFonts w:ascii="Garamond" w:hAnsi="Garamond" w:cstheme="minorHAnsi"/>
          <w:sz w:val="22"/>
          <w:lang w:val="en-US"/>
        </w:rPr>
        <w:t>m</w:t>
      </w:r>
      <w:r w:rsidR="00D02B25" w:rsidRPr="00543806">
        <w:rPr>
          <w:rFonts w:ascii="Garamond" w:hAnsi="Garamond" w:cstheme="minorHAnsi"/>
          <w:sz w:val="22"/>
          <w:lang w:val="en-US"/>
        </w:rPr>
        <w:t xml:space="preserve"> it is designed to benefit </w:t>
      </w:r>
      <w:r w:rsidR="00505934" w:rsidRPr="00543806">
        <w:rPr>
          <w:rFonts w:ascii="Garamond" w:hAnsi="Garamond" w:cstheme="minorHAnsi"/>
          <w:sz w:val="22"/>
          <w:lang w:val="en-US"/>
        </w:rPr>
        <w:t>most</w:t>
      </w:r>
      <w:r w:rsidR="00505934">
        <w:rPr>
          <w:rFonts w:ascii="Garamond" w:hAnsi="Garamond" w:cstheme="minorHAnsi"/>
          <w:sz w:val="22"/>
          <w:lang w:val="en-US"/>
        </w:rPr>
        <w:t>,</w:t>
      </w:r>
      <w:r w:rsidR="00505934" w:rsidRPr="00543806">
        <w:rPr>
          <w:rFonts w:ascii="Garamond" w:hAnsi="Garamond" w:cstheme="minorHAnsi"/>
          <w:sz w:val="22"/>
          <w:lang w:val="en-US"/>
        </w:rPr>
        <w:t xml:space="preserve"> </w:t>
      </w:r>
      <w:r w:rsidR="00D02B25" w:rsidRPr="00543806">
        <w:rPr>
          <w:rFonts w:ascii="Garamond" w:hAnsi="Garamond" w:cstheme="minorHAnsi"/>
          <w:sz w:val="22"/>
          <w:lang w:val="en-US"/>
        </w:rPr>
        <w:t xml:space="preserve">given the program’s theory of change. </w:t>
      </w:r>
      <w:r w:rsidR="00B92294" w:rsidRPr="00543806">
        <w:rPr>
          <w:rFonts w:ascii="Garamond" w:hAnsi="Garamond" w:cstheme="minorHAnsi"/>
          <w:sz w:val="22"/>
          <w:lang w:val="en-US"/>
        </w:rPr>
        <w:t>Then</w:t>
      </w:r>
      <w:r w:rsidR="00D02B25" w:rsidRPr="00543806">
        <w:rPr>
          <w:rFonts w:ascii="Garamond" w:hAnsi="Garamond" w:cstheme="minorHAnsi"/>
          <w:sz w:val="22"/>
          <w:lang w:val="en-US"/>
        </w:rPr>
        <w:t>, determine</w:t>
      </w:r>
      <w:r w:rsidR="009E56A6" w:rsidRPr="00543806">
        <w:rPr>
          <w:rFonts w:ascii="Garamond" w:hAnsi="Garamond" w:cstheme="minorHAnsi"/>
          <w:sz w:val="22"/>
          <w:lang w:val="en-US"/>
        </w:rPr>
        <w:t xml:space="preserve"> </w:t>
      </w:r>
      <w:r w:rsidR="00D02B25" w:rsidRPr="00543806">
        <w:rPr>
          <w:rFonts w:ascii="Garamond" w:hAnsi="Garamond" w:cstheme="minorHAnsi"/>
          <w:sz w:val="22"/>
          <w:lang w:val="en-US"/>
        </w:rPr>
        <w:t>the types of vulnerabilities in a household that the program can best address</w:t>
      </w:r>
      <w:r w:rsidR="0037298A" w:rsidRPr="00543806">
        <w:rPr>
          <w:rFonts w:ascii="Garamond" w:hAnsi="Garamond" w:cstheme="minorHAnsi"/>
          <w:sz w:val="22"/>
          <w:lang w:val="en-US"/>
        </w:rPr>
        <w:t xml:space="preserve"> </w:t>
      </w:r>
      <w:r w:rsidR="00D02B25" w:rsidRPr="00543806">
        <w:rPr>
          <w:rFonts w:ascii="Garamond" w:hAnsi="Garamond" w:cstheme="minorHAnsi"/>
          <w:sz w:val="22"/>
          <w:lang w:val="en-US"/>
        </w:rPr>
        <w:t>and develop questions that reflect those vulnerabilities</w:t>
      </w:r>
      <w:r w:rsidR="0037298A" w:rsidRPr="00543806">
        <w:rPr>
          <w:rFonts w:ascii="Garamond" w:hAnsi="Garamond" w:cstheme="minorHAnsi"/>
          <w:sz w:val="22"/>
          <w:lang w:val="en-US"/>
        </w:rPr>
        <w:t>.</w:t>
      </w:r>
      <w:r w:rsidR="00D02B25" w:rsidRPr="00543806">
        <w:rPr>
          <w:rFonts w:ascii="Garamond" w:hAnsi="Garamond" w:cstheme="minorHAnsi"/>
          <w:sz w:val="22"/>
          <w:lang w:val="en-US"/>
        </w:rPr>
        <w:t xml:space="preserve"> This is what will build the identification tool.</w:t>
      </w:r>
      <w:r w:rsidR="0037298A" w:rsidRPr="00543806">
        <w:rPr>
          <w:rFonts w:ascii="Garamond" w:hAnsi="Garamond" w:cstheme="minorHAnsi"/>
          <w:sz w:val="22"/>
          <w:lang w:val="en-US"/>
        </w:rPr>
        <w:t xml:space="preserve"> </w:t>
      </w:r>
    </w:p>
    <w:p w14:paraId="2AEAC85B" w14:textId="77777777" w:rsidR="008F601E" w:rsidRPr="00543806" w:rsidRDefault="009E56A6" w:rsidP="00DA2399">
      <w:pPr>
        <w:spacing w:before="0" w:after="240" w:line="300" w:lineRule="exact"/>
        <w:ind w:left="720"/>
        <w:rPr>
          <w:rFonts w:ascii="Garamond" w:hAnsi="Garamond" w:cstheme="minorHAnsi"/>
          <w:sz w:val="22"/>
          <w:lang w:val="en-US"/>
        </w:rPr>
      </w:pPr>
      <w:r w:rsidRPr="00543806">
        <w:rPr>
          <w:rFonts w:ascii="Garamond" w:hAnsi="Garamond" w:cstheme="minorHAnsi"/>
          <w:b/>
          <w:sz w:val="22"/>
          <w:lang w:val="en-US"/>
        </w:rPr>
        <w:t>Talking</w:t>
      </w:r>
      <w:r w:rsidR="00F525AA" w:rsidRPr="00543806">
        <w:rPr>
          <w:rFonts w:ascii="Garamond" w:hAnsi="Garamond" w:cstheme="minorHAnsi"/>
          <w:b/>
          <w:sz w:val="22"/>
          <w:lang w:val="en-US"/>
        </w:rPr>
        <w:t xml:space="preserve"> </w:t>
      </w:r>
      <w:r w:rsidR="007865DB">
        <w:rPr>
          <w:rFonts w:ascii="Garamond" w:hAnsi="Garamond" w:cstheme="minorHAnsi"/>
          <w:b/>
          <w:sz w:val="22"/>
          <w:lang w:val="en-US"/>
        </w:rPr>
        <w:t>p</w:t>
      </w:r>
      <w:r w:rsidR="007865DB" w:rsidRPr="00543806">
        <w:rPr>
          <w:rFonts w:ascii="Garamond" w:hAnsi="Garamond" w:cstheme="minorHAnsi"/>
          <w:b/>
          <w:sz w:val="22"/>
          <w:lang w:val="en-US"/>
        </w:rPr>
        <w:t>oints</w:t>
      </w:r>
      <w:r w:rsidR="007865DB">
        <w:rPr>
          <w:rFonts w:ascii="Garamond" w:hAnsi="Garamond" w:cstheme="minorHAnsi"/>
          <w:b/>
          <w:sz w:val="22"/>
          <w:lang w:val="en-US"/>
        </w:rPr>
        <w:t>.</w:t>
      </w:r>
      <w:r w:rsidR="007865DB" w:rsidRPr="00543806">
        <w:rPr>
          <w:rFonts w:ascii="Garamond" w:hAnsi="Garamond" w:cstheme="minorHAnsi"/>
          <w:b/>
          <w:sz w:val="22"/>
          <w:lang w:val="en-US"/>
        </w:rPr>
        <w:t xml:space="preserve"> </w:t>
      </w:r>
      <w:r w:rsidR="004D2CF8" w:rsidRPr="00543806">
        <w:rPr>
          <w:rFonts w:ascii="Garamond" w:hAnsi="Garamond" w:cstheme="minorHAnsi"/>
          <w:sz w:val="22"/>
          <w:lang w:val="en-US"/>
        </w:rPr>
        <w:t xml:space="preserve">As discussed above, </w:t>
      </w:r>
      <w:r w:rsidR="009B2727" w:rsidRPr="00543806">
        <w:rPr>
          <w:rFonts w:ascii="Garamond" w:hAnsi="Garamond" w:cstheme="minorHAnsi"/>
          <w:sz w:val="22"/>
          <w:lang w:val="en-US"/>
        </w:rPr>
        <w:t>“</w:t>
      </w:r>
      <w:r w:rsidR="004D2CF8" w:rsidRPr="00543806">
        <w:rPr>
          <w:rFonts w:ascii="Garamond" w:hAnsi="Garamond" w:cstheme="minorHAnsi"/>
          <w:sz w:val="22"/>
          <w:lang w:val="en-US"/>
        </w:rPr>
        <w:t>vulnerability</w:t>
      </w:r>
      <w:r w:rsidR="009B2727" w:rsidRPr="00543806">
        <w:rPr>
          <w:rFonts w:ascii="Garamond" w:hAnsi="Garamond" w:cstheme="minorHAnsi"/>
          <w:sz w:val="22"/>
          <w:lang w:val="en-US"/>
        </w:rPr>
        <w:t>”</w:t>
      </w:r>
      <w:r w:rsidR="004D2CF8" w:rsidRPr="00543806">
        <w:rPr>
          <w:rFonts w:ascii="Garamond" w:hAnsi="Garamond" w:cstheme="minorHAnsi"/>
          <w:sz w:val="22"/>
          <w:lang w:val="en-US"/>
        </w:rPr>
        <w:t xml:space="preserve"> </w:t>
      </w:r>
      <w:r w:rsidR="002D1420">
        <w:rPr>
          <w:rFonts w:ascii="Garamond" w:hAnsi="Garamond" w:cstheme="minorHAnsi"/>
          <w:sz w:val="22"/>
          <w:lang w:val="en-US"/>
        </w:rPr>
        <w:t xml:space="preserve">to HIV and its socioeconomic effects </w:t>
      </w:r>
      <w:r w:rsidR="004D2CF8" w:rsidRPr="00543806">
        <w:rPr>
          <w:rFonts w:ascii="Garamond" w:hAnsi="Garamond" w:cstheme="minorHAnsi"/>
          <w:sz w:val="22"/>
          <w:lang w:val="en-US"/>
        </w:rPr>
        <w:t xml:space="preserve">is a relative, multidimensional term, </w:t>
      </w:r>
      <w:r w:rsidR="008756F6" w:rsidRPr="00543806">
        <w:rPr>
          <w:rFonts w:ascii="Garamond" w:hAnsi="Garamond" w:cstheme="minorHAnsi"/>
          <w:sz w:val="22"/>
          <w:lang w:val="en-US"/>
        </w:rPr>
        <w:t xml:space="preserve">and therefore </w:t>
      </w:r>
      <w:r w:rsidR="009B2727" w:rsidRPr="00543806">
        <w:rPr>
          <w:rFonts w:ascii="Garamond" w:hAnsi="Garamond" w:cstheme="minorHAnsi"/>
          <w:sz w:val="22"/>
          <w:lang w:val="en-US"/>
        </w:rPr>
        <w:t>must be defined based on local understandings of the term</w:t>
      </w:r>
      <w:r w:rsidR="008756F6" w:rsidRPr="00543806">
        <w:rPr>
          <w:rFonts w:ascii="Garamond" w:hAnsi="Garamond" w:cstheme="minorHAnsi"/>
          <w:sz w:val="22"/>
          <w:lang w:val="en-US"/>
        </w:rPr>
        <w:t xml:space="preserve">. A place to start when </w:t>
      </w:r>
      <w:r w:rsidR="004D37D4" w:rsidRPr="00543806">
        <w:rPr>
          <w:rFonts w:ascii="Garamond" w:hAnsi="Garamond" w:cstheme="minorHAnsi"/>
          <w:sz w:val="22"/>
          <w:lang w:val="en-US"/>
        </w:rPr>
        <w:t>determining who is vulnerable is the definition of OVC within</w:t>
      </w:r>
      <w:r w:rsidR="008756F6" w:rsidRPr="00543806">
        <w:rPr>
          <w:rFonts w:ascii="Garamond" w:hAnsi="Garamond" w:cstheme="minorHAnsi"/>
          <w:sz w:val="22"/>
          <w:lang w:val="en-US"/>
        </w:rPr>
        <w:t xml:space="preserve"> national OVC guideline</w:t>
      </w:r>
      <w:r w:rsidR="004D37D4" w:rsidRPr="00543806">
        <w:rPr>
          <w:rFonts w:ascii="Garamond" w:hAnsi="Garamond" w:cstheme="minorHAnsi"/>
          <w:sz w:val="22"/>
          <w:lang w:val="en-US"/>
        </w:rPr>
        <w:t xml:space="preserve">s, </w:t>
      </w:r>
      <w:r w:rsidR="00CB5A84" w:rsidRPr="00543806">
        <w:rPr>
          <w:rFonts w:ascii="Garamond" w:hAnsi="Garamond" w:cstheme="minorHAnsi"/>
          <w:sz w:val="22"/>
          <w:lang w:val="en-US"/>
        </w:rPr>
        <w:t>as well as programming guideline</w:t>
      </w:r>
      <w:r w:rsidR="008634BC" w:rsidRPr="00543806">
        <w:rPr>
          <w:rFonts w:ascii="Garamond" w:hAnsi="Garamond" w:cstheme="minorHAnsi"/>
          <w:sz w:val="22"/>
          <w:lang w:val="en-US"/>
        </w:rPr>
        <w:t xml:space="preserve"> definitions. M</w:t>
      </w:r>
      <w:r w:rsidR="00CB5A84" w:rsidRPr="00543806">
        <w:rPr>
          <w:rFonts w:ascii="Garamond" w:hAnsi="Garamond" w:cstheme="minorHAnsi"/>
          <w:sz w:val="22"/>
          <w:lang w:val="en-US"/>
        </w:rPr>
        <w:t xml:space="preserve">any </w:t>
      </w:r>
      <w:r w:rsidR="008634BC" w:rsidRPr="00543806">
        <w:rPr>
          <w:rFonts w:ascii="Garamond" w:hAnsi="Garamond" w:cstheme="minorHAnsi"/>
          <w:sz w:val="22"/>
          <w:lang w:val="en-US"/>
        </w:rPr>
        <w:t xml:space="preserve">of these guidelines </w:t>
      </w:r>
      <w:r w:rsidR="00CB5A84" w:rsidRPr="00543806">
        <w:rPr>
          <w:rFonts w:ascii="Garamond" w:hAnsi="Garamond" w:cstheme="minorHAnsi"/>
          <w:sz w:val="22"/>
          <w:lang w:val="en-US"/>
        </w:rPr>
        <w:t xml:space="preserve">have domains or core program areas </w:t>
      </w:r>
      <w:r w:rsidR="008634BC" w:rsidRPr="00543806">
        <w:rPr>
          <w:rFonts w:ascii="Garamond" w:hAnsi="Garamond" w:cstheme="minorHAnsi"/>
          <w:sz w:val="22"/>
          <w:lang w:val="en-US"/>
        </w:rPr>
        <w:t>(</w:t>
      </w:r>
      <w:r w:rsidR="00B92294" w:rsidRPr="00543806">
        <w:rPr>
          <w:rFonts w:ascii="Garamond" w:hAnsi="Garamond" w:cstheme="minorHAnsi"/>
          <w:sz w:val="22"/>
          <w:lang w:val="en-US"/>
        </w:rPr>
        <w:t>such as</w:t>
      </w:r>
      <w:r w:rsidR="008634BC" w:rsidRPr="00543806">
        <w:rPr>
          <w:rFonts w:ascii="Garamond" w:hAnsi="Garamond" w:cstheme="minorHAnsi"/>
          <w:sz w:val="22"/>
          <w:lang w:val="en-US"/>
        </w:rPr>
        <w:t xml:space="preserve"> </w:t>
      </w:r>
      <w:r w:rsidR="00CB5A84" w:rsidRPr="00543806">
        <w:rPr>
          <w:rFonts w:ascii="Garamond" w:hAnsi="Garamond" w:cstheme="minorHAnsi"/>
          <w:sz w:val="22"/>
          <w:lang w:val="en-US"/>
        </w:rPr>
        <w:t xml:space="preserve">health, education, </w:t>
      </w:r>
      <w:r w:rsidR="008634BC" w:rsidRPr="00543806">
        <w:rPr>
          <w:rFonts w:ascii="Garamond" w:hAnsi="Garamond" w:cstheme="minorHAnsi"/>
          <w:sz w:val="22"/>
          <w:lang w:val="en-US"/>
        </w:rPr>
        <w:t>child protection, shelter). I</w:t>
      </w:r>
      <w:r w:rsidR="00CB5A84" w:rsidRPr="00543806">
        <w:rPr>
          <w:rFonts w:ascii="Garamond" w:hAnsi="Garamond" w:cstheme="minorHAnsi"/>
          <w:sz w:val="22"/>
          <w:lang w:val="en-US"/>
        </w:rPr>
        <w:t>n the case of PEPFAR</w:t>
      </w:r>
      <w:r w:rsidR="008634BC" w:rsidRPr="00543806">
        <w:rPr>
          <w:rFonts w:ascii="Garamond" w:hAnsi="Garamond" w:cstheme="minorHAnsi"/>
          <w:sz w:val="22"/>
          <w:lang w:val="en-US"/>
        </w:rPr>
        <w:t xml:space="preserve"> programming</w:t>
      </w:r>
      <w:r w:rsidR="00B92294" w:rsidRPr="00543806">
        <w:rPr>
          <w:rFonts w:ascii="Garamond" w:hAnsi="Garamond" w:cstheme="minorHAnsi"/>
          <w:sz w:val="22"/>
          <w:lang w:val="en-US"/>
        </w:rPr>
        <w:t>,</w:t>
      </w:r>
      <w:r w:rsidR="008634BC" w:rsidRPr="00543806">
        <w:rPr>
          <w:rFonts w:ascii="Garamond" w:hAnsi="Garamond" w:cstheme="minorHAnsi"/>
          <w:sz w:val="22"/>
          <w:lang w:val="en-US"/>
        </w:rPr>
        <w:t xml:space="preserve"> there are</w:t>
      </w:r>
      <w:r w:rsidR="00CB5A84" w:rsidRPr="00543806">
        <w:rPr>
          <w:rFonts w:ascii="Garamond" w:hAnsi="Garamond" w:cstheme="minorHAnsi"/>
          <w:sz w:val="22"/>
          <w:lang w:val="en-US"/>
        </w:rPr>
        <w:t xml:space="preserve"> </w:t>
      </w:r>
      <w:r w:rsidR="008634BC" w:rsidRPr="00543806">
        <w:rPr>
          <w:rFonts w:ascii="Garamond" w:hAnsi="Garamond" w:cstheme="minorHAnsi"/>
          <w:sz w:val="22"/>
          <w:lang w:val="en-US"/>
        </w:rPr>
        <w:t xml:space="preserve">required PEPFAR </w:t>
      </w:r>
      <w:r w:rsidR="00CB5A84" w:rsidRPr="00543806">
        <w:rPr>
          <w:rFonts w:ascii="Garamond" w:hAnsi="Garamond" w:cstheme="minorHAnsi"/>
          <w:sz w:val="22"/>
          <w:lang w:val="en-US"/>
        </w:rPr>
        <w:t>domains</w:t>
      </w:r>
      <w:r w:rsidR="008634BC" w:rsidRPr="00543806">
        <w:rPr>
          <w:rFonts w:ascii="Garamond" w:hAnsi="Garamond" w:cstheme="minorHAnsi"/>
          <w:sz w:val="22"/>
          <w:lang w:val="en-US"/>
        </w:rPr>
        <w:t xml:space="preserve"> (</w:t>
      </w:r>
      <w:r w:rsidR="00B92294" w:rsidRPr="00543806">
        <w:rPr>
          <w:rFonts w:ascii="Garamond" w:hAnsi="Garamond" w:cstheme="minorHAnsi"/>
          <w:sz w:val="22"/>
          <w:lang w:val="en-US"/>
        </w:rPr>
        <w:t>s</w:t>
      </w:r>
      <w:r w:rsidR="008634BC" w:rsidRPr="00543806">
        <w:rPr>
          <w:rFonts w:ascii="Garamond" w:hAnsi="Garamond" w:cstheme="minorHAnsi"/>
          <w:sz w:val="22"/>
          <w:lang w:val="en-US"/>
        </w:rPr>
        <w:t>ee PEPFAR</w:t>
      </w:r>
      <w:r w:rsidR="00505934">
        <w:rPr>
          <w:rFonts w:ascii="Garamond" w:hAnsi="Garamond" w:cstheme="minorHAnsi"/>
          <w:sz w:val="22"/>
          <w:lang w:val="en-US"/>
        </w:rPr>
        <w:t>,</w:t>
      </w:r>
      <w:r w:rsidR="008634BC" w:rsidRPr="00543806">
        <w:rPr>
          <w:rFonts w:ascii="Garamond" w:hAnsi="Garamond" w:cstheme="minorHAnsi"/>
          <w:sz w:val="22"/>
          <w:lang w:val="en-US"/>
        </w:rPr>
        <w:t xml:space="preserve"> </w:t>
      </w:r>
      <w:r w:rsidR="00505934" w:rsidRPr="00543806">
        <w:rPr>
          <w:rFonts w:ascii="Garamond" w:hAnsi="Garamond" w:cstheme="minorHAnsi"/>
          <w:sz w:val="22"/>
          <w:lang w:val="en-US"/>
        </w:rPr>
        <w:t>2012</w:t>
      </w:r>
      <w:r w:rsidR="008634BC" w:rsidRPr="00543806">
        <w:rPr>
          <w:rFonts w:ascii="Garamond" w:hAnsi="Garamond" w:cstheme="minorHAnsi"/>
          <w:sz w:val="22"/>
          <w:lang w:val="en-US"/>
        </w:rPr>
        <w:t>)</w:t>
      </w:r>
      <w:r w:rsidR="007B7A5E" w:rsidRPr="00543806">
        <w:rPr>
          <w:rFonts w:ascii="Garamond" w:hAnsi="Garamond" w:cstheme="minorHAnsi"/>
          <w:sz w:val="22"/>
          <w:lang w:val="en-US"/>
        </w:rPr>
        <w:t>,</w:t>
      </w:r>
      <w:r w:rsidR="008634BC" w:rsidRPr="00543806">
        <w:rPr>
          <w:rFonts w:ascii="Garamond" w:hAnsi="Garamond" w:cstheme="minorHAnsi"/>
          <w:sz w:val="22"/>
          <w:lang w:val="en-US"/>
        </w:rPr>
        <w:t xml:space="preserve"> and households must be prioritized based on the HIV status of adults and children in households</w:t>
      </w:r>
      <w:r w:rsidR="008756F6" w:rsidRPr="00543806">
        <w:rPr>
          <w:rFonts w:ascii="Garamond" w:hAnsi="Garamond" w:cstheme="minorHAnsi"/>
          <w:sz w:val="22"/>
          <w:lang w:val="en-US"/>
        </w:rPr>
        <w:t xml:space="preserve">. </w:t>
      </w:r>
    </w:p>
    <w:p w14:paraId="0C150701" w14:textId="77777777" w:rsidR="00F525AA" w:rsidRPr="00543806" w:rsidRDefault="003A36B9" w:rsidP="00543806">
      <w:pPr>
        <w:spacing w:before="0" w:after="120" w:line="300" w:lineRule="exact"/>
        <w:rPr>
          <w:rFonts w:ascii="Garamond" w:hAnsi="Garamond" w:cstheme="minorHAnsi"/>
          <w:sz w:val="22"/>
          <w:lang w:val="en-US"/>
        </w:rPr>
      </w:pPr>
      <w:r w:rsidRPr="00543806">
        <w:rPr>
          <w:rFonts w:ascii="Garamond" w:hAnsi="Garamond" w:cstheme="minorHAnsi"/>
          <w:b/>
          <w:sz w:val="22"/>
          <w:lang w:val="en-US"/>
        </w:rPr>
        <w:t>Exercise 1</w:t>
      </w:r>
      <w:r w:rsidR="007865DB">
        <w:rPr>
          <w:rFonts w:ascii="Garamond" w:hAnsi="Garamond" w:cstheme="minorHAnsi"/>
          <w:b/>
          <w:sz w:val="22"/>
          <w:lang w:val="en-US"/>
        </w:rPr>
        <w:t>.</w:t>
      </w:r>
      <w:r w:rsidR="007865DB" w:rsidRPr="00543806">
        <w:rPr>
          <w:rFonts w:ascii="Garamond" w:hAnsi="Garamond" w:cstheme="minorHAnsi"/>
          <w:b/>
          <w:sz w:val="22"/>
          <w:lang w:val="en-US"/>
        </w:rPr>
        <w:t xml:space="preserve"> </w:t>
      </w:r>
      <w:r w:rsidR="00F525AA" w:rsidRPr="00543806">
        <w:rPr>
          <w:rFonts w:ascii="Garamond" w:hAnsi="Garamond" w:cstheme="minorHAnsi"/>
          <w:b/>
          <w:sz w:val="22"/>
          <w:lang w:val="en-US"/>
        </w:rPr>
        <w:t>Define the core program interventions and who</w:t>
      </w:r>
      <w:r w:rsidR="00B92294" w:rsidRPr="00543806">
        <w:rPr>
          <w:rFonts w:ascii="Garamond" w:hAnsi="Garamond" w:cstheme="minorHAnsi"/>
          <w:b/>
          <w:sz w:val="22"/>
          <w:lang w:val="en-US"/>
        </w:rPr>
        <w:t>m</w:t>
      </w:r>
      <w:r w:rsidR="00F525AA" w:rsidRPr="00543806">
        <w:rPr>
          <w:rFonts w:ascii="Garamond" w:hAnsi="Garamond" w:cstheme="minorHAnsi"/>
          <w:b/>
          <w:sz w:val="22"/>
          <w:lang w:val="en-US"/>
        </w:rPr>
        <w:t xml:space="preserve"> they are best designed to serve. </w:t>
      </w:r>
      <w:r w:rsidR="00F525AA" w:rsidRPr="00543806">
        <w:rPr>
          <w:rFonts w:ascii="Garamond" w:hAnsi="Garamond" w:cstheme="minorHAnsi"/>
          <w:sz w:val="22"/>
          <w:lang w:val="en-US"/>
        </w:rPr>
        <w:t xml:space="preserve"> Divide participants into small, mixed groups (with differing affiliations). Each group should have a facilitator who will </w:t>
      </w:r>
      <w:r w:rsidR="00505934">
        <w:rPr>
          <w:rFonts w:ascii="Garamond" w:hAnsi="Garamond" w:cstheme="minorHAnsi"/>
          <w:sz w:val="22"/>
          <w:lang w:val="en-US"/>
        </w:rPr>
        <w:t>help it</w:t>
      </w:r>
      <w:r w:rsidR="00B92294" w:rsidRPr="00543806">
        <w:rPr>
          <w:rFonts w:ascii="Garamond" w:hAnsi="Garamond" w:cstheme="minorHAnsi"/>
          <w:sz w:val="22"/>
          <w:lang w:val="en-US"/>
        </w:rPr>
        <w:t xml:space="preserve"> </w:t>
      </w:r>
      <w:r w:rsidR="00F525AA" w:rsidRPr="00543806">
        <w:rPr>
          <w:rFonts w:ascii="Garamond" w:hAnsi="Garamond" w:cstheme="minorHAnsi"/>
          <w:sz w:val="22"/>
          <w:lang w:val="en-US"/>
        </w:rPr>
        <w:t>answer the following two questions. Groups should be given 30 minutes to respond and write key points on a flip chart.</w:t>
      </w:r>
    </w:p>
    <w:p w14:paraId="1DBA70D4" w14:textId="77777777" w:rsidR="00F525AA" w:rsidRPr="00543806" w:rsidRDefault="00F525AA" w:rsidP="00543806">
      <w:pPr>
        <w:pStyle w:val="ListParagraph"/>
        <w:numPr>
          <w:ilvl w:val="0"/>
          <w:numId w:val="41"/>
        </w:numPr>
        <w:spacing w:before="0" w:after="120" w:line="300" w:lineRule="exact"/>
        <w:rPr>
          <w:rFonts w:ascii="Garamond" w:hAnsi="Garamond" w:cstheme="minorHAnsi"/>
          <w:sz w:val="22"/>
          <w:lang w:val="en-US"/>
        </w:rPr>
      </w:pPr>
      <w:r w:rsidRPr="00543806">
        <w:rPr>
          <w:rFonts w:ascii="Garamond" w:hAnsi="Garamond" w:cstheme="minorHAnsi"/>
          <w:sz w:val="22"/>
          <w:lang w:val="en-US"/>
        </w:rPr>
        <w:t>What are the core OVC program interventions relevant to the program or country? For example, are there parenting classes, school</w:t>
      </w:r>
      <w:r w:rsidR="00B92294" w:rsidRPr="00543806">
        <w:rPr>
          <w:rFonts w:ascii="Garamond" w:hAnsi="Garamond" w:cstheme="minorHAnsi"/>
          <w:sz w:val="22"/>
          <w:lang w:val="en-US"/>
        </w:rPr>
        <w:t>-</w:t>
      </w:r>
      <w:r w:rsidRPr="00543806">
        <w:rPr>
          <w:rFonts w:ascii="Garamond" w:hAnsi="Garamond" w:cstheme="minorHAnsi"/>
          <w:sz w:val="22"/>
          <w:lang w:val="en-US"/>
        </w:rPr>
        <w:t xml:space="preserve">based interventions, counseling, </w:t>
      </w:r>
      <w:r w:rsidR="00505934">
        <w:rPr>
          <w:rFonts w:ascii="Garamond" w:hAnsi="Garamond" w:cstheme="minorHAnsi"/>
          <w:sz w:val="22"/>
          <w:lang w:val="en-US"/>
        </w:rPr>
        <w:t xml:space="preserve">or </w:t>
      </w:r>
      <w:r w:rsidRPr="00543806">
        <w:rPr>
          <w:rFonts w:ascii="Garamond" w:hAnsi="Garamond" w:cstheme="minorHAnsi"/>
          <w:sz w:val="22"/>
          <w:lang w:val="en-US"/>
        </w:rPr>
        <w:t xml:space="preserve">savings and loan groups? </w:t>
      </w:r>
    </w:p>
    <w:p w14:paraId="14874917" w14:textId="77777777" w:rsidR="00F525AA" w:rsidRPr="00543806" w:rsidRDefault="00F525AA" w:rsidP="00DA2399">
      <w:pPr>
        <w:pStyle w:val="ListParagraph"/>
        <w:numPr>
          <w:ilvl w:val="0"/>
          <w:numId w:val="41"/>
        </w:numPr>
        <w:spacing w:before="0" w:after="240" w:line="300" w:lineRule="exact"/>
        <w:rPr>
          <w:rFonts w:ascii="Garamond" w:hAnsi="Garamond" w:cstheme="minorHAnsi"/>
          <w:sz w:val="22"/>
          <w:lang w:val="en-US"/>
        </w:rPr>
      </w:pPr>
      <w:r w:rsidRPr="00543806">
        <w:rPr>
          <w:rFonts w:ascii="Garamond" w:hAnsi="Garamond" w:cstheme="minorHAnsi"/>
          <w:sz w:val="22"/>
          <w:lang w:val="en-US"/>
        </w:rPr>
        <w:t xml:space="preserve">What are </w:t>
      </w:r>
      <w:r w:rsidR="00B92294" w:rsidRPr="00543806">
        <w:rPr>
          <w:rFonts w:ascii="Garamond" w:hAnsi="Garamond" w:cstheme="minorHAnsi"/>
          <w:sz w:val="22"/>
          <w:lang w:val="en-US"/>
        </w:rPr>
        <w:t xml:space="preserve">the </w:t>
      </w:r>
      <w:r w:rsidRPr="00543806">
        <w:rPr>
          <w:rFonts w:ascii="Garamond" w:hAnsi="Garamond" w:cstheme="minorHAnsi"/>
          <w:sz w:val="22"/>
          <w:lang w:val="en-US"/>
        </w:rPr>
        <w:t xml:space="preserve">types of vulnerable </w:t>
      </w:r>
      <w:r w:rsidR="002D1420">
        <w:rPr>
          <w:rFonts w:ascii="Garamond" w:hAnsi="Garamond" w:cstheme="minorHAnsi"/>
          <w:sz w:val="22"/>
          <w:lang w:val="en-US"/>
        </w:rPr>
        <w:t xml:space="preserve">and high-risk </w:t>
      </w:r>
      <w:r w:rsidRPr="00543806">
        <w:rPr>
          <w:rFonts w:ascii="Garamond" w:hAnsi="Garamond" w:cstheme="minorHAnsi"/>
          <w:sz w:val="22"/>
          <w:lang w:val="en-US"/>
        </w:rPr>
        <w:t>situations in households or among individual beneficiaries that the program could address?</w:t>
      </w:r>
      <w:r w:rsidR="002D1420">
        <w:rPr>
          <w:rFonts w:ascii="Garamond" w:hAnsi="Garamond" w:cstheme="minorHAnsi"/>
          <w:sz w:val="22"/>
          <w:lang w:val="en-US"/>
        </w:rPr>
        <w:t xml:space="preserve"> How do vulnerability and risk vary by age and sex?</w:t>
      </w:r>
    </w:p>
    <w:p w14:paraId="250BA331" w14:textId="77777777" w:rsidR="003D5A1B" w:rsidRPr="00543806" w:rsidRDefault="003A36B9"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Once they have</w:t>
      </w:r>
      <w:r w:rsidR="00F525AA" w:rsidRPr="00543806">
        <w:rPr>
          <w:rFonts w:ascii="Garamond" w:hAnsi="Garamond" w:cstheme="minorHAnsi"/>
          <w:sz w:val="22"/>
          <w:lang w:val="en-US"/>
        </w:rPr>
        <w:t xml:space="preserve"> listed all of the </w:t>
      </w:r>
      <w:r w:rsidR="00585482" w:rsidRPr="00543806">
        <w:rPr>
          <w:rFonts w:ascii="Garamond" w:hAnsi="Garamond" w:cstheme="minorHAnsi"/>
          <w:sz w:val="22"/>
          <w:lang w:val="en-US"/>
        </w:rPr>
        <w:t>situations</w:t>
      </w:r>
      <w:r w:rsidRPr="00543806">
        <w:rPr>
          <w:rFonts w:ascii="Garamond" w:hAnsi="Garamond" w:cstheme="minorHAnsi"/>
          <w:sz w:val="22"/>
          <w:lang w:val="en-US"/>
        </w:rPr>
        <w:t xml:space="preserve"> on their flip charts (</w:t>
      </w:r>
      <w:r w:rsidR="00B92294" w:rsidRPr="00543806">
        <w:rPr>
          <w:rFonts w:ascii="Garamond" w:hAnsi="Garamond" w:cstheme="minorHAnsi"/>
          <w:sz w:val="22"/>
          <w:lang w:val="en-US"/>
        </w:rPr>
        <w:t>for example,</w:t>
      </w:r>
      <w:r w:rsidRPr="00543806">
        <w:rPr>
          <w:rFonts w:ascii="Garamond" w:hAnsi="Garamond" w:cstheme="minorHAnsi"/>
          <w:sz w:val="22"/>
          <w:lang w:val="en-US"/>
        </w:rPr>
        <w:t xml:space="preserve"> </w:t>
      </w:r>
      <w:r w:rsidR="00B92294" w:rsidRPr="00543806">
        <w:rPr>
          <w:rFonts w:ascii="Garamond" w:hAnsi="Garamond" w:cstheme="minorHAnsi"/>
          <w:sz w:val="22"/>
          <w:lang w:val="en-US"/>
        </w:rPr>
        <w:t>l</w:t>
      </w:r>
      <w:r w:rsidRPr="00543806">
        <w:rPr>
          <w:rFonts w:ascii="Garamond" w:hAnsi="Garamond" w:cstheme="minorHAnsi"/>
          <w:sz w:val="22"/>
          <w:lang w:val="en-US"/>
        </w:rPr>
        <w:t xml:space="preserve">ack of access to food, poor health, </w:t>
      </w:r>
      <w:r w:rsidR="00505934">
        <w:rPr>
          <w:rFonts w:ascii="Garamond" w:hAnsi="Garamond" w:cstheme="minorHAnsi"/>
          <w:sz w:val="22"/>
          <w:lang w:val="en-US"/>
        </w:rPr>
        <w:t xml:space="preserve">and </w:t>
      </w:r>
      <w:r w:rsidRPr="00543806">
        <w:rPr>
          <w:rFonts w:ascii="Garamond" w:hAnsi="Garamond" w:cstheme="minorHAnsi"/>
          <w:sz w:val="22"/>
          <w:lang w:val="en-US"/>
        </w:rPr>
        <w:t>children out of school),</w:t>
      </w:r>
      <w:r w:rsidR="00585482" w:rsidRPr="00543806">
        <w:rPr>
          <w:rFonts w:ascii="Garamond" w:hAnsi="Garamond" w:cstheme="minorHAnsi"/>
          <w:sz w:val="22"/>
          <w:lang w:val="en-US"/>
        </w:rPr>
        <w:t xml:space="preserve"> </w:t>
      </w:r>
      <w:r w:rsidR="004D37D4" w:rsidRPr="00543806">
        <w:rPr>
          <w:rFonts w:ascii="Garamond" w:hAnsi="Garamond" w:cstheme="minorHAnsi"/>
          <w:sz w:val="22"/>
          <w:lang w:val="en-US"/>
        </w:rPr>
        <w:t>give the</w:t>
      </w:r>
      <w:r w:rsidR="00585482" w:rsidRPr="00543806">
        <w:rPr>
          <w:rFonts w:ascii="Garamond" w:hAnsi="Garamond" w:cstheme="minorHAnsi"/>
          <w:sz w:val="22"/>
          <w:lang w:val="en-US"/>
        </w:rPr>
        <w:t xml:space="preserve"> small groups </w:t>
      </w:r>
      <w:r w:rsidR="00574C19" w:rsidRPr="00543806">
        <w:rPr>
          <w:rFonts w:ascii="Garamond" w:hAnsi="Garamond" w:cstheme="minorHAnsi"/>
          <w:sz w:val="22"/>
          <w:lang w:val="en-US"/>
        </w:rPr>
        <w:t>15</w:t>
      </w:r>
      <w:r w:rsidR="004D37D4" w:rsidRPr="00543806">
        <w:rPr>
          <w:rFonts w:ascii="Garamond" w:hAnsi="Garamond" w:cstheme="minorHAnsi"/>
          <w:sz w:val="22"/>
          <w:lang w:val="en-US"/>
        </w:rPr>
        <w:t xml:space="preserve"> minutes to decide </w:t>
      </w:r>
      <w:r w:rsidR="00B92294" w:rsidRPr="00543806">
        <w:rPr>
          <w:rFonts w:ascii="Garamond" w:hAnsi="Garamond" w:cstheme="minorHAnsi"/>
          <w:sz w:val="22"/>
          <w:lang w:val="en-US"/>
        </w:rPr>
        <w:t xml:space="preserve">on </w:t>
      </w:r>
      <w:r w:rsidR="004D37D4" w:rsidRPr="00543806">
        <w:rPr>
          <w:rFonts w:ascii="Garamond" w:hAnsi="Garamond" w:cstheme="minorHAnsi"/>
          <w:sz w:val="22"/>
          <w:lang w:val="en-US"/>
        </w:rPr>
        <w:t>and</w:t>
      </w:r>
      <w:r w:rsidR="00585482" w:rsidRPr="00543806">
        <w:rPr>
          <w:rFonts w:ascii="Garamond" w:hAnsi="Garamond" w:cstheme="minorHAnsi"/>
          <w:sz w:val="22"/>
          <w:lang w:val="en-US"/>
        </w:rPr>
        <w:t xml:space="preserve"> </w:t>
      </w:r>
      <w:r w:rsidRPr="00543806">
        <w:rPr>
          <w:rFonts w:ascii="Garamond" w:hAnsi="Garamond" w:cstheme="minorHAnsi"/>
          <w:sz w:val="22"/>
          <w:lang w:val="en-US"/>
        </w:rPr>
        <w:t>circle</w:t>
      </w:r>
      <w:r w:rsidR="003D5A1B" w:rsidRPr="00543806">
        <w:rPr>
          <w:rFonts w:ascii="Garamond" w:hAnsi="Garamond" w:cstheme="minorHAnsi"/>
          <w:sz w:val="22"/>
          <w:lang w:val="en-US"/>
        </w:rPr>
        <w:t xml:space="preserve"> the </w:t>
      </w:r>
      <w:r w:rsidR="003D5A1B" w:rsidRPr="00505934">
        <w:rPr>
          <w:rFonts w:ascii="Garamond" w:hAnsi="Garamond" w:cstheme="minorHAnsi"/>
          <w:i/>
          <w:sz w:val="22"/>
          <w:lang w:val="en-US"/>
        </w:rPr>
        <w:t>main</w:t>
      </w:r>
      <w:r w:rsidR="003D5A1B" w:rsidRPr="00543806">
        <w:rPr>
          <w:rFonts w:ascii="Garamond" w:hAnsi="Garamond" w:cstheme="minorHAnsi"/>
          <w:sz w:val="22"/>
          <w:lang w:val="en-US"/>
        </w:rPr>
        <w:t xml:space="preserve"> types of </w:t>
      </w:r>
      <w:r w:rsidR="00585482" w:rsidRPr="00543806">
        <w:rPr>
          <w:rFonts w:ascii="Garamond" w:hAnsi="Garamond" w:cstheme="minorHAnsi"/>
          <w:sz w:val="22"/>
          <w:lang w:val="en-US"/>
        </w:rPr>
        <w:t>risk situations</w:t>
      </w:r>
      <w:r w:rsidR="003D5A1B" w:rsidRPr="00543806">
        <w:rPr>
          <w:rFonts w:ascii="Garamond" w:hAnsi="Garamond" w:cstheme="minorHAnsi"/>
          <w:sz w:val="22"/>
          <w:lang w:val="en-US"/>
        </w:rPr>
        <w:t xml:space="preserve"> </w:t>
      </w:r>
      <w:r w:rsidR="00505934">
        <w:rPr>
          <w:rFonts w:ascii="Garamond" w:hAnsi="Garamond" w:cstheme="minorHAnsi"/>
          <w:sz w:val="22"/>
          <w:lang w:val="en-US"/>
        </w:rPr>
        <w:t xml:space="preserve">that </w:t>
      </w:r>
      <w:r w:rsidR="003D5A1B" w:rsidRPr="00543806">
        <w:rPr>
          <w:rFonts w:ascii="Garamond" w:hAnsi="Garamond" w:cstheme="minorHAnsi"/>
          <w:sz w:val="22"/>
          <w:lang w:val="en-US"/>
        </w:rPr>
        <w:t>vulnerable children and their families face in the setting in which the tool will be used.</w:t>
      </w:r>
      <w:r w:rsidR="00585482" w:rsidRPr="00543806">
        <w:rPr>
          <w:rFonts w:ascii="Garamond" w:hAnsi="Garamond" w:cstheme="minorHAnsi"/>
          <w:sz w:val="22"/>
          <w:lang w:val="en-US"/>
        </w:rPr>
        <w:t xml:space="preserve"> Ask each small group</w:t>
      </w:r>
      <w:r w:rsidR="00505934">
        <w:rPr>
          <w:rFonts w:ascii="Garamond" w:hAnsi="Garamond" w:cstheme="minorHAnsi"/>
          <w:sz w:val="22"/>
          <w:lang w:val="en-US"/>
        </w:rPr>
        <w:t xml:space="preserve"> to</w:t>
      </w:r>
      <w:r w:rsidR="00585482" w:rsidRPr="00543806">
        <w:rPr>
          <w:rFonts w:ascii="Garamond" w:hAnsi="Garamond" w:cstheme="minorHAnsi"/>
          <w:sz w:val="22"/>
          <w:lang w:val="en-US"/>
        </w:rPr>
        <w:t xml:space="preserve"> </w:t>
      </w:r>
      <w:r w:rsidRPr="00543806">
        <w:rPr>
          <w:rFonts w:ascii="Garamond" w:hAnsi="Garamond" w:cstheme="minorHAnsi"/>
          <w:sz w:val="22"/>
          <w:lang w:val="en-US"/>
        </w:rPr>
        <w:t>circle</w:t>
      </w:r>
      <w:r w:rsidR="00585482" w:rsidRPr="00543806">
        <w:rPr>
          <w:rFonts w:ascii="Garamond" w:hAnsi="Garamond" w:cstheme="minorHAnsi"/>
          <w:sz w:val="22"/>
          <w:lang w:val="en-US"/>
        </w:rPr>
        <w:t xml:space="preserve"> no more than </w:t>
      </w:r>
      <w:r w:rsidR="00B92294" w:rsidRPr="00543806">
        <w:rPr>
          <w:rFonts w:ascii="Garamond" w:hAnsi="Garamond" w:cstheme="minorHAnsi"/>
          <w:sz w:val="22"/>
          <w:lang w:val="en-US"/>
        </w:rPr>
        <w:t xml:space="preserve">five </w:t>
      </w:r>
      <w:r w:rsidR="00585482" w:rsidRPr="00543806">
        <w:rPr>
          <w:rFonts w:ascii="Garamond" w:hAnsi="Garamond" w:cstheme="minorHAnsi"/>
          <w:sz w:val="22"/>
          <w:lang w:val="en-US"/>
        </w:rPr>
        <w:t>risk situations.</w:t>
      </w:r>
      <w:r w:rsidR="003D5A1B" w:rsidRPr="00543806">
        <w:rPr>
          <w:rFonts w:ascii="Garamond" w:hAnsi="Garamond" w:cstheme="minorHAnsi"/>
          <w:sz w:val="22"/>
          <w:lang w:val="en-US"/>
        </w:rPr>
        <w:t xml:space="preserve"> </w:t>
      </w:r>
    </w:p>
    <w:p w14:paraId="4A804C3E" w14:textId="77777777" w:rsidR="00CE3D4C" w:rsidRPr="00543806" w:rsidRDefault="00D411F8"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 xml:space="preserve">After there is agreement </w:t>
      </w:r>
      <w:r w:rsidR="003D5A1B" w:rsidRPr="00543806">
        <w:rPr>
          <w:rFonts w:ascii="Garamond" w:hAnsi="Garamond" w:cstheme="minorHAnsi"/>
          <w:sz w:val="22"/>
          <w:lang w:val="en-US"/>
        </w:rPr>
        <w:t xml:space="preserve">within the small groups </w:t>
      </w:r>
      <w:r w:rsidRPr="00543806">
        <w:rPr>
          <w:rFonts w:ascii="Garamond" w:hAnsi="Garamond" w:cstheme="minorHAnsi"/>
          <w:sz w:val="22"/>
          <w:lang w:val="en-US"/>
        </w:rPr>
        <w:t xml:space="preserve">on the main types of </w:t>
      </w:r>
      <w:r w:rsidR="000C7C5C">
        <w:rPr>
          <w:rFonts w:ascii="Garamond" w:hAnsi="Garamond" w:cstheme="minorHAnsi"/>
          <w:sz w:val="22"/>
          <w:lang w:val="en-US"/>
        </w:rPr>
        <w:t xml:space="preserve">vulnerability and </w:t>
      </w:r>
      <w:r w:rsidR="003A36B9" w:rsidRPr="00543806">
        <w:rPr>
          <w:rFonts w:ascii="Garamond" w:hAnsi="Garamond" w:cstheme="minorHAnsi"/>
          <w:sz w:val="22"/>
          <w:lang w:val="en-US"/>
        </w:rPr>
        <w:t xml:space="preserve">risk situations that </w:t>
      </w:r>
      <w:r w:rsidR="000C7C5C">
        <w:rPr>
          <w:rFonts w:ascii="Garamond" w:hAnsi="Garamond" w:cstheme="minorHAnsi"/>
          <w:sz w:val="22"/>
          <w:lang w:val="en-US"/>
        </w:rPr>
        <w:t>characterize OVC</w:t>
      </w:r>
      <w:r w:rsidR="003A36B9" w:rsidRPr="00543806">
        <w:rPr>
          <w:rFonts w:ascii="Garamond" w:hAnsi="Garamond" w:cstheme="minorHAnsi"/>
          <w:sz w:val="22"/>
          <w:lang w:val="en-US"/>
        </w:rPr>
        <w:t xml:space="preserve"> and their families, reconvene a plenary session where groups share the</w:t>
      </w:r>
      <w:r w:rsidR="00CE3D4C" w:rsidRPr="00543806">
        <w:rPr>
          <w:rFonts w:ascii="Garamond" w:hAnsi="Garamond" w:cstheme="minorHAnsi"/>
          <w:sz w:val="22"/>
          <w:lang w:val="en-US"/>
        </w:rPr>
        <w:t>ir</w:t>
      </w:r>
      <w:r w:rsidR="003A36B9" w:rsidRPr="00543806">
        <w:rPr>
          <w:rFonts w:ascii="Garamond" w:hAnsi="Garamond" w:cstheme="minorHAnsi"/>
          <w:sz w:val="22"/>
          <w:lang w:val="en-US"/>
        </w:rPr>
        <w:t xml:space="preserve"> circled risk situations. </w:t>
      </w:r>
    </w:p>
    <w:p w14:paraId="36F9BE44" w14:textId="77777777" w:rsidR="005F4366" w:rsidRPr="00543806" w:rsidRDefault="00CE3D4C" w:rsidP="00543806">
      <w:pPr>
        <w:spacing w:before="0" w:after="120" w:line="300" w:lineRule="exact"/>
        <w:rPr>
          <w:rFonts w:ascii="Garamond" w:hAnsi="Garamond" w:cstheme="minorHAnsi"/>
          <w:i/>
          <w:sz w:val="22"/>
          <w:lang w:val="en-US"/>
        </w:rPr>
      </w:pPr>
      <w:r w:rsidRPr="00543806">
        <w:rPr>
          <w:rFonts w:ascii="Garamond" w:hAnsi="Garamond" w:cstheme="minorHAnsi"/>
          <w:sz w:val="22"/>
          <w:lang w:val="en-US"/>
        </w:rPr>
        <w:t xml:space="preserve">Compile the circled </w:t>
      </w:r>
      <w:r w:rsidR="000C7C5C">
        <w:rPr>
          <w:rFonts w:ascii="Garamond" w:hAnsi="Garamond" w:cstheme="minorHAnsi"/>
          <w:sz w:val="22"/>
          <w:lang w:val="en-US"/>
        </w:rPr>
        <w:t xml:space="preserve">vulnerability and </w:t>
      </w:r>
      <w:r w:rsidRPr="00543806">
        <w:rPr>
          <w:rFonts w:ascii="Garamond" w:hAnsi="Garamond" w:cstheme="minorHAnsi"/>
          <w:sz w:val="22"/>
          <w:lang w:val="en-US"/>
        </w:rPr>
        <w:t xml:space="preserve">risk situations </w:t>
      </w:r>
      <w:r w:rsidR="00AB599B" w:rsidRPr="00543806">
        <w:rPr>
          <w:rFonts w:ascii="Garamond" w:hAnsi="Garamond" w:cstheme="minorHAnsi"/>
          <w:sz w:val="22"/>
          <w:lang w:val="en-US"/>
        </w:rPr>
        <w:t xml:space="preserve">into </w:t>
      </w:r>
      <w:r w:rsidR="003A36B9" w:rsidRPr="00543806">
        <w:rPr>
          <w:rFonts w:ascii="Garamond" w:hAnsi="Garamond" w:cstheme="minorHAnsi"/>
          <w:sz w:val="22"/>
          <w:lang w:val="en-US"/>
        </w:rPr>
        <w:t>one combined list on a flip chart</w:t>
      </w:r>
      <w:r w:rsidR="00235C33">
        <w:rPr>
          <w:rFonts w:ascii="Garamond" w:hAnsi="Garamond" w:cstheme="minorHAnsi"/>
          <w:sz w:val="22"/>
          <w:lang w:val="en-US"/>
        </w:rPr>
        <w:t>.</w:t>
      </w:r>
      <w:r w:rsidR="003A36B9" w:rsidRPr="00543806">
        <w:rPr>
          <w:rFonts w:ascii="Garamond" w:hAnsi="Garamond" w:cstheme="minorHAnsi"/>
          <w:sz w:val="22"/>
          <w:lang w:val="en-US"/>
        </w:rPr>
        <w:t xml:space="preserve"> </w:t>
      </w:r>
      <w:r w:rsidR="00AB599B" w:rsidRPr="00543806">
        <w:rPr>
          <w:rFonts w:ascii="Garamond" w:hAnsi="Garamond" w:cstheme="minorHAnsi"/>
          <w:sz w:val="22"/>
          <w:lang w:val="en-US"/>
        </w:rPr>
        <w:t>whiteboard</w:t>
      </w:r>
      <w:r w:rsidR="00235C33">
        <w:rPr>
          <w:rFonts w:ascii="Garamond" w:hAnsi="Garamond" w:cstheme="minorHAnsi"/>
          <w:sz w:val="22"/>
          <w:lang w:val="en-US"/>
        </w:rPr>
        <w:t xml:space="preserve">, or </w:t>
      </w:r>
      <w:r w:rsidR="00B76BC5">
        <w:rPr>
          <w:rFonts w:ascii="Garamond" w:hAnsi="Garamond" w:cstheme="minorHAnsi"/>
          <w:sz w:val="22"/>
          <w:lang w:val="en-US"/>
        </w:rPr>
        <w:t>blackboard</w:t>
      </w:r>
      <w:r w:rsidR="003A36B9" w:rsidRPr="00543806">
        <w:rPr>
          <w:rFonts w:ascii="Garamond" w:hAnsi="Garamond" w:cstheme="minorHAnsi"/>
          <w:sz w:val="22"/>
          <w:lang w:val="en-US"/>
        </w:rPr>
        <w:t xml:space="preserve">. Then, ask the </w:t>
      </w:r>
      <w:r w:rsidR="004D37D4" w:rsidRPr="00543806">
        <w:rPr>
          <w:rFonts w:ascii="Garamond" w:hAnsi="Garamond" w:cstheme="minorHAnsi"/>
          <w:sz w:val="22"/>
          <w:lang w:val="en-US"/>
        </w:rPr>
        <w:t xml:space="preserve">plenary </w:t>
      </w:r>
      <w:r w:rsidR="003A36B9" w:rsidRPr="00543806">
        <w:rPr>
          <w:rFonts w:ascii="Garamond" w:hAnsi="Garamond" w:cstheme="minorHAnsi"/>
          <w:sz w:val="22"/>
          <w:lang w:val="en-US"/>
        </w:rPr>
        <w:t xml:space="preserve">group to come to a consensus on the </w:t>
      </w:r>
      <w:r w:rsidR="00575D6F" w:rsidRPr="00543806">
        <w:rPr>
          <w:rFonts w:ascii="Garamond" w:hAnsi="Garamond" w:cstheme="minorHAnsi"/>
          <w:sz w:val="22"/>
          <w:lang w:val="en-US"/>
        </w:rPr>
        <w:t xml:space="preserve">types of </w:t>
      </w:r>
      <w:r w:rsidR="000C7C5C" w:rsidRPr="00543806">
        <w:rPr>
          <w:rFonts w:ascii="Garamond" w:hAnsi="Garamond" w:cstheme="minorHAnsi"/>
          <w:sz w:val="22"/>
          <w:lang w:val="en-US"/>
        </w:rPr>
        <w:t>vulnerab</w:t>
      </w:r>
      <w:r w:rsidR="000C7C5C">
        <w:rPr>
          <w:rFonts w:ascii="Garamond" w:hAnsi="Garamond" w:cstheme="minorHAnsi"/>
          <w:sz w:val="22"/>
          <w:lang w:val="en-US"/>
        </w:rPr>
        <w:t>ility and risk</w:t>
      </w:r>
      <w:r w:rsidR="000C7C5C" w:rsidRPr="00543806">
        <w:rPr>
          <w:rFonts w:ascii="Garamond" w:hAnsi="Garamond" w:cstheme="minorHAnsi"/>
          <w:sz w:val="22"/>
          <w:lang w:val="en-US"/>
        </w:rPr>
        <w:t xml:space="preserve"> </w:t>
      </w:r>
      <w:r w:rsidR="00575D6F" w:rsidRPr="00543806">
        <w:rPr>
          <w:rFonts w:ascii="Garamond" w:hAnsi="Garamond" w:cstheme="minorHAnsi"/>
          <w:sz w:val="22"/>
          <w:lang w:val="en-US"/>
        </w:rPr>
        <w:t>situations existing in households</w:t>
      </w:r>
      <w:r w:rsidR="003A36B9" w:rsidRPr="00543806">
        <w:rPr>
          <w:rFonts w:ascii="Garamond" w:hAnsi="Garamond" w:cstheme="minorHAnsi"/>
          <w:sz w:val="22"/>
          <w:lang w:val="en-US"/>
        </w:rPr>
        <w:t xml:space="preserve"> that </w:t>
      </w:r>
      <w:r w:rsidR="00575D6F" w:rsidRPr="00543806">
        <w:rPr>
          <w:rFonts w:ascii="Garamond" w:hAnsi="Garamond" w:cstheme="minorHAnsi"/>
          <w:sz w:val="22"/>
          <w:lang w:val="en-US"/>
        </w:rPr>
        <w:t>the program can best address</w:t>
      </w:r>
      <w:r w:rsidR="004D37D4" w:rsidRPr="00543806">
        <w:rPr>
          <w:rFonts w:ascii="Garamond" w:hAnsi="Garamond" w:cstheme="minorHAnsi"/>
          <w:sz w:val="22"/>
          <w:lang w:val="en-US"/>
        </w:rPr>
        <w:t xml:space="preserve"> during the next hour</w:t>
      </w:r>
      <w:r w:rsidR="003A36B9" w:rsidRPr="00543806">
        <w:rPr>
          <w:rFonts w:ascii="Garamond" w:hAnsi="Garamond" w:cstheme="minorHAnsi"/>
          <w:sz w:val="22"/>
          <w:lang w:val="en-US"/>
        </w:rPr>
        <w:t xml:space="preserve">. </w:t>
      </w:r>
      <w:r w:rsidR="00137BAA" w:rsidRPr="00543806">
        <w:rPr>
          <w:rFonts w:ascii="Garamond" w:hAnsi="Garamond" w:cstheme="minorHAnsi"/>
          <w:sz w:val="22"/>
          <w:lang w:val="en-US"/>
        </w:rPr>
        <w:t xml:space="preserve">The </w:t>
      </w:r>
      <w:r w:rsidR="004D37D4" w:rsidRPr="00543806">
        <w:rPr>
          <w:rFonts w:ascii="Garamond" w:hAnsi="Garamond" w:cstheme="minorHAnsi"/>
          <w:sz w:val="22"/>
          <w:lang w:val="en-US"/>
        </w:rPr>
        <w:t xml:space="preserve">plenary </w:t>
      </w:r>
      <w:r w:rsidR="003A36B9" w:rsidRPr="00543806">
        <w:rPr>
          <w:rFonts w:ascii="Garamond" w:hAnsi="Garamond" w:cstheme="minorHAnsi"/>
          <w:sz w:val="22"/>
          <w:lang w:val="en-US"/>
        </w:rPr>
        <w:t xml:space="preserve">group </w:t>
      </w:r>
      <w:r w:rsidR="00137BAA" w:rsidRPr="00543806">
        <w:rPr>
          <w:rFonts w:ascii="Garamond" w:hAnsi="Garamond" w:cstheme="minorHAnsi"/>
          <w:sz w:val="22"/>
          <w:lang w:val="en-US"/>
        </w:rPr>
        <w:t xml:space="preserve">should </w:t>
      </w:r>
      <w:r w:rsidR="003A36B9" w:rsidRPr="00543806">
        <w:rPr>
          <w:rFonts w:ascii="Garamond" w:hAnsi="Garamond" w:cstheme="minorHAnsi"/>
          <w:sz w:val="22"/>
          <w:lang w:val="en-US"/>
        </w:rPr>
        <w:t xml:space="preserve">come to a consensus on </w:t>
      </w:r>
      <w:r w:rsidR="00137BAA" w:rsidRPr="00543806">
        <w:rPr>
          <w:rFonts w:ascii="Garamond" w:hAnsi="Garamond" w:cstheme="minorHAnsi"/>
          <w:sz w:val="22"/>
          <w:lang w:val="en-US"/>
        </w:rPr>
        <w:t xml:space="preserve">no more than </w:t>
      </w:r>
      <w:r w:rsidRPr="00543806">
        <w:rPr>
          <w:rFonts w:ascii="Garamond" w:hAnsi="Garamond" w:cstheme="minorHAnsi"/>
          <w:sz w:val="22"/>
          <w:lang w:val="en-US"/>
        </w:rPr>
        <w:t>10</w:t>
      </w:r>
      <w:r w:rsidR="00AB599B" w:rsidRPr="00543806">
        <w:rPr>
          <w:rFonts w:ascii="Garamond" w:hAnsi="Garamond" w:cstheme="minorHAnsi"/>
          <w:sz w:val="22"/>
          <w:lang w:val="en-US"/>
        </w:rPr>
        <w:t xml:space="preserve"> situations</w:t>
      </w:r>
      <w:r w:rsidR="003A36B9" w:rsidRPr="00543806">
        <w:rPr>
          <w:rFonts w:ascii="Garamond" w:hAnsi="Garamond" w:cstheme="minorHAnsi"/>
          <w:sz w:val="22"/>
          <w:lang w:val="en-US"/>
        </w:rPr>
        <w:t>.</w:t>
      </w:r>
      <w:r w:rsidR="005F4366" w:rsidRPr="00543806">
        <w:rPr>
          <w:rFonts w:ascii="Garamond" w:hAnsi="Garamond" w:cstheme="minorHAnsi"/>
          <w:sz w:val="22"/>
          <w:lang w:val="en-US"/>
        </w:rPr>
        <w:t xml:space="preserve"> </w:t>
      </w:r>
    </w:p>
    <w:p w14:paraId="26050514" w14:textId="1A7730ED" w:rsidR="005F4366" w:rsidRPr="00543806" w:rsidRDefault="00E919B1"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To</w:t>
      </w:r>
      <w:r w:rsidR="00CE3D4C" w:rsidRPr="00543806">
        <w:rPr>
          <w:rFonts w:ascii="Garamond" w:hAnsi="Garamond" w:cstheme="minorHAnsi"/>
          <w:sz w:val="22"/>
          <w:lang w:val="en-US"/>
        </w:rPr>
        <w:t xml:space="preserve"> reduce the number of key </w:t>
      </w:r>
      <w:r w:rsidR="000C7C5C" w:rsidRPr="00543806">
        <w:rPr>
          <w:rFonts w:ascii="Garamond" w:hAnsi="Garamond" w:cstheme="minorHAnsi"/>
          <w:sz w:val="22"/>
          <w:lang w:val="en-US"/>
        </w:rPr>
        <w:t>vulnerab</w:t>
      </w:r>
      <w:r w:rsidR="000C7C5C">
        <w:rPr>
          <w:rFonts w:ascii="Garamond" w:hAnsi="Garamond" w:cstheme="minorHAnsi"/>
          <w:sz w:val="22"/>
          <w:lang w:val="en-US"/>
        </w:rPr>
        <w:t>ility and</w:t>
      </w:r>
      <w:r w:rsidR="000C7C5C" w:rsidRPr="00543806">
        <w:rPr>
          <w:rFonts w:ascii="Garamond" w:hAnsi="Garamond" w:cstheme="minorHAnsi"/>
          <w:sz w:val="22"/>
          <w:lang w:val="en-US"/>
        </w:rPr>
        <w:t xml:space="preserve"> </w:t>
      </w:r>
      <w:r w:rsidR="00CE3D4C" w:rsidRPr="00543806">
        <w:rPr>
          <w:rFonts w:ascii="Garamond" w:hAnsi="Garamond" w:cstheme="minorHAnsi"/>
          <w:sz w:val="22"/>
          <w:lang w:val="en-US"/>
        </w:rPr>
        <w:t xml:space="preserve">risk situations, </w:t>
      </w:r>
      <w:r w:rsidR="005F4366" w:rsidRPr="00543806">
        <w:rPr>
          <w:rFonts w:ascii="Garamond" w:hAnsi="Garamond" w:cstheme="minorHAnsi"/>
          <w:sz w:val="22"/>
          <w:lang w:val="en-US"/>
        </w:rPr>
        <w:t>first combine</w:t>
      </w:r>
      <w:r w:rsidR="00CE3D4C" w:rsidRPr="00543806">
        <w:rPr>
          <w:rFonts w:ascii="Garamond" w:hAnsi="Garamond" w:cstheme="minorHAnsi"/>
          <w:sz w:val="22"/>
          <w:lang w:val="en-US"/>
        </w:rPr>
        <w:t xml:space="preserve"> </w:t>
      </w:r>
      <w:r w:rsidR="005F4366" w:rsidRPr="00543806">
        <w:rPr>
          <w:rFonts w:ascii="Garamond" w:hAnsi="Garamond" w:cstheme="minorHAnsi"/>
          <w:sz w:val="22"/>
          <w:lang w:val="en-US"/>
        </w:rPr>
        <w:t>or group the situations</w:t>
      </w:r>
      <w:r w:rsidR="00CE3D4C" w:rsidRPr="00543806">
        <w:rPr>
          <w:rFonts w:ascii="Garamond" w:hAnsi="Garamond" w:cstheme="minorHAnsi"/>
          <w:sz w:val="22"/>
          <w:lang w:val="en-US"/>
        </w:rPr>
        <w:t xml:space="preserve"> based on specific themes. </w:t>
      </w:r>
      <w:r w:rsidR="005F4366" w:rsidRPr="00543806">
        <w:rPr>
          <w:rFonts w:ascii="Garamond" w:hAnsi="Garamond" w:cstheme="minorHAnsi"/>
          <w:sz w:val="22"/>
          <w:lang w:val="en-US"/>
        </w:rPr>
        <w:t xml:space="preserve">Then, go one by one through each situation and ask participants: </w:t>
      </w:r>
    </w:p>
    <w:p w14:paraId="29A0A9F5" w14:textId="77777777" w:rsidR="005F4366" w:rsidRPr="00505934" w:rsidRDefault="005F4366" w:rsidP="00543806">
      <w:pPr>
        <w:pStyle w:val="ListParagraph"/>
        <w:numPr>
          <w:ilvl w:val="0"/>
          <w:numId w:val="13"/>
        </w:numPr>
        <w:spacing w:before="0" w:after="120" w:line="300" w:lineRule="exact"/>
        <w:rPr>
          <w:rFonts w:ascii="Garamond" w:hAnsi="Garamond" w:cstheme="minorHAnsi"/>
          <w:sz w:val="22"/>
          <w:lang w:val="en-US"/>
        </w:rPr>
      </w:pPr>
      <w:r w:rsidRPr="00505934">
        <w:rPr>
          <w:rFonts w:ascii="Garamond" w:hAnsi="Garamond" w:cstheme="minorHAnsi"/>
          <w:sz w:val="22"/>
          <w:lang w:val="en-US"/>
        </w:rPr>
        <w:t xml:space="preserve">Is this situation directly related to the country definition of vulnerable children or households? </w:t>
      </w:r>
    </w:p>
    <w:p w14:paraId="13A4DFBE" w14:textId="77777777" w:rsidR="005F4366" w:rsidRPr="00DA2399" w:rsidRDefault="005F4366" w:rsidP="00DA2399">
      <w:pPr>
        <w:pStyle w:val="ListParagraph"/>
        <w:numPr>
          <w:ilvl w:val="0"/>
          <w:numId w:val="13"/>
        </w:numPr>
        <w:spacing w:before="0" w:after="240" w:line="300" w:lineRule="exact"/>
        <w:rPr>
          <w:rFonts w:ascii="Garamond" w:hAnsi="Garamond" w:cstheme="minorHAnsi"/>
          <w:sz w:val="22"/>
          <w:lang w:val="en-US"/>
        </w:rPr>
      </w:pPr>
      <w:r w:rsidRPr="00505934">
        <w:rPr>
          <w:rFonts w:ascii="Garamond" w:hAnsi="Garamond" w:cstheme="minorHAnsi"/>
          <w:sz w:val="22"/>
          <w:lang w:val="en-US"/>
        </w:rPr>
        <w:lastRenderedPageBreak/>
        <w:t xml:space="preserve">Can programming affect this </w:t>
      </w:r>
      <w:r w:rsidR="00575D6F" w:rsidRPr="00505934">
        <w:rPr>
          <w:rFonts w:ascii="Garamond" w:hAnsi="Garamond" w:cstheme="minorHAnsi"/>
          <w:sz w:val="22"/>
          <w:lang w:val="en-US"/>
        </w:rPr>
        <w:t>type of vulnerability</w:t>
      </w:r>
      <w:r w:rsidRPr="00505934">
        <w:rPr>
          <w:rFonts w:ascii="Garamond" w:hAnsi="Garamond" w:cstheme="minorHAnsi"/>
          <w:sz w:val="22"/>
          <w:lang w:val="en-US"/>
        </w:rPr>
        <w:t>?</w:t>
      </w:r>
    </w:p>
    <w:p w14:paraId="3728374B" w14:textId="77777777" w:rsidR="00137BAA" w:rsidRPr="00543806" w:rsidRDefault="00CE3D4C"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At this point, the list could</w:t>
      </w:r>
      <w:r w:rsidR="00137BAA" w:rsidRPr="00543806">
        <w:rPr>
          <w:rFonts w:ascii="Garamond" w:hAnsi="Garamond" w:cstheme="minorHAnsi"/>
          <w:sz w:val="22"/>
          <w:lang w:val="en-US"/>
        </w:rPr>
        <w:t xml:space="preserve"> include </w:t>
      </w:r>
      <w:r w:rsidR="000C7C5C" w:rsidRPr="00543806">
        <w:rPr>
          <w:rFonts w:ascii="Garamond" w:hAnsi="Garamond" w:cstheme="minorHAnsi"/>
          <w:sz w:val="22"/>
          <w:lang w:val="en-US"/>
        </w:rPr>
        <w:t>vulnerab</w:t>
      </w:r>
      <w:r w:rsidR="000C7C5C">
        <w:rPr>
          <w:rFonts w:ascii="Garamond" w:hAnsi="Garamond" w:cstheme="minorHAnsi"/>
          <w:sz w:val="22"/>
          <w:lang w:val="en-US"/>
        </w:rPr>
        <w:t>ility and</w:t>
      </w:r>
      <w:r w:rsidR="000C7C5C" w:rsidRPr="00543806">
        <w:rPr>
          <w:rFonts w:ascii="Garamond" w:hAnsi="Garamond" w:cstheme="minorHAnsi"/>
          <w:sz w:val="22"/>
          <w:lang w:val="en-US"/>
        </w:rPr>
        <w:t xml:space="preserve"> </w:t>
      </w:r>
      <w:r w:rsidR="00137BAA" w:rsidRPr="00543806">
        <w:rPr>
          <w:rFonts w:ascii="Garamond" w:hAnsi="Garamond" w:cstheme="minorHAnsi"/>
          <w:sz w:val="22"/>
          <w:lang w:val="en-US"/>
        </w:rPr>
        <w:t>risk situations such as “lack of access to food,” “corporal punishment for children in school and at home,” “disability of caregiver in household," and “unsafe shelter</w:t>
      </w:r>
      <w:r w:rsidR="00AB599B" w:rsidRPr="00543806">
        <w:rPr>
          <w:rFonts w:ascii="Garamond" w:hAnsi="Garamond" w:cstheme="minorHAnsi"/>
          <w:sz w:val="22"/>
          <w:lang w:val="en-US"/>
        </w:rPr>
        <w:t>.</w:t>
      </w:r>
      <w:r w:rsidR="00137BAA" w:rsidRPr="00543806">
        <w:rPr>
          <w:rFonts w:ascii="Garamond" w:hAnsi="Garamond" w:cstheme="minorHAnsi"/>
          <w:sz w:val="22"/>
          <w:lang w:val="en-US"/>
        </w:rPr>
        <w:t xml:space="preserve">” </w:t>
      </w:r>
    </w:p>
    <w:p w14:paraId="1CDE05B9" w14:textId="77777777" w:rsidR="004D37D4" w:rsidRPr="001D454F" w:rsidRDefault="004D37D4" w:rsidP="00137BAA">
      <w:pPr>
        <w:spacing w:before="0" w:after="0" w:line="240" w:lineRule="auto"/>
        <w:jc w:val="both"/>
        <w:rPr>
          <w:rFonts w:asciiTheme="minorHAnsi" w:hAnsiTheme="minorHAnsi" w:cstheme="minorHAnsi"/>
          <w:sz w:val="22"/>
          <w:szCs w:val="24"/>
          <w:lang w:val="en-US"/>
        </w:rPr>
      </w:pPr>
    </w:p>
    <w:p w14:paraId="0C8E5D02" w14:textId="77777777" w:rsidR="00137BAA" w:rsidRPr="001D454F" w:rsidRDefault="00137BAA" w:rsidP="00137BAA">
      <w:pPr>
        <w:spacing w:before="0" w:after="0" w:line="240" w:lineRule="auto"/>
        <w:jc w:val="both"/>
        <w:rPr>
          <w:rFonts w:asciiTheme="minorHAnsi" w:hAnsiTheme="minorHAnsi" w:cstheme="minorHAnsi"/>
          <w:sz w:val="22"/>
          <w:szCs w:val="24"/>
          <w:lang w:val="en-US"/>
        </w:rPr>
      </w:pPr>
      <w:r w:rsidRPr="004D30DF">
        <w:rPr>
          <w:rFonts w:asciiTheme="minorHAnsi" w:hAnsiTheme="minorHAnsi" w:cstheme="minorHAnsi"/>
          <w:noProof/>
          <w:sz w:val="22"/>
          <w:szCs w:val="24"/>
          <w:lang w:val="en-US"/>
        </w:rPr>
        <mc:AlternateContent>
          <mc:Choice Requires="wps">
            <w:drawing>
              <wp:inline distT="0" distB="0" distL="0" distR="0" wp14:anchorId="708BC503" wp14:editId="3D11F8E7">
                <wp:extent cx="6303488" cy="828675"/>
                <wp:effectExtent l="0" t="0" r="0" b="952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488" cy="828675"/>
                        </a:xfrm>
                        <a:prstGeom prst="rect">
                          <a:avLst/>
                        </a:prstGeom>
                        <a:solidFill>
                          <a:srgbClr val="BBCC68"/>
                        </a:solidFill>
                        <a:ln w="9525">
                          <a:noFill/>
                          <a:miter lim="800000"/>
                          <a:headEnd/>
                          <a:tailEnd/>
                        </a:ln>
                      </wps:spPr>
                      <wps:txbx>
                        <w:txbxContent>
                          <w:p w14:paraId="156D3E1F" w14:textId="77777777" w:rsidR="008869E5" w:rsidRPr="00543806" w:rsidRDefault="008869E5" w:rsidP="00DA2399">
                            <w:pPr>
                              <w:spacing w:before="120" w:after="120" w:line="220" w:lineRule="exact"/>
                              <w:rPr>
                                <w:rFonts w:ascii="Century Gothic" w:hAnsi="Century Gothic" w:cstheme="minorHAnsi"/>
                                <w:sz w:val="18"/>
                                <w:szCs w:val="18"/>
                              </w:rPr>
                            </w:pPr>
                            <w:r w:rsidRPr="00DA2399">
                              <w:rPr>
                                <w:rFonts w:ascii="Century Gothic" w:hAnsi="Century Gothic" w:cstheme="minorHAnsi"/>
                                <w:b/>
                                <w:sz w:val="18"/>
                                <w:szCs w:val="18"/>
                              </w:rPr>
                              <w:t>Note:</w:t>
                            </w:r>
                            <w:r w:rsidRPr="00543806">
                              <w:rPr>
                                <w:rFonts w:ascii="Century Gothic" w:hAnsi="Century Gothic" w:cstheme="minorHAnsi"/>
                                <w:sz w:val="18"/>
                                <w:szCs w:val="18"/>
                              </w:rPr>
                              <w:t xml:space="preserve"> If </w:t>
                            </w:r>
                            <w:r>
                              <w:rPr>
                                <w:rFonts w:ascii="Century Gothic" w:hAnsi="Century Gothic" w:cstheme="minorHAnsi"/>
                                <w:sz w:val="18"/>
                                <w:szCs w:val="18"/>
                              </w:rPr>
                              <w:t>identification</w:t>
                            </w:r>
                            <w:r w:rsidRPr="00543806">
                              <w:rPr>
                                <w:rFonts w:ascii="Century Gothic" w:hAnsi="Century Gothic" w:cstheme="minorHAnsi"/>
                                <w:sz w:val="18"/>
                                <w:szCs w:val="18"/>
                              </w:rPr>
                              <w:t xml:space="preserve"> tools are available, or other instruments exist that have been validated in the country context, as the facilitator, you can provide those to guide small-group discussions. Specifically, you can ask the groups to review what indicators they contain, and what might be missing from them. If no </w:t>
                            </w:r>
                            <w:r>
                              <w:rPr>
                                <w:rFonts w:ascii="Century Gothic" w:hAnsi="Century Gothic" w:cstheme="minorHAnsi"/>
                                <w:sz w:val="18"/>
                                <w:szCs w:val="18"/>
                              </w:rPr>
                              <w:t>identification</w:t>
                            </w:r>
                            <w:r w:rsidRPr="00543806">
                              <w:rPr>
                                <w:rFonts w:ascii="Century Gothic" w:hAnsi="Century Gothic" w:cstheme="minorHAnsi"/>
                                <w:sz w:val="18"/>
                                <w:szCs w:val="18"/>
                              </w:rPr>
                              <w:t xml:space="preserve"> tools exist and you would like an example of </w:t>
                            </w:r>
                            <w:r>
                              <w:rPr>
                                <w:rFonts w:ascii="Century Gothic" w:hAnsi="Century Gothic" w:cstheme="minorHAnsi"/>
                                <w:sz w:val="18"/>
                                <w:szCs w:val="18"/>
                              </w:rPr>
                              <w:t>one</w:t>
                            </w:r>
                            <w:r w:rsidRPr="00543806">
                              <w:rPr>
                                <w:rFonts w:ascii="Century Gothic" w:hAnsi="Century Gothic" w:cstheme="minorHAnsi"/>
                                <w:sz w:val="18"/>
                                <w:szCs w:val="18"/>
                              </w:rPr>
                              <w:t>, you can use the HVPT as a starting point.</w:t>
                            </w:r>
                          </w:p>
                          <w:p w14:paraId="1AF4F2BF" w14:textId="77777777" w:rsidR="008869E5" w:rsidRDefault="008869E5" w:rsidP="00137BAA"/>
                        </w:txbxContent>
                      </wps:txbx>
                      <wps:bodyPr rot="0" vert="horz" wrap="square" lIns="91440" tIns="45720" rIns="91440" bIns="45720" anchor="t" anchorCtr="0">
                        <a:noAutofit/>
                      </wps:bodyPr>
                    </wps:wsp>
                  </a:graphicData>
                </a:graphic>
              </wp:inline>
            </w:drawing>
          </mc:Choice>
          <mc:Fallback>
            <w:pict>
              <v:shape w14:anchorId="708BC503" id="_x0000_s1037" type="#_x0000_t202" style="width:496.3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" fillcolor="#bbcc68" stroked="f">
                <v:textbox>
                  <w:txbxContent>
                    <w:p w14:paraId="156D3E1F" w14:textId="77777777" w:rsidR="008869E5" w:rsidRPr="00543806" w:rsidRDefault="008869E5" w:rsidP="00DA2399">
                      <w:pPr>
                        <w:spacing w:before="120" w:after="120" w:line="220" w:lineRule="exact"/>
                        <w:rPr>
                          <w:rFonts w:ascii="Century Gothic" w:hAnsi="Century Gothic" w:cstheme="minorHAnsi"/>
                          <w:sz w:val="18"/>
                          <w:szCs w:val="18"/>
                        </w:rPr>
                      </w:pPr>
                      <w:r w:rsidRPr="00DA2399">
                        <w:rPr>
                          <w:rFonts w:ascii="Century Gothic" w:hAnsi="Century Gothic" w:cstheme="minorHAnsi"/>
                          <w:b/>
                          <w:sz w:val="18"/>
                          <w:szCs w:val="18"/>
                        </w:rPr>
                        <w:t>Note:</w:t>
                      </w:r>
                      <w:r w:rsidRPr="00543806">
                        <w:rPr>
                          <w:rFonts w:ascii="Century Gothic" w:hAnsi="Century Gothic" w:cstheme="minorHAnsi"/>
                          <w:sz w:val="18"/>
                          <w:szCs w:val="18"/>
                        </w:rPr>
                        <w:t xml:space="preserve"> If </w:t>
                      </w:r>
                      <w:r>
                        <w:rPr>
                          <w:rFonts w:ascii="Century Gothic" w:hAnsi="Century Gothic" w:cstheme="minorHAnsi"/>
                          <w:sz w:val="18"/>
                          <w:szCs w:val="18"/>
                        </w:rPr>
                        <w:t>identification</w:t>
                      </w:r>
                      <w:r w:rsidRPr="00543806">
                        <w:rPr>
                          <w:rFonts w:ascii="Century Gothic" w:hAnsi="Century Gothic" w:cstheme="minorHAnsi"/>
                          <w:sz w:val="18"/>
                          <w:szCs w:val="18"/>
                        </w:rPr>
                        <w:t xml:space="preserve"> tools are available, or other instruments exist that have been validated in the country context, as the facilitator, you can provide those to guide small-group discussions. Specifically, you can ask the groups to review what indicators they contain, and what might be missing from them. If no </w:t>
                      </w:r>
                      <w:r>
                        <w:rPr>
                          <w:rFonts w:ascii="Century Gothic" w:hAnsi="Century Gothic" w:cstheme="minorHAnsi"/>
                          <w:sz w:val="18"/>
                          <w:szCs w:val="18"/>
                        </w:rPr>
                        <w:t>identification</w:t>
                      </w:r>
                      <w:r w:rsidRPr="00543806">
                        <w:rPr>
                          <w:rFonts w:ascii="Century Gothic" w:hAnsi="Century Gothic" w:cstheme="minorHAnsi"/>
                          <w:sz w:val="18"/>
                          <w:szCs w:val="18"/>
                        </w:rPr>
                        <w:t xml:space="preserve"> tools exist and you would like an example of </w:t>
                      </w:r>
                      <w:r>
                        <w:rPr>
                          <w:rFonts w:ascii="Century Gothic" w:hAnsi="Century Gothic" w:cstheme="minorHAnsi"/>
                          <w:sz w:val="18"/>
                          <w:szCs w:val="18"/>
                        </w:rPr>
                        <w:t>one</w:t>
                      </w:r>
                      <w:r w:rsidRPr="00543806">
                        <w:rPr>
                          <w:rFonts w:ascii="Century Gothic" w:hAnsi="Century Gothic" w:cstheme="minorHAnsi"/>
                          <w:sz w:val="18"/>
                          <w:szCs w:val="18"/>
                        </w:rPr>
                        <w:t>, you can use the HVPT as a starting point.</w:t>
                      </w:r>
                    </w:p>
                    <w:p w14:paraId="1AF4F2BF" w14:textId="77777777" w:rsidR="008869E5" w:rsidRDefault="008869E5" w:rsidP="00137BAA"/>
                  </w:txbxContent>
                </v:textbox>
                <w10:anchorlock/>
              </v:shape>
            </w:pict>
          </mc:Fallback>
        </mc:AlternateContent>
      </w:r>
    </w:p>
    <w:p w14:paraId="4C92BE30" w14:textId="77777777" w:rsidR="00137BAA" w:rsidRPr="001D454F" w:rsidRDefault="00137BAA" w:rsidP="003A36B9">
      <w:pPr>
        <w:spacing w:before="0" w:after="0" w:line="240" w:lineRule="auto"/>
        <w:jc w:val="both"/>
        <w:rPr>
          <w:rFonts w:asciiTheme="minorHAnsi" w:hAnsiTheme="minorHAnsi" w:cstheme="minorHAnsi"/>
          <w:sz w:val="22"/>
          <w:szCs w:val="24"/>
          <w:lang w:val="en-US"/>
        </w:rPr>
      </w:pPr>
    </w:p>
    <w:p w14:paraId="34971493" w14:textId="77777777" w:rsidR="00137BAA" w:rsidRPr="00543806" w:rsidRDefault="00137BAA" w:rsidP="00B76BC5">
      <w:pPr>
        <w:spacing w:before="0" w:after="120" w:line="300" w:lineRule="exact"/>
        <w:rPr>
          <w:rFonts w:ascii="Garamond" w:hAnsi="Garamond" w:cstheme="minorHAnsi"/>
          <w:sz w:val="22"/>
          <w:szCs w:val="24"/>
          <w:lang w:val="en-US"/>
        </w:rPr>
      </w:pPr>
      <w:r w:rsidRPr="00543806">
        <w:rPr>
          <w:rFonts w:ascii="Garamond" w:hAnsi="Garamond" w:cstheme="minorHAnsi"/>
          <w:b/>
          <w:sz w:val="22"/>
          <w:szCs w:val="24"/>
          <w:lang w:val="en-US"/>
        </w:rPr>
        <w:t>Exercise 2</w:t>
      </w:r>
      <w:r w:rsidR="007865DB">
        <w:rPr>
          <w:rFonts w:ascii="Garamond" w:hAnsi="Garamond" w:cstheme="minorHAnsi"/>
          <w:b/>
          <w:sz w:val="22"/>
          <w:szCs w:val="24"/>
          <w:lang w:val="en-US"/>
        </w:rPr>
        <w:t>.</w:t>
      </w:r>
      <w:r w:rsidR="007865DB" w:rsidRPr="00543806">
        <w:rPr>
          <w:rFonts w:ascii="Garamond" w:hAnsi="Garamond" w:cstheme="minorHAnsi"/>
          <w:b/>
          <w:sz w:val="22"/>
          <w:szCs w:val="24"/>
          <w:lang w:val="en-US"/>
        </w:rPr>
        <w:t xml:space="preserve"> Measur</w:t>
      </w:r>
      <w:r w:rsidR="007865DB">
        <w:rPr>
          <w:rFonts w:ascii="Garamond" w:hAnsi="Garamond" w:cstheme="minorHAnsi"/>
          <w:b/>
          <w:sz w:val="22"/>
          <w:szCs w:val="24"/>
          <w:lang w:val="en-US"/>
        </w:rPr>
        <w:t>e</w:t>
      </w:r>
      <w:r w:rsidR="007865DB" w:rsidRPr="00543806">
        <w:rPr>
          <w:rFonts w:ascii="Garamond" w:hAnsi="Garamond" w:cstheme="minorHAnsi"/>
          <w:b/>
          <w:sz w:val="22"/>
          <w:szCs w:val="24"/>
          <w:lang w:val="en-US"/>
        </w:rPr>
        <w:t xml:space="preserve"> </w:t>
      </w:r>
      <w:r w:rsidRPr="00543806">
        <w:rPr>
          <w:rFonts w:ascii="Garamond" w:hAnsi="Garamond" w:cstheme="minorHAnsi"/>
          <w:b/>
          <w:sz w:val="22"/>
          <w:szCs w:val="24"/>
          <w:lang w:val="en-US"/>
        </w:rPr>
        <w:t>vulnerabilities</w:t>
      </w:r>
      <w:r w:rsidR="000C7C5C">
        <w:rPr>
          <w:rFonts w:ascii="Garamond" w:hAnsi="Garamond" w:cstheme="minorHAnsi"/>
          <w:b/>
          <w:sz w:val="22"/>
          <w:szCs w:val="24"/>
          <w:lang w:val="en-US"/>
        </w:rPr>
        <w:t xml:space="preserve"> and risks</w:t>
      </w:r>
      <w:r w:rsidRPr="00543806">
        <w:rPr>
          <w:rFonts w:ascii="Garamond" w:hAnsi="Garamond" w:cstheme="minorHAnsi"/>
          <w:b/>
          <w:sz w:val="22"/>
          <w:szCs w:val="24"/>
          <w:lang w:val="en-US"/>
        </w:rPr>
        <w:t xml:space="preserve">. </w:t>
      </w:r>
      <w:r w:rsidR="003C3A78" w:rsidRPr="00543806">
        <w:rPr>
          <w:rFonts w:ascii="Garamond" w:hAnsi="Garamond" w:cstheme="minorHAnsi"/>
          <w:sz w:val="22"/>
          <w:szCs w:val="24"/>
          <w:lang w:val="en-US"/>
        </w:rPr>
        <w:t>Once</w:t>
      </w:r>
      <w:r w:rsidR="007B7A5E" w:rsidRPr="00543806">
        <w:rPr>
          <w:rFonts w:ascii="Garamond" w:hAnsi="Garamond" w:cstheme="minorHAnsi"/>
          <w:sz w:val="22"/>
          <w:szCs w:val="24"/>
          <w:lang w:val="en-US"/>
        </w:rPr>
        <w:t xml:space="preserve"> the</w:t>
      </w:r>
      <w:r w:rsidR="003C3A78" w:rsidRPr="00543806">
        <w:rPr>
          <w:rFonts w:ascii="Garamond" w:hAnsi="Garamond" w:cstheme="minorHAnsi"/>
          <w:sz w:val="22"/>
          <w:szCs w:val="24"/>
          <w:lang w:val="en-US"/>
        </w:rPr>
        <w:t xml:space="preserve"> </w:t>
      </w:r>
      <w:r w:rsidR="007B7A5E" w:rsidRPr="00543806">
        <w:rPr>
          <w:rFonts w:ascii="Garamond" w:hAnsi="Garamond" w:cstheme="minorHAnsi"/>
          <w:sz w:val="22"/>
          <w:szCs w:val="24"/>
          <w:lang w:val="en-US"/>
        </w:rPr>
        <w:t xml:space="preserve">group has reached agreement on </w:t>
      </w:r>
      <w:r w:rsidRPr="00543806">
        <w:rPr>
          <w:rFonts w:ascii="Garamond" w:hAnsi="Garamond" w:cstheme="minorHAnsi"/>
          <w:sz w:val="22"/>
          <w:szCs w:val="24"/>
          <w:lang w:val="en-US"/>
        </w:rPr>
        <w:t>the key risk situations</w:t>
      </w:r>
      <w:r w:rsidR="003C3A78" w:rsidRPr="00543806">
        <w:rPr>
          <w:rFonts w:ascii="Garamond" w:hAnsi="Garamond" w:cstheme="minorHAnsi"/>
          <w:sz w:val="22"/>
          <w:szCs w:val="24"/>
          <w:lang w:val="en-US"/>
        </w:rPr>
        <w:t>,</w:t>
      </w:r>
      <w:r w:rsidR="001A59B8" w:rsidRPr="00543806">
        <w:rPr>
          <w:rFonts w:ascii="Garamond" w:hAnsi="Garamond" w:cstheme="minorHAnsi"/>
          <w:sz w:val="22"/>
          <w:szCs w:val="24"/>
          <w:lang w:val="en-US"/>
        </w:rPr>
        <w:t xml:space="preserve"> </w:t>
      </w:r>
      <w:r w:rsidR="007B7A5E" w:rsidRPr="00543806">
        <w:rPr>
          <w:rFonts w:ascii="Garamond" w:hAnsi="Garamond" w:cstheme="minorHAnsi"/>
          <w:sz w:val="22"/>
          <w:szCs w:val="24"/>
          <w:lang w:val="en-US"/>
        </w:rPr>
        <w:t>it</w:t>
      </w:r>
      <w:r w:rsidR="001A59B8" w:rsidRPr="00543806">
        <w:rPr>
          <w:rFonts w:ascii="Garamond" w:hAnsi="Garamond" w:cstheme="minorHAnsi"/>
          <w:sz w:val="22"/>
          <w:szCs w:val="24"/>
          <w:lang w:val="en-US"/>
        </w:rPr>
        <w:t xml:space="preserve"> can define the</w:t>
      </w:r>
      <w:r w:rsidR="003C3A78" w:rsidRPr="00543806">
        <w:rPr>
          <w:rFonts w:ascii="Garamond" w:hAnsi="Garamond" w:cstheme="minorHAnsi"/>
          <w:sz w:val="22"/>
          <w:szCs w:val="24"/>
          <w:lang w:val="en-US"/>
        </w:rPr>
        <w:t xml:space="preserve"> specific indicators of vulnerability. </w:t>
      </w:r>
    </w:p>
    <w:p w14:paraId="22FD1CC7" w14:textId="77777777" w:rsidR="005F4366" w:rsidRPr="00543806" w:rsidRDefault="00CE3D4C" w:rsidP="00B76BC5">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To do this, divide</w:t>
      </w:r>
      <w:r w:rsidR="00AB599B" w:rsidRPr="00543806">
        <w:rPr>
          <w:rFonts w:ascii="Garamond" w:hAnsi="Garamond" w:cstheme="minorHAnsi"/>
          <w:sz w:val="22"/>
          <w:szCs w:val="24"/>
          <w:lang w:val="en-US"/>
        </w:rPr>
        <w:t xml:space="preserve"> </w:t>
      </w:r>
      <w:r w:rsidR="00137BAA" w:rsidRPr="00543806">
        <w:rPr>
          <w:rFonts w:ascii="Garamond" w:hAnsi="Garamond" w:cstheme="minorHAnsi"/>
          <w:sz w:val="22"/>
          <w:szCs w:val="24"/>
          <w:lang w:val="en-US"/>
        </w:rPr>
        <w:t xml:space="preserve">participants </w:t>
      </w:r>
      <w:r w:rsidRPr="00543806">
        <w:rPr>
          <w:rFonts w:ascii="Garamond" w:hAnsi="Garamond" w:cstheme="minorHAnsi"/>
          <w:sz w:val="22"/>
          <w:szCs w:val="24"/>
          <w:lang w:val="en-US"/>
        </w:rPr>
        <w:t xml:space="preserve">in groups, and give each group up to three risk situations. Allow </w:t>
      </w:r>
      <w:r w:rsidR="00574C19" w:rsidRPr="00543806">
        <w:rPr>
          <w:rFonts w:ascii="Garamond" w:hAnsi="Garamond" w:cstheme="minorHAnsi"/>
          <w:sz w:val="22"/>
          <w:szCs w:val="24"/>
          <w:lang w:val="en-US"/>
        </w:rPr>
        <w:t>30 minutes</w:t>
      </w:r>
      <w:r w:rsidRPr="00543806">
        <w:rPr>
          <w:rFonts w:ascii="Garamond" w:hAnsi="Garamond" w:cstheme="minorHAnsi"/>
          <w:sz w:val="22"/>
          <w:szCs w:val="24"/>
          <w:lang w:val="en-US"/>
        </w:rPr>
        <w:t xml:space="preserve"> for each group to create up to three indicators to measure </w:t>
      </w:r>
      <w:r w:rsidR="005F4366" w:rsidRPr="00543806">
        <w:rPr>
          <w:rFonts w:ascii="Garamond" w:hAnsi="Garamond" w:cstheme="minorHAnsi"/>
          <w:sz w:val="22"/>
          <w:szCs w:val="24"/>
          <w:lang w:val="en-US"/>
        </w:rPr>
        <w:t xml:space="preserve">each </w:t>
      </w:r>
      <w:r w:rsidR="00574C19" w:rsidRPr="00543806">
        <w:rPr>
          <w:rFonts w:ascii="Garamond" w:hAnsi="Garamond" w:cstheme="minorHAnsi"/>
          <w:sz w:val="22"/>
          <w:szCs w:val="24"/>
          <w:lang w:val="en-US"/>
        </w:rPr>
        <w:t>situation</w:t>
      </w:r>
      <w:r w:rsidRPr="00543806">
        <w:rPr>
          <w:rFonts w:ascii="Garamond" w:hAnsi="Garamond" w:cstheme="minorHAnsi"/>
          <w:sz w:val="22"/>
          <w:szCs w:val="24"/>
          <w:lang w:val="en-US"/>
        </w:rPr>
        <w:t xml:space="preserve">. The indicators can be based on existing </w:t>
      </w:r>
      <w:r w:rsidR="00E15D30">
        <w:rPr>
          <w:rFonts w:ascii="Garamond" w:hAnsi="Garamond" w:cstheme="minorHAnsi"/>
          <w:sz w:val="22"/>
          <w:szCs w:val="24"/>
          <w:lang w:val="en-US"/>
        </w:rPr>
        <w:t>identification</w:t>
      </w:r>
      <w:r w:rsidRPr="00543806">
        <w:rPr>
          <w:rFonts w:ascii="Garamond" w:hAnsi="Garamond" w:cstheme="minorHAnsi"/>
          <w:sz w:val="22"/>
          <w:szCs w:val="24"/>
          <w:lang w:val="en-US"/>
        </w:rPr>
        <w:t xml:space="preserve"> tools, or be new indicators altogether. You can provide groups with the HVPT as an example to support them in thinking about relevant indicators for their risk situation areas. </w:t>
      </w:r>
      <w:r w:rsidR="003952BA" w:rsidRPr="00543806">
        <w:rPr>
          <w:rFonts w:ascii="Garamond" w:hAnsi="Garamond" w:cstheme="minorHAnsi"/>
          <w:sz w:val="22"/>
          <w:szCs w:val="24"/>
          <w:lang w:val="en-US"/>
        </w:rPr>
        <w:t xml:space="preserve">Table </w:t>
      </w:r>
      <w:r w:rsidR="00AB599B" w:rsidRPr="00543806">
        <w:rPr>
          <w:rFonts w:ascii="Garamond" w:hAnsi="Garamond" w:cstheme="minorHAnsi"/>
          <w:sz w:val="22"/>
          <w:szCs w:val="24"/>
          <w:lang w:val="en-US"/>
        </w:rPr>
        <w:t xml:space="preserve">1 </w:t>
      </w:r>
      <w:r w:rsidR="00B038BC">
        <w:rPr>
          <w:rFonts w:ascii="Garamond" w:hAnsi="Garamond" w:cstheme="minorHAnsi"/>
          <w:sz w:val="22"/>
          <w:szCs w:val="24"/>
          <w:lang w:val="en-US"/>
        </w:rPr>
        <w:t xml:space="preserve">lists </w:t>
      </w:r>
      <w:r w:rsidR="004D37D4" w:rsidRPr="00543806">
        <w:rPr>
          <w:rFonts w:ascii="Garamond" w:hAnsi="Garamond" w:cstheme="minorHAnsi"/>
          <w:sz w:val="22"/>
          <w:szCs w:val="24"/>
          <w:lang w:val="en-US"/>
        </w:rPr>
        <w:t xml:space="preserve">sample risk situations and associated indicators. </w:t>
      </w:r>
    </w:p>
    <w:p w14:paraId="6345BBCF" w14:textId="77777777" w:rsidR="003952BA" w:rsidRPr="001D454F" w:rsidRDefault="003952BA" w:rsidP="006045E6">
      <w:pPr>
        <w:spacing w:before="0" w:after="0" w:line="240" w:lineRule="auto"/>
        <w:jc w:val="both"/>
        <w:rPr>
          <w:rFonts w:asciiTheme="minorHAnsi" w:hAnsiTheme="minorHAnsi" w:cstheme="minorHAnsi"/>
          <w:sz w:val="22"/>
          <w:szCs w:val="24"/>
          <w:lang w:val="en-US"/>
        </w:rPr>
      </w:pPr>
    </w:p>
    <w:p w14:paraId="0542D2EA" w14:textId="77777777" w:rsidR="000C7C5C" w:rsidRDefault="003952BA" w:rsidP="00F724D6">
      <w:pPr>
        <w:spacing w:before="0" w:after="120" w:line="240" w:lineRule="auto"/>
        <w:jc w:val="both"/>
        <w:rPr>
          <w:rFonts w:ascii="Century Gothic" w:hAnsi="Century Gothic" w:cstheme="minorHAnsi"/>
          <w:b/>
          <w:szCs w:val="20"/>
          <w:lang w:val="en-US"/>
        </w:rPr>
      </w:pPr>
      <w:bookmarkStart w:id="42" w:name="Table1"/>
      <w:r w:rsidRPr="00543806">
        <w:rPr>
          <w:rFonts w:ascii="Century Gothic" w:hAnsi="Century Gothic" w:cstheme="minorHAnsi"/>
          <w:b/>
          <w:szCs w:val="20"/>
          <w:lang w:val="en-US"/>
        </w:rPr>
        <w:t xml:space="preserve">Table </w:t>
      </w:r>
      <w:r w:rsidR="00AB599B" w:rsidRPr="00543806">
        <w:rPr>
          <w:rFonts w:ascii="Century Gothic" w:hAnsi="Century Gothic" w:cstheme="minorHAnsi"/>
          <w:b/>
          <w:szCs w:val="20"/>
          <w:lang w:val="en-US"/>
        </w:rPr>
        <w:t>1</w:t>
      </w:r>
      <w:r w:rsidRPr="00543806">
        <w:rPr>
          <w:rFonts w:ascii="Century Gothic" w:hAnsi="Century Gothic" w:cstheme="minorHAnsi"/>
          <w:b/>
          <w:szCs w:val="20"/>
          <w:lang w:val="en-US"/>
        </w:rPr>
        <w:t xml:space="preserve">. Sample </w:t>
      </w:r>
      <w:r w:rsidR="000C7C5C">
        <w:rPr>
          <w:rFonts w:ascii="Century Gothic" w:hAnsi="Century Gothic" w:cstheme="minorHAnsi"/>
          <w:b/>
          <w:szCs w:val="20"/>
          <w:lang w:val="en-US"/>
        </w:rPr>
        <w:t xml:space="preserve">vulnerability and </w:t>
      </w:r>
      <w:r w:rsidR="00AB599B" w:rsidRPr="00543806">
        <w:rPr>
          <w:rFonts w:ascii="Century Gothic" w:hAnsi="Century Gothic" w:cstheme="minorHAnsi"/>
          <w:b/>
          <w:szCs w:val="20"/>
          <w:lang w:val="en-US"/>
        </w:rPr>
        <w:t xml:space="preserve">risk situations </w:t>
      </w:r>
      <w:r w:rsidRPr="00543806">
        <w:rPr>
          <w:rFonts w:ascii="Century Gothic" w:hAnsi="Century Gothic" w:cstheme="minorHAnsi"/>
          <w:b/>
          <w:szCs w:val="20"/>
          <w:lang w:val="en-US"/>
        </w:rPr>
        <w:t xml:space="preserve">and </w:t>
      </w:r>
      <w:r w:rsidR="00AB599B" w:rsidRPr="00543806">
        <w:rPr>
          <w:rFonts w:ascii="Century Gothic" w:hAnsi="Century Gothic" w:cstheme="minorHAnsi"/>
          <w:b/>
          <w:szCs w:val="20"/>
          <w:lang w:val="en-US"/>
        </w:rPr>
        <w:t xml:space="preserve">indicators </w:t>
      </w:r>
      <w:bookmarkEnd w:id="42"/>
    </w:p>
    <w:tbl>
      <w:tblPr>
        <w:tblStyle w:val="GridTable1Light1"/>
        <w:tblpPr w:leftFromText="180" w:rightFromText="180" w:vertAnchor="text" w:horzAnchor="margin" w:tblpY="119"/>
        <w:tblW w:w="9828" w:type="dxa"/>
        <w:tblBorders>
          <w:top w:val="single" w:sz="4" w:space="0" w:color="1E664A"/>
          <w:left w:val="single" w:sz="4" w:space="0" w:color="1E664A"/>
          <w:bottom w:val="single" w:sz="4" w:space="0" w:color="1E664A"/>
          <w:right w:val="single" w:sz="4" w:space="0" w:color="1E664A"/>
          <w:insideH w:val="single" w:sz="4" w:space="0" w:color="1E664A"/>
          <w:insideV w:val="single" w:sz="4" w:space="0" w:color="1E664A"/>
        </w:tblBorders>
        <w:tblLook w:val="04A0" w:firstRow="1" w:lastRow="0" w:firstColumn="1" w:lastColumn="0" w:noHBand="0" w:noVBand="1"/>
      </w:tblPr>
      <w:tblGrid>
        <w:gridCol w:w="2133"/>
        <w:gridCol w:w="2115"/>
        <w:gridCol w:w="5580"/>
      </w:tblGrid>
      <w:tr w:rsidR="000C7C5C" w:rsidRPr="00B75907" w14:paraId="1ED3DCF7" w14:textId="77777777" w:rsidTr="00364A6A">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33" w:type="dxa"/>
            <w:tcBorders>
              <w:bottom w:val="none" w:sz="0" w:space="0" w:color="auto"/>
            </w:tcBorders>
            <w:shd w:val="clear" w:color="auto" w:fill="1E664A"/>
            <w:vAlign w:val="center"/>
          </w:tcPr>
          <w:p w14:paraId="6FA1FEE5" w14:textId="77777777" w:rsidR="000C7C5C" w:rsidRPr="00364A6A" w:rsidRDefault="000C7C5C" w:rsidP="00537398">
            <w:pPr>
              <w:spacing w:before="0" w:line="220" w:lineRule="exact"/>
              <w:jc w:val="center"/>
              <w:rPr>
                <w:rFonts w:ascii="Century Gothic" w:hAnsi="Century Gothic" w:cstheme="minorHAnsi"/>
                <w:color w:val="FFFFFF" w:themeColor="background1"/>
                <w:sz w:val="18"/>
                <w:szCs w:val="18"/>
              </w:rPr>
            </w:pPr>
            <w:r w:rsidRPr="00364A6A">
              <w:rPr>
                <w:rFonts w:ascii="Century Gothic" w:hAnsi="Century Gothic" w:cstheme="minorHAnsi"/>
                <w:color w:val="FFFFFF" w:themeColor="background1"/>
                <w:sz w:val="18"/>
                <w:szCs w:val="18"/>
              </w:rPr>
              <w:t>Sample Vulnerability and Risk Situation</w:t>
            </w:r>
          </w:p>
        </w:tc>
        <w:tc>
          <w:tcPr>
            <w:tcW w:w="2115" w:type="dxa"/>
            <w:tcBorders>
              <w:bottom w:val="none" w:sz="0" w:space="0" w:color="auto"/>
            </w:tcBorders>
            <w:shd w:val="clear" w:color="auto" w:fill="1E664A"/>
            <w:vAlign w:val="center"/>
          </w:tcPr>
          <w:p w14:paraId="34BC979F" w14:textId="77777777" w:rsidR="000C7C5C" w:rsidRPr="00364A6A" w:rsidRDefault="000C7C5C" w:rsidP="00537398">
            <w:pPr>
              <w:spacing w:before="0" w:line="220" w:lineRule="exact"/>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FFFFFF" w:themeColor="background1"/>
                <w:sz w:val="18"/>
                <w:szCs w:val="18"/>
              </w:rPr>
            </w:pPr>
            <w:r w:rsidRPr="00364A6A">
              <w:rPr>
                <w:rFonts w:ascii="Century Gothic" w:hAnsi="Century Gothic" w:cstheme="minorHAnsi"/>
                <w:color w:val="FFFFFF" w:themeColor="background1"/>
                <w:sz w:val="18"/>
                <w:szCs w:val="18"/>
              </w:rPr>
              <w:t>Vulnerabilities/</w:t>
            </w:r>
          </w:p>
          <w:p w14:paraId="42116F20" w14:textId="77777777" w:rsidR="000C7C5C" w:rsidRPr="00364A6A" w:rsidRDefault="000C7C5C" w:rsidP="00537398">
            <w:pPr>
              <w:spacing w:before="0" w:line="220" w:lineRule="exact"/>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FFFFFF" w:themeColor="background1"/>
                <w:sz w:val="18"/>
                <w:szCs w:val="18"/>
              </w:rPr>
            </w:pPr>
            <w:r w:rsidRPr="00364A6A">
              <w:rPr>
                <w:rFonts w:ascii="Century Gothic" w:hAnsi="Century Gothic" w:cstheme="minorHAnsi"/>
                <w:color w:val="FFFFFF" w:themeColor="background1"/>
                <w:sz w:val="18"/>
                <w:szCs w:val="18"/>
              </w:rPr>
              <w:t>Risks</w:t>
            </w:r>
          </w:p>
        </w:tc>
        <w:tc>
          <w:tcPr>
            <w:tcW w:w="5580" w:type="dxa"/>
            <w:tcBorders>
              <w:bottom w:val="none" w:sz="0" w:space="0" w:color="auto"/>
            </w:tcBorders>
            <w:shd w:val="clear" w:color="auto" w:fill="1E664A"/>
            <w:vAlign w:val="center"/>
          </w:tcPr>
          <w:p w14:paraId="31E0F997" w14:textId="77777777" w:rsidR="000C7C5C" w:rsidRPr="00364A6A" w:rsidRDefault="000C7C5C" w:rsidP="00537398">
            <w:pPr>
              <w:spacing w:before="0" w:line="220" w:lineRule="exact"/>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olor w:val="FFFFFF" w:themeColor="background1"/>
                <w:sz w:val="18"/>
                <w:szCs w:val="18"/>
              </w:rPr>
            </w:pPr>
            <w:r w:rsidRPr="00364A6A">
              <w:rPr>
                <w:rFonts w:ascii="Century Gothic" w:hAnsi="Century Gothic" w:cstheme="minorHAnsi"/>
                <w:color w:val="FFFFFF" w:themeColor="background1"/>
                <w:sz w:val="18"/>
                <w:szCs w:val="18"/>
              </w:rPr>
              <w:t>Sample Indicator</w:t>
            </w:r>
          </w:p>
        </w:tc>
      </w:tr>
      <w:tr w:rsidR="000C7C5C" w:rsidRPr="00B75907" w14:paraId="74B63E2E" w14:textId="77777777" w:rsidTr="00364A6A">
        <w:tc>
          <w:tcPr>
            <w:cnfStyle w:val="001000000000" w:firstRow="0" w:lastRow="0" w:firstColumn="1" w:lastColumn="0" w:oddVBand="0" w:evenVBand="0" w:oddHBand="0" w:evenHBand="0" w:firstRowFirstColumn="0" w:firstRowLastColumn="0" w:lastRowFirstColumn="0" w:lastRowLastColumn="0"/>
            <w:tcW w:w="2133" w:type="dxa"/>
          </w:tcPr>
          <w:p w14:paraId="40D0B1AB" w14:textId="77777777" w:rsidR="000C7C5C" w:rsidRPr="00B75907" w:rsidRDefault="000C7C5C" w:rsidP="00446622">
            <w:pPr>
              <w:spacing w:before="60" w:after="120" w:line="220" w:lineRule="exact"/>
              <w:rPr>
                <w:rFonts w:ascii="Century Gothic" w:hAnsi="Century Gothic" w:cstheme="minorHAnsi"/>
                <w:sz w:val="18"/>
                <w:szCs w:val="18"/>
              </w:rPr>
            </w:pPr>
            <w:r w:rsidRPr="00B75907">
              <w:rPr>
                <w:rFonts w:ascii="Century Gothic" w:hAnsi="Century Gothic" w:cstheme="minorHAnsi"/>
                <w:sz w:val="18"/>
                <w:szCs w:val="18"/>
              </w:rPr>
              <w:t xml:space="preserve">Lack of access to food </w:t>
            </w:r>
          </w:p>
        </w:tc>
        <w:tc>
          <w:tcPr>
            <w:tcW w:w="2115" w:type="dxa"/>
          </w:tcPr>
          <w:p w14:paraId="213CC0F8" w14:textId="77777777" w:rsidR="000C7C5C" w:rsidRPr="00B75907" w:rsidRDefault="000C7C5C" w:rsidP="00446622">
            <w:pPr>
              <w:spacing w:before="60" w:after="120" w:line="220" w:lineRule="exac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sidRPr="00B75907">
              <w:rPr>
                <w:rFonts w:ascii="Century Gothic" w:hAnsi="Century Gothic" w:cstheme="minorHAnsi"/>
                <w:sz w:val="18"/>
                <w:szCs w:val="18"/>
              </w:rPr>
              <w:t>Risk to malnutrition and HIV infection</w:t>
            </w:r>
          </w:p>
        </w:tc>
        <w:tc>
          <w:tcPr>
            <w:tcW w:w="5580" w:type="dxa"/>
          </w:tcPr>
          <w:p w14:paraId="32C3A763" w14:textId="77777777" w:rsidR="000C7C5C" w:rsidRPr="00B75907" w:rsidRDefault="000C7C5C" w:rsidP="00446622">
            <w:pPr>
              <w:pStyle w:val="ListParagraph"/>
              <w:numPr>
                <w:ilvl w:val="0"/>
                <w:numId w:val="30"/>
              </w:numPr>
              <w:tabs>
                <w:tab w:val="left" w:pos="4395"/>
              </w:tabs>
              <w:spacing w:before="60" w:after="120" w:line="220" w:lineRule="exact"/>
              <w:ind w:left="357" w:right="198" w:hanging="357"/>
              <w:contextualSpacing w:val="0"/>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sidRPr="00B75907">
              <w:rPr>
                <w:rFonts w:ascii="Century Gothic" w:hAnsi="Century Gothic" w:cstheme="minorHAnsi"/>
                <w:sz w:val="18"/>
                <w:szCs w:val="18"/>
              </w:rPr>
              <w:t xml:space="preserve">Any child in household has gone an entire day without eating because there was not enough to eat </w:t>
            </w:r>
          </w:p>
          <w:p w14:paraId="16F94AC6" w14:textId="77777777" w:rsidR="000C7C5C" w:rsidRPr="00B75907" w:rsidRDefault="000C7C5C" w:rsidP="00446622">
            <w:pPr>
              <w:pStyle w:val="ListParagraph"/>
              <w:numPr>
                <w:ilvl w:val="0"/>
                <w:numId w:val="30"/>
              </w:numPr>
              <w:tabs>
                <w:tab w:val="left" w:pos="4395"/>
              </w:tabs>
              <w:spacing w:before="60" w:after="120" w:line="220" w:lineRule="exact"/>
              <w:ind w:left="357" w:right="198" w:hanging="357"/>
              <w:contextualSpacing w:val="0"/>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sidRPr="00B75907">
              <w:rPr>
                <w:rFonts w:ascii="Century Gothic" w:hAnsi="Century Gothic" w:cstheme="minorHAnsi"/>
                <w:sz w:val="18"/>
                <w:szCs w:val="18"/>
              </w:rPr>
              <w:t>All children in the household have eaten at least 2 meals a day, every day, for the last month</w:t>
            </w:r>
          </w:p>
        </w:tc>
      </w:tr>
      <w:tr w:rsidR="000C7C5C" w:rsidRPr="00B75907" w14:paraId="2FB2C9A1" w14:textId="77777777" w:rsidTr="00364A6A">
        <w:trPr>
          <w:trHeight w:val="441"/>
        </w:trPr>
        <w:tc>
          <w:tcPr>
            <w:cnfStyle w:val="001000000000" w:firstRow="0" w:lastRow="0" w:firstColumn="1" w:lastColumn="0" w:oddVBand="0" w:evenVBand="0" w:oddHBand="0" w:evenHBand="0" w:firstRowFirstColumn="0" w:firstRowLastColumn="0" w:lastRowFirstColumn="0" w:lastRowLastColumn="0"/>
            <w:tcW w:w="2133" w:type="dxa"/>
          </w:tcPr>
          <w:p w14:paraId="0E7C6A04" w14:textId="77777777" w:rsidR="000C7C5C" w:rsidRPr="00B75907" w:rsidRDefault="000C7C5C" w:rsidP="00446622">
            <w:pPr>
              <w:spacing w:before="60" w:after="120" w:line="220" w:lineRule="exact"/>
              <w:rPr>
                <w:rFonts w:ascii="Century Gothic" w:hAnsi="Century Gothic" w:cstheme="minorHAnsi"/>
                <w:sz w:val="18"/>
                <w:szCs w:val="18"/>
              </w:rPr>
            </w:pPr>
            <w:r w:rsidRPr="00B75907">
              <w:rPr>
                <w:rFonts w:ascii="Century Gothic" w:hAnsi="Century Gothic" w:cstheme="minorHAnsi"/>
                <w:sz w:val="18"/>
                <w:szCs w:val="18"/>
              </w:rPr>
              <w:t xml:space="preserve">Caregiver with disability </w:t>
            </w:r>
          </w:p>
        </w:tc>
        <w:tc>
          <w:tcPr>
            <w:tcW w:w="2115" w:type="dxa"/>
          </w:tcPr>
          <w:p w14:paraId="55FBE64E" w14:textId="77777777" w:rsidR="000C7C5C" w:rsidRPr="00B75907" w:rsidRDefault="000C7C5C" w:rsidP="00446622">
            <w:pPr>
              <w:spacing w:before="60" w:after="120" w:line="220" w:lineRule="exac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sidRPr="00B75907">
              <w:rPr>
                <w:rFonts w:ascii="Century Gothic" w:hAnsi="Century Gothic" w:cstheme="minorHAnsi"/>
                <w:sz w:val="18"/>
                <w:szCs w:val="18"/>
              </w:rPr>
              <w:t>Vulnerability that increases child’s risk to maladaptive outcomes</w:t>
            </w:r>
          </w:p>
        </w:tc>
        <w:tc>
          <w:tcPr>
            <w:tcW w:w="5580" w:type="dxa"/>
          </w:tcPr>
          <w:p w14:paraId="3BBF29C9" w14:textId="77777777" w:rsidR="000C7C5C" w:rsidRPr="00B75907" w:rsidRDefault="000C7C5C" w:rsidP="00446622">
            <w:pPr>
              <w:pStyle w:val="ListParagraph"/>
              <w:numPr>
                <w:ilvl w:val="0"/>
                <w:numId w:val="31"/>
              </w:numPr>
              <w:tabs>
                <w:tab w:val="left" w:pos="4395"/>
              </w:tabs>
              <w:spacing w:before="60" w:after="120" w:line="220" w:lineRule="exact"/>
              <w:ind w:left="357" w:right="198" w:hanging="357"/>
              <w:contextualSpacing w:val="0"/>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sidRPr="00B75907">
              <w:rPr>
                <w:rFonts w:ascii="Century Gothic" w:hAnsi="Century Gothic" w:cstheme="minorHAnsi"/>
                <w:sz w:val="18"/>
                <w:szCs w:val="18"/>
              </w:rPr>
              <w:t xml:space="preserve">Household head, spouse or guardian has any form of severe disability that prevents him/her from engaging in economically productive activities </w:t>
            </w:r>
          </w:p>
        </w:tc>
      </w:tr>
    </w:tbl>
    <w:p w14:paraId="78EDF582" w14:textId="77777777" w:rsidR="000C7C5C" w:rsidRPr="00543806" w:rsidRDefault="000C7C5C" w:rsidP="006045E6">
      <w:pPr>
        <w:spacing w:before="0" w:after="0" w:line="240" w:lineRule="auto"/>
        <w:jc w:val="both"/>
        <w:rPr>
          <w:rFonts w:ascii="Century Gothic" w:hAnsi="Century Gothic" w:cstheme="minorHAnsi"/>
          <w:b/>
          <w:szCs w:val="20"/>
          <w:lang w:val="en-US"/>
        </w:rPr>
      </w:pPr>
    </w:p>
    <w:p w14:paraId="5BF07C21" w14:textId="77777777" w:rsidR="003952BA" w:rsidRPr="00543806" w:rsidRDefault="004D37D4"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shd w:val="clear" w:color="auto" w:fill="FFFFFF" w:themeFill="background1"/>
          <w:lang w:val="en-US"/>
        </w:rPr>
        <w:t xml:space="preserve">Reconvene the participants and hold a plenary session for </w:t>
      </w:r>
      <w:r w:rsidR="00574C19" w:rsidRPr="00543806">
        <w:rPr>
          <w:rFonts w:ascii="Garamond" w:hAnsi="Garamond" w:cstheme="minorHAnsi"/>
          <w:sz w:val="22"/>
          <w:szCs w:val="24"/>
          <w:shd w:val="clear" w:color="auto" w:fill="FFFFFF" w:themeFill="background1"/>
          <w:lang w:val="en-US"/>
        </w:rPr>
        <w:t>60</w:t>
      </w:r>
      <w:r w:rsidRPr="00543806">
        <w:rPr>
          <w:rFonts w:ascii="Garamond" w:hAnsi="Garamond" w:cstheme="minorHAnsi"/>
          <w:sz w:val="22"/>
          <w:szCs w:val="24"/>
          <w:shd w:val="clear" w:color="auto" w:fill="FFFFFF" w:themeFill="background1"/>
          <w:lang w:val="en-US"/>
        </w:rPr>
        <w:t xml:space="preserve"> minutes where</w:t>
      </w:r>
      <w:r w:rsidR="003952BA" w:rsidRPr="00543806">
        <w:rPr>
          <w:rFonts w:ascii="Garamond" w:hAnsi="Garamond" w:cstheme="minorHAnsi"/>
          <w:sz w:val="22"/>
          <w:szCs w:val="24"/>
          <w:shd w:val="clear" w:color="auto" w:fill="FFFFFF" w:themeFill="background1"/>
          <w:lang w:val="en-US"/>
        </w:rPr>
        <w:t xml:space="preserve"> each group present</w:t>
      </w:r>
      <w:r w:rsidRPr="00543806">
        <w:rPr>
          <w:rFonts w:ascii="Garamond" w:hAnsi="Garamond" w:cstheme="minorHAnsi"/>
          <w:sz w:val="22"/>
          <w:szCs w:val="24"/>
          <w:shd w:val="clear" w:color="auto" w:fill="FFFFFF" w:themeFill="background1"/>
          <w:lang w:val="en-US"/>
        </w:rPr>
        <w:t>s</w:t>
      </w:r>
      <w:r w:rsidR="003952BA" w:rsidRPr="00543806">
        <w:rPr>
          <w:rFonts w:ascii="Garamond" w:hAnsi="Garamond" w:cstheme="minorHAnsi"/>
          <w:sz w:val="22"/>
          <w:szCs w:val="24"/>
          <w:lang w:val="en-US"/>
        </w:rPr>
        <w:t xml:space="preserve"> their indicators and receive</w:t>
      </w:r>
      <w:r w:rsidRPr="00543806">
        <w:rPr>
          <w:rFonts w:ascii="Garamond" w:hAnsi="Garamond" w:cstheme="minorHAnsi"/>
          <w:sz w:val="22"/>
          <w:szCs w:val="24"/>
          <w:lang w:val="en-US"/>
        </w:rPr>
        <w:t>s</w:t>
      </w:r>
      <w:r w:rsidR="003952BA" w:rsidRPr="00543806">
        <w:rPr>
          <w:rFonts w:ascii="Garamond" w:hAnsi="Garamond" w:cstheme="minorHAnsi"/>
          <w:sz w:val="22"/>
          <w:szCs w:val="24"/>
          <w:lang w:val="en-US"/>
        </w:rPr>
        <w:t xml:space="preserve"> feedback from the group in a plenary session. The feedback they receive can include new indicators, removing some indicators</w:t>
      </w:r>
      <w:r w:rsidR="00DB05EC" w:rsidRPr="00543806">
        <w:rPr>
          <w:rFonts w:ascii="Garamond" w:hAnsi="Garamond" w:cstheme="minorHAnsi"/>
          <w:sz w:val="22"/>
          <w:szCs w:val="24"/>
          <w:lang w:val="en-US"/>
        </w:rPr>
        <w:t>,</w:t>
      </w:r>
      <w:r w:rsidR="003952BA" w:rsidRPr="00543806">
        <w:rPr>
          <w:rFonts w:ascii="Garamond" w:hAnsi="Garamond" w:cstheme="minorHAnsi"/>
          <w:sz w:val="22"/>
          <w:szCs w:val="24"/>
          <w:lang w:val="en-US"/>
        </w:rPr>
        <w:t xml:space="preserve"> or making refinements to the indicators they already have. </w:t>
      </w:r>
    </w:p>
    <w:p w14:paraId="33D6DA3A" w14:textId="77777777" w:rsidR="005F4366" w:rsidRPr="00543806" w:rsidRDefault="005F4366"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Advise participants</w:t>
      </w:r>
      <w:r w:rsidR="004D37D4" w:rsidRPr="00543806">
        <w:rPr>
          <w:rFonts w:ascii="Garamond" w:hAnsi="Garamond" w:cstheme="minorHAnsi"/>
          <w:sz w:val="22"/>
          <w:szCs w:val="24"/>
          <w:lang w:val="en-US"/>
        </w:rPr>
        <w:t xml:space="preserve"> during the review of the indicators that the guiding principles are</w:t>
      </w:r>
      <w:r w:rsidRPr="00543806">
        <w:rPr>
          <w:rFonts w:ascii="Garamond" w:hAnsi="Garamond" w:cstheme="minorHAnsi"/>
          <w:sz w:val="22"/>
          <w:szCs w:val="24"/>
          <w:lang w:val="en-US"/>
        </w:rPr>
        <w:t xml:space="preserve">: </w:t>
      </w:r>
    </w:p>
    <w:p w14:paraId="547EAD8C" w14:textId="77777777" w:rsidR="005F4366" w:rsidRPr="007865DB" w:rsidRDefault="005F4366" w:rsidP="00543806">
      <w:pPr>
        <w:pStyle w:val="ListParagraph"/>
        <w:numPr>
          <w:ilvl w:val="0"/>
          <w:numId w:val="13"/>
        </w:numPr>
        <w:spacing w:before="0" w:after="120" w:line="300" w:lineRule="exact"/>
        <w:rPr>
          <w:rFonts w:ascii="Garamond" w:hAnsi="Garamond" w:cstheme="minorHAnsi"/>
          <w:sz w:val="22"/>
          <w:szCs w:val="24"/>
          <w:lang w:val="en-US"/>
        </w:rPr>
      </w:pPr>
      <w:r w:rsidRPr="007865DB">
        <w:rPr>
          <w:rFonts w:ascii="Garamond" w:hAnsi="Garamond" w:cstheme="minorHAnsi"/>
          <w:sz w:val="22"/>
          <w:szCs w:val="24"/>
          <w:lang w:val="en-US"/>
        </w:rPr>
        <w:t xml:space="preserve">Is this an easily understood, objective measure? </w:t>
      </w:r>
    </w:p>
    <w:p w14:paraId="1AD4C2D5" w14:textId="77777777" w:rsidR="004D37D4" w:rsidRPr="007865DB" w:rsidRDefault="004D37D4" w:rsidP="00543806">
      <w:pPr>
        <w:pStyle w:val="ListParagraph"/>
        <w:numPr>
          <w:ilvl w:val="0"/>
          <w:numId w:val="13"/>
        </w:numPr>
        <w:spacing w:before="0" w:after="120" w:line="300" w:lineRule="exact"/>
        <w:rPr>
          <w:rFonts w:ascii="Garamond" w:hAnsi="Garamond" w:cstheme="minorHAnsi"/>
          <w:sz w:val="22"/>
          <w:szCs w:val="24"/>
          <w:lang w:val="en-US"/>
        </w:rPr>
      </w:pPr>
      <w:r w:rsidRPr="007865DB">
        <w:rPr>
          <w:rFonts w:ascii="Garamond" w:hAnsi="Garamond" w:cstheme="minorHAnsi"/>
          <w:sz w:val="22"/>
          <w:szCs w:val="24"/>
          <w:lang w:val="en-US"/>
        </w:rPr>
        <w:t xml:space="preserve">Is it effectively measuring the risk situation? </w:t>
      </w:r>
    </w:p>
    <w:p w14:paraId="6F43193A" w14:textId="77777777" w:rsidR="003C3A78" w:rsidRPr="00543806" w:rsidRDefault="003C3A78"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lang w:val="en-US"/>
        </w:rPr>
        <w:t xml:space="preserve">The final list </w:t>
      </w:r>
      <w:r w:rsidR="005F4366" w:rsidRPr="00543806">
        <w:rPr>
          <w:rFonts w:ascii="Garamond" w:hAnsi="Garamond" w:cstheme="minorHAnsi"/>
          <w:sz w:val="22"/>
          <w:szCs w:val="24"/>
          <w:lang w:val="en-US"/>
        </w:rPr>
        <w:t xml:space="preserve">of indicators </w:t>
      </w:r>
      <w:r w:rsidRPr="00543806">
        <w:rPr>
          <w:rFonts w:ascii="Garamond" w:hAnsi="Garamond" w:cstheme="minorHAnsi"/>
          <w:sz w:val="22"/>
          <w:szCs w:val="24"/>
          <w:lang w:val="en-US"/>
        </w:rPr>
        <w:t>should be short</w:t>
      </w:r>
      <w:r w:rsidR="00451648" w:rsidRPr="00543806">
        <w:rPr>
          <w:rFonts w:ascii="Garamond" w:hAnsi="Garamond" w:cstheme="minorHAnsi"/>
          <w:sz w:val="22"/>
          <w:szCs w:val="24"/>
          <w:lang w:val="en-US"/>
        </w:rPr>
        <w:t xml:space="preserve"> </w:t>
      </w:r>
      <w:r w:rsidRPr="00543806">
        <w:rPr>
          <w:rFonts w:ascii="Garamond" w:hAnsi="Garamond" w:cstheme="minorHAnsi"/>
          <w:sz w:val="22"/>
          <w:szCs w:val="24"/>
          <w:lang w:val="en-US"/>
        </w:rPr>
        <w:t xml:space="preserve">so that it is easy to administer and does not require </w:t>
      </w:r>
      <w:r w:rsidR="001D0AF0" w:rsidRPr="00543806">
        <w:rPr>
          <w:rFonts w:ascii="Garamond" w:hAnsi="Garamond" w:cstheme="minorHAnsi"/>
          <w:sz w:val="22"/>
          <w:szCs w:val="24"/>
          <w:lang w:val="en-US"/>
        </w:rPr>
        <w:t xml:space="preserve">spending </w:t>
      </w:r>
      <w:r w:rsidRPr="00543806">
        <w:rPr>
          <w:rFonts w:ascii="Garamond" w:hAnsi="Garamond" w:cstheme="minorHAnsi"/>
          <w:sz w:val="22"/>
          <w:szCs w:val="24"/>
          <w:lang w:val="en-US"/>
        </w:rPr>
        <w:t xml:space="preserve">a lot of time at each household assessed. As a rule, we recommend no more than </w:t>
      </w:r>
      <w:r w:rsidR="005673DE" w:rsidRPr="00543806">
        <w:rPr>
          <w:rFonts w:ascii="Garamond" w:hAnsi="Garamond" w:cstheme="minorHAnsi"/>
          <w:sz w:val="22"/>
          <w:szCs w:val="24"/>
          <w:lang w:val="en-US"/>
        </w:rPr>
        <w:t xml:space="preserve">10 questions. </w:t>
      </w:r>
    </w:p>
    <w:p w14:paraId="7C2BBA95" w14:textId="77777777" w:rsidR="003C3A78" w:rsidRPr="001D454F" w:rsidRDefault="003C3A78" w:rsidP="003C3A78">
      <w:pPr>
        <w:spacing w:before="0" w:after="0" w:line="240" w:lineRule="auto"/>
        <w:jc w:val="both"/>
        <w:rPr>
          <w:rFonts w:asciiTheme="minorHAnsi" w:hAnsiTheme="minorHAnsi" w:cstheme="minorHAnsi"/>
          <w:sz w:val="22"/>
          <w:szCs w:val="24"/>
          <w:lang w:val="en-US"/>
        </w:rPr>
      </w:pPr>
    </w:p>
    <w:p w14:paraId="34A1D15A" w14:textId="77777777" w:rsidR="0049652E" w:rsidRPr="007865DB" w:rsidRDefault="00A4261A" w:rsidP="00F724D6">
      <w:pPr>
        <w:pStyle w:val="Head3"/>
        <w:numPr>
          <w:ilvl w:val="0"/>
          <w:numId w:val="0"/>
        </w:numPr>
        <w:spacing w:after="120"/>
        <w:ind w:left="851" w:hanging="851"/>
        <w:rPr>
          <w:b w:val="0"/>
        </w:rPr>
      </w:pPr>
      <w:bookmarkStart w:id="43" w:name="_Toc481767330"/>
      <w:bookmarkStart w:id="44" w:name="_Toc483312823"/>
      <w:bookmarkStart w:id="45" w:name="_Toc483312853"/>
      <w:r w:rsidRPr="007865DB">
        <w:rPr>
          <w:b w:val="0"/>
        </w:rPr>
        <w:lastRenderedPageBreak/>
        <w:t>Session 5.</w:t>
      </w:r>
      <w:r w:rsidR="005F4366" w:rsidRPr="007865DB">
        <w:rPr>
          <w:b w:val="0"/>
        </w:rPr>
        <w:t xml:space="preserve"> </w:t>
      </w:r>
      <w:r w:rsidR="00EF2612" w:rsidRPr="007865DB">
        <w:rPr>
          <w:b w:val="0"/>
        </w:rPr>
        <w:t>Prioritize</w:t>
      </w:r>
      <w:r w:rsidR="005F4366" w:rsidRPr="007865DB">
        <w:rPr>
          <w:b w:val="0"/>
        </w:rPr>
        <w:t xml:space="preserve"> </w:t>
      </w:r>
      <w:r w:rsidRPr="007865DB">
        <w:rPr>
          <w:b w:val="0"/>
        </w:rPr>
        <w:t>V</w:t>
      </w:r>
      <w:r w:rsidR="0049652E" w:rsidRPr="007865DB">
        <w:rPr>
          <w:b w:val="0"/>
        </w:rPr>
        <w:t>ulnerabilities</w:t>
      </w:r>
      <w:r w:rsidR="000C7C5C">
        <w:rPr>
          <w:b w:val="0"/>
        </w:rPr>
        <w:t xml:space="preserve"> and Risks</w:t>
      </w:r>
      <w:bookmarkEnd w:id="43"/>
      <w:bookmarkEnd w:id="44"/>
      <w:bookmarkEnd w:id="45"/>
    </w:p>
    <w:p w14:paraId="3EE940D6" w14:textId="547771F8" w:rsidR="00084D43" w:rsidRPr="00543806" w:rsidRDefault="00084D43" w:rsidP="00543806">
      <w:pPr>
        <w:spacing w:before="0" w:after="120" w:line="300" w:lineRule="exact"/>
        <w:rPr>
          <w:rFonts w:ascii="Garamond" w:hAnsi="Garamond" w:cstheme="minorHAnsi"/>
          <w:sz w:val="22"/>
          <w:lang w:val="en-US"/>
        </w:rPr>
      </w:pPr>
      <w:r w:rsidRPr="00543806">
        <w:rPr>
          <w:rFonts w:ascii="Garamond" w:hAnsi="Garamond" w:cstheme="minorHAnsi"/>
          <w:sz w:val="22"/>
          <w:lang w:val="en-US"/>
        </w:rPr>
        <w:t>In this session</w:t>
      </w:r>
      <w:r w:rsidR="00F54CF3" w:rsidRPr="00543806">
        <w:rPr>
          <w:rFonts w:ascii="Garamond" w:hAnsi="Garamond" w:cstheme="minorHAnsi"/>
          <w:sz w:val="22"/>
          <w:lang w:val="en-US"/>
        </w:rPr>
        <w:t>,</w:t>
      </w:r>
      <w:r w:rsidRPr="00543806">
        <w:rPr>
          <w:rFonts w:ascii="Garamond" w:hAnsi="Garamond" w:cstheme="minorHAnsi"/>
          <w:sz w:val="22"/>
          <w:lang w:val="en-US"/>
        </w:rPr>
        <w:t xml:space="preserve"> you will work with participants to decide how to prioritize households for enro</w:t>
      </w:r>
      <w:r w:rsidR="00F54CF3" w:rsidRPr="00543806">
        <w:rPr>
          <w:rFonts w:ascii="Garamond" w:hAnsi="Garamond" w:cstheme="minorHAnsi"/>
          <w:sz w:val="22"/>
          <w:lang w:val="en-US"/>
        </w:rPr>
        <w:t>l</w:t>
      </w:r>
      <w:r w:rsidRPr="00543806">
        <w:rPr>
          <w:rFonts w:ascii="Garamond" w:hAnsi="Garamond" w:cstheme="minorHAnsi"/>
          <w:sz w:val="22"/>
          <w:lang w:val="en-US"/>
        </w:rPr>
        <w:t xml:space="preserve">lment. This can be a difficult conversation to have with participants, </w:t>
      </w:r>
      <w:r w:rsidR="00E919B1">
        <w:rPr>
          <w:rFonts w:ascii="Garamond" w:hAnsi="Garamond" w:cstheme="minorHAnsi"/>
          <w:sz w:val="22"/>
          <w:lang w:val="en-US"/>
        </w:rPr>
        <w:t>because</w:t>
      </w:r>
      <w:r w:rsidRPr="00543806">
        <w:rPr>
          <w:rFonts w:ascii="Garamond" w:hAnsi="Garamond" w:cstheme="minorHAnsi"/>
          <w:sz w:val="22"/>
          <w:lang w:val="en-US"/>
        </w:rPr>
        <w:t xml:space="preserve"> those working in OVC programming </w:t>
      </w:r>
      <w:r w:rsidR="00E919B1" w:rsidRPr="00543806">
        <w:rPr>
          <w:rFonts w:ascii="Garamond" w:hAnsi="Garamond" w:cstheme="minorHAnsi"/>
          <w:sz w:val="22"/>
          <w:lang w:val="en-US"/>
        </w:rPr>
        <w:t>tend to</w:t>
      </w:r>
      <w:r w:rsidRPr="00543806">
        <w:rPr>
          <w:rFonts w:ascii="Garamond" w:hAnsi="Garamond" w:cstheme="minorHAnsi"/>
          <w:sz w:val="22"/>
          <w:lang w:val="en-US"/>
        </w:rPr>
        <w:t xml:space="preserve"> see all aspects of vulnerability as equally important. </w:t>
      </w:r>
      <w:r w:rsidR="00746C70" w:rsidRPr="00543806">
        <w:rPr>
          <w:rFonts w:ascii="Garamond" w:hAnsi="Garamond" w:cstheme="minorHAnsi"/>
          <w:sz w:val="22"/>
          <w:lang w:val="en-US"/>
        </w:rPr>
        <w:t xml:space="preserve">In Uganda, the tool ended up with 16 questions and likely to yield more households than the program could help. </w:t>
      </w:r>
    </w:p>
    <w:p w14:paraId="1569351A" w14:textId="7400FD3E" w:rsidR="00084D43" w:rsidRPr="00543806" w:rsidRDefault="00084D43" w:rsidP="00543806">
      <w:pPr>
        <w:spacing w:before="0" w:after="120" w:line="300" w:lineRule="exact"/>
        <w:ind w:left="720"/>
        <w:rPr>
          <w:rFonts w:ascii="Garamond" w:hAnsi="Garamond" w:cstheme="minorHAnsi"/>
          <w:sz w:val="22"/>
          <w:lang w:val="en-US"/>
        </w:rPr>
      </w:pPr>
      <w:r w:rsidRPr="00543806">
        <w:rPr>
          <w:rFonts w:ascii="Garamond" w:hAnsi="Garamond" w:cstheme="minorHAnsi"/>
          <w:b/>
          <w:sz w:val="22"/>
          <w:lang w:val="en-US"/>
        </w:rPr>
        <w:t xml:space="preserve">Talking </w:t>
      </w:r>
      <w:r w:rsidR="007865DB">
        <w:rPr>
          <w:rFonts w:ascii="Garamond" w:hAnsi="Garamond" w:cstheme="minorHAnsi"/>
          <w:b/>
          <w:sz w:val="22"/>
          <w:lang w:val="en-US"/>
        </w:rPr>
        <w:t>p</w:t>
      </w:r>
      <w:r w:rsidR="007865DB" w:rsidRPr="00543806">
        <w:rPr>
          <w:rFonts w:ascii="Garamond" w:hAnsi="Garamond" w:cstheme="minorHAnsi"/>
          <w:b/>
          <w:sz w:val="22"/>
          <w:lang w:val="en-US"/>
        </w:rPr>
        <w:t>oints</w:t>
      </w:r>
      <w:r w:rsidR="007865DB">
        <w:rPr>
          <w:rFonts w:ascii="Garamond" w:hAnsi="Garamond" w:cstheme="minorHAnsi"/>
          <w:b/>
          <w:sz w:val="22"/>
          <w:lang w:val="en-US"/>
        </w:rPr>
        <w:t>.</w:t>
      </w:r>
      <w:r w:rsidR="007865DB" w:rsidRPr="00543806">
        <w:rPr>
          <w:rFonts w:ascii="Garamond" w:hAnsi="Garamond" w:cstheme="minorHAnsi"/>
          <w:b/>
          <w:sz w:val="22"/>
          <w:lang w:val="en-US"/>
        </w:rPr>
        <w:t xml:space="preserve"> </w:t>
      </w:r>
      <w:r w:rsidR="00585C10" w:rsidRPr="00543806">
        <w:rPr>
          <w:rFonts w:ascii="Garamond" w:hAnsi="Garamond" w:cstheme="minorHAnsi"/>
          <w:sz w:val="22"/>
          <w:lang w:val="en-US"/>
        </w:rPr>
        <w:t xml:space="preserve">Most OVC programs operate in </w:t>
      </w:r>
      <w:r w:rsidR="009F5D6D" w:rsidRPr="00543806">
        <w:rPr>
          <w:rFonts w:ascii="Garamond" w:hAnsi="Garamond" w:cstheme="minorHAnsi"/>
          <w:sz w:val="22"/>
          <w:lang w:val="en-US"/>
        </w:rPr>
        <w:t>settings</w:t>
      </w:r>
      <w:r w:rsidR="00585C10" w:rsidRPr="00543806">
        <w:rPr>
          <w:rFonts w:ascii="Garamond" w:hAnsi="Garamond" w:cstheme="minorHAnsi"/>
          <w:sz w:val="22"/>
          <w:lang w:val="en-US"/>
        </w:rPr>
        <w:t xml:space="preserve"> where there is a great deal of need</w:t>
      </w:r>
      <w:r w:rsidR="00A4261A" w:rsidRPr="00543806">
        <w:rPr>
          <w:rFonts w:ascii="Garamond" w:hAnsi="Garamond" w:cstheme="minorHAnsi"/>
          <w:sz w:val="22"/>
          <w:lang w:val="en-US"/>
        </w:rPr>
        <w:t>,</w:t>
      </w:r>
      <w:r w:rsidR="00585C10" w:rsidRPr="00543806">
        <w:rPr>
          <w:rFonts w:ascii="Garamond" w:hAnsi="Garamond" w:cstheme="minorHAnsi"/>
          <w:sz w:val="22"/>
          <w:lang w:val="en-US"/>
        </w:rPr>
        <w:t xml:space="preserve"> and limited resources </w:t>
      </w:r>
      <w:r w:rsidR="000813C1" w:rsidRPr="00543806">
        <w:rPr>
          <w:rFonts w:ascii="Garamond" w:hAnsi="Garamond" w:cstheme="minorHAnsi"/>
          <w:sz w:val="22"/>
          <w:lang w:val="en-US"/>
        </w:rPr>
        <w:t>cannot</w:t>
      </w:r>
      <w:r w:rsidR="00585C10" w:rsidRPr="00543806">
        <w:rPr>
          <w:rFonts w:ascii="Garamond" w:hAnsi="Garamond" w:cstheme="minorHAnsi"/>
          <w:sz w:val="22"/>
          <w:lang w:val="en-US"/>
        </w:rPr>
        <w:t xml:space="preserve"> addre</w:t>
      </w:r>
      <w:r w:rsidR="009F5D6D" w:rsidRPr="00543806">
        <w:rPr>
          <w:rFonts w:ascii="Garamond" w:hAnsi="Garamond" w:cstheme="minorHAnsi"/>
          <w:sz w:val="22"/>
          <w:lang w:val="en-US"/>
        </w:rPr>
        <w:t>ss the needs of all those who are vulnerable</w:t>
      </w:r>
      <w:r w:rsidR="00F54CF3" w:rsidRPr="00543806">
        <w:rPr>
          <w:rFonts w:ascii="Garamond" w:hAnsi="Garamond" w:cstheme="minorHAnsi"/>
          <w:sz w:val="22"/>
          <w:lang w:val="en-US"/>
        </w:rPr>
        <w:t xml:space="preserve">, </w:t>
      </w:r>
      <w:r w:rsidR="009F5D6D" w:rsidRPr="00543806">
        <w:rPr>
          <w:rFonts w:ascii="Garamond" w:hAnsi="Garamond" w:cstheme="minorHAnsi"/>
          <w:sz w:val="22"/>
          <w:lang w:val="en-US"/>
        </w:rPr>
        <w:t>at least</w:t>
      </w:r>
      <w:r w:rsidR="000813C1" w:rsidRPr="00543806">
        <w:rPr>
          <w:rFonts w:ascii="Garamond" w:hAnsi="Garamond" w:cstheme="minorHAnsi"/>
          <w:sz w:val="22"/>
          <w:lang w:val="en-US"/>
        </w:rPr>
        <w:t>,</w:t>
      </w:r>
      <w:r w:rsidR="009F5D6D" w:rsidRPr="00543806">
        <w:rPr>
          <w:rFonts w:ascii="Garamond" w:hAnsi="Garamond" w:cstheme="minorHAnsi"/>
          <w:sz w:val="22"/>
          <w:lang w:val="en-US"/>
        </w:rPr>
        <w:t xml:space="preserve"> not within a specific timeframe. Therefore,</w:t>
      </w:r>
      <w:r w:rsidR="00585C10" w:rsidRPr="00543806">
        <w:rPr>
          <w:rFonts w:ascii="Garamond" w:hAnsi="Garamond" w:cstheme="minorHAnsi"/>
          <w:sz w:val="22"/>
          <w:lang w:val="en-US"/>
        </w:rPr>
        <w:t xml:space="preserve"> a</w:t>
      </w:r>
      <w:r w:rsidR="00E15D30">
        <w:rPr>
          <w:rFonts w:ascii="Garamond" w:hAnsi="Garamond" w:cstheme="minorHAnsi"/>
          <w:sz w:val="22"/>
          <w:lang w:val="en-US"/>
        </w:rPr>
        <w:t>n</w:t>
      </w:r>
      <w:r w:rsidR="00585C10" w:rsidRPr="00543806">
        <w:rPr>
          <w:rFonts w:ascii="Garamond" w:hAnsi="Garamond" w:cstheme="minorHAnsi"/>
          <w:sz w:val="22"/>
          <w:lang w:val="en-US"/>
        </w:rPr>
        <w:t xml:space="preserve"> </w:t>
      </w:r>
      <w:r w:rsidR="00E15D30">
        <w:rPr>
          <w:rFonts w:ascii="Garamond" w:hAnsi="Garamond" w:cstheme="minorHAnsi"/>
          <w:sz w:val="22"/>
          <w:lang w:val="en-US"/>
        </w:rPr>
        <w:t>identification</w:t>
      </w:r>
      <w:r w:rsidR="00585C10" w:rsidRPr="00543806">
        <w:rPr>
          <w:rFonts w:ascii="Garamond" w:hAnsi="Garamond" w:cstheme="minorHAnsi"/>
          <w:sz w:val="22"/>
          <w:lang w:val="en-US"/>
        </w:rPr>
        <w:t xml:space="preserve"> tool</w:t>
      </w:r>
      <w:r w:rsidR="009F5D6D" w:rsidRPr="00543806">
        <w:rPr>
          <w:rFonts w:ascii="Garamond" w:hAnsi="Garamond" w:cstheme="minorHAnsi"/>
          <w:sz w:val="22"/>
          <w:lang w:val="en-US"/>
        </w:rPr>
        <w:t xml:space="preserve"> should determine </w:t>
      </w:r>
      <w:r w:rsidR="001D0AF0" w:rsidRPr="00543806">
        <w:rPr>
          <w:rFonts w:ascii="Garamond" w:hAnsi="Garamond" w:cstheme="minorHAnsi"/>
          <w:sz w:val="22"/>
          <w:lang w:val="en-US"/>
        </w:rPr>
        <w:t xml:space="preserve">not only </w:t>
      </w:r>
      <w:r w:rsidR="009F5D6D" w:rsidRPr="00543806">
        <w:rPr>
          <w:rFonts w:ascii="Garamond" w:hAnsi="Garamond" w:cstheme="minorHAnsi"/>
          <w:sz w:val="22"/>
          <w:lang w:val="en-US"/>
        </w:rPr>
        <w:t xml:space="preserve">who is eligible for program services but also </w:t>
      </w:r>
      <w:r w:rsidR="005673DE" w:rsidRPr="00543806">
        <w:rPr>
          <w:rFonts w:ascii="Garamond" w:hAnsi="Garamond" w:cstheme="minorHAnsi"/>
          <w:sz w:val="22"/>
          <w:lang w:val="en-US"/>
        </w:rPr>
        <w:t xml:space="preserve">which </w:t>
      </w:r>
      <w:r w:rsidR="00A4261A" w:rsidRPr="00543806">
        <w:rPr>
          <w:rFonts w:ascii="Garamond" w:hAnsi="Garamond" w:cstheme="minorHAnsi"/>
          <w:sz w:val="22"/>
          <w:lang w:val="en-US"/>
        </w:rPr>
        <w:t>househo</w:t>
      </w:r>
      <w:r w:rsidRPr="00543806">
        <w:rPr>
          <w:rFonts w:ascii="Garamond" w:hAnsi="Garamond" w:cstheme="minorHAnsi"/>
          <w:sz w:val="22"/>
          <w:lang w:val="en-US"/>
        </w:rPr>
        <w:t>l</w:t>
      </w:r>
      <w:r w:rsidR="00A4261A" w:rsidRPr="00543806">
        <w:rPr>
          <w:rFonts w:ascii="Garamond" w:hAnsi="Garamond" w:cstheme="minorHAnsi"/>
          <w:sz w:val="22"/>
          <w:lang w:val="en-US"/>
        </w:rPr>
        <w:t>ds</w:t>
      </w:r>
      <w:r w:rsidRPr="00543806">
        <w:rPr>
          <w:rFonts w:ascii="Garamond" w:hAnsi="Garamond" w:cstheme="minorHAnsi"/>
          <w:sz w:val="22"/>
          <w:lang w:val="en-US"/>
        </w:rPr>
        <w:t xml:space="preserve"> (or individuals)</w:t>
      </w:r>
      <w:r w:rsidR="005673DE" w:rsidRPr="00543806">
        <w:rPr>
          <w:rFonts w:ascii="Garamond" w:hAnsi="Garamond" w:cstheme="minorHAnsi"/>
          <w:sz w:val="22"/>
          <w:lang w:val="en-US"/>
        </w:rPr>
        <w:t xml:space="preserve"> should be enrolled</w:t>
      </w:r>
      <w:r w:rsidR="009F5D6D" w:rsidRPr="00543806">
        <w:rPr>
          <w:rFonts w:ascii="Garamond" w:hAnsi="Garamond" w:cstheme="minorHAnsi"/>
          <w:sz w:val="22"/>
          <w:lang w:val="en-US"/>
        </w:rPr>
        <w:t xml:space="preserve"> first. </w:t>
      </w:r>
      <w:r w:rsidRPr="00543806">
        <w:rPr>
          <w:rFonts w:ascii="Garamond" w:hAnsi="Garamond" w:cstheme="minorHAnsi"/>
          <w:sz w:val="22"/>
          <w:lang w:val="en-US"/>
        </w:rPr>
        <w:t xml:space="preserve">It is difficult to prioritize beneficiaries based on types of vulnerability, </w:t>
      </w:r>
      <w:r w:rsidR="001D0AF0" w:rsidRPr="00543806">
        <w:rPr>
          <w:rFonts w:ascii="Garamond" w:hAnsi="Garamond" w:cstheme="minorHAnsi"/>
          <w:sz w:val="22"/>
          <w:lang w:val="en-US"/>
        </w:rPr>
        <w:t xml:space="preserve">because </w:t>
      </w:r>
      <w:r w:rsidRPr="00543806">
        <w:rPr>
          <w:rFonts w:ascii="Garamond" w:hAnsi="Garamond" w:cstheme="minorHAnsi"/>
          <w:sz w:val="22"/>
          <w:lang w:val="en-US"/>
        </w:rPr>
        <w:t xml:space="preserve">we </w:t>
      </w:r>
      <w:r w:rsidR="00E919B1" w:rsidRPr="00543806">
        <w:rPr>
          <w:rFonts w:ascii="Garamond" w:hAnsi="Garamond" w:cstheme="minorHAnsi"/>
          <w:sz w:val="22"/>
          <w:lang w:val="en-US"/>
        </w:rPr>
        <w:t>tend to</w:t>
      </w:r>
      <w:r w:rsidRPr="00543806">
        <w:rPr>
          <w:rFonts w:ascii="Garamond" w:hAnsi="Garamond" w:cstheme="minorHAnsi"/>
          <w:sz w:val="22"/>
          <w:lang w:val="en-US"/>
        </w:rPr>
        <w:t xml:space="preserve"> see all aspects of vulnerability </w:t>
      </w:r>
      <w:r w:rsidR="000C7C5C">
        <w:rPr>
          <w:rFonts w:ascii="Garamond" w:hAnsi="Garamond" w:cstheme="minorHAnsi"/>
          <w:sz w:val="22"/>
          <w:lang w:val="en-US"/>
        </w:rPr>
        <w:t xml:space="preserve">and risk </w:t>
      </w:r>
      <w:r w:rsidRPr="00543806">
        <w:rPr>
          <w:rFonts w:ascii="Garamond" w:hAnsi="Garamond" w:cstheme="minorHAnsi"/>
          <w:sz w:val="22"/>
          <w:lang w:val="en-US"/>
        </w:rPr>
        <w:t xml:space="preserve">as equally important. However, this prioritization step is crucial </w:t>
      </w:r>
      <w:r w:rsidR="001129CA" w:rsidRPr="00543806">
        <w:rPr>
          <w:rFonts w:ascii="Garamond" w:hAnsi="Garamond" w:cstheme="minorHAnsi"/>
          <w:sz w:val="22"/>
          <w:lang w:val="en-US"/>
        </w:rPr>
        <w:t xml:space="preserve">for ensuring that </w:t>
      </w:r>
      <w:r w:rsidR="006E35BB" w:rsidRPr="00543806">
        <w:rPr>
          <w:rFonts w:ascii="Garamond" w:hAnsi="Garamond" w:cstheme="minorHAnsi"/>
          <w:sz w:val="22"/>
          <w:lang w:val="en-US"/>
        </w:rPr>
        <w:t>the most appropriate people can benefit from program services</w:t>
      </w:r>
      <w:r w:rsidR="00746C70" w:rsidRPr="00543806">
        <w:rPr>
          <w:rFonts w:ascii="Garamond" w:hAnsi="Garamond" w:cstheme="minorHAnsi"/>
          <w:sz w:val="22"/>
          <w:lang w:val="en-US"/>
        </w:rPr>
        <w:t xml:space="preserve"> and that the process is transparent and fair</w:t>
      </w:r>
      <w:r w:rsidR="006E35BB" w:rsidRPr="00543806">
        <w:rPr>
          <w:rFonts w:ascii="Garamond" w:hAnsi="Garamond" w:cstheme="minorHAnsi"/>
          <w:sz w:val="22"/>
          <w:lang w:val="en-US"/>
        </w:rPr>
        <w:t>.</w:t>
      </w:r>
      <w:r w:rsidRPr="00543806">
        <w:rPr>
          <w:rFonts w:ascii="Garamond" w:hAnsi="Garamond" w:cstheme="minorHAnsi"/>
          <w:sz w:val="22"/>
          <w:lang w:val="en-US"/>
        </w:rPr>
        <w:t xml:space="preserve"> </w:t>
      </w:r>
    </w:p>
    <w:p w14:paraId="0026D461" w14:textId="77777777" w:rsidR="00084D43" w:rsidRPr="00543806" w:rsidRDefault="00084D43" w:rsidP="00543806">
      <w:pPr>
        <w:spacing w:before="0" w:after="120" w:line="300" w:lineRule="exact"/>
        <w:ind w:left="720"/>
        <w:rPr>
          <w:rFonts w:ascii="Garamond" w:hAnsi="Garamond" w:cstheme="minorHAnsi"/>
          <w:sz w:val="22"/>
          <w:lang w:val="en-US"/>
        </w:rPr>
      </w:pPr>
      <w:r w:rsidRPr="00543806">
        <w:rPr>
          <w:rFonts w:ascii="Garamond" w:hAnsi="Garamond" w:cstheme="minorHAnsi"/>
          <w:sz w:val="22"/>
          <w:lang w:val="en-US"/>
        </w:rPr>
        <w:t xml:space="preserve">The HVPT follows a prioritization scheme </w:t>
      </w:r>
      <w:r w:rsidR="001129CA" w:rsidRPr="00543806">
        <w:rPr>
          <w:rFonts w:ascii="Garamond" w:hAnsi="Garamond" w:cstheme="minorHAnsi"/>
          <w:sz w:val="22"/>
          <w:lang w:val="en-US"/>
        </w:rPr>
        <w:t xml:space="preserve">that </w:t>
      </w:r>
      <w:r w:rsidRPr="00543806">
        <w:rPr>
          <w:rFonts w:ascii="Garamond" w:hAnsi="Garamond" w:cstheme="minorHAnsi"/>
          <w:sz w:val="22"/>
          <w:lang w:val="en-US"/>
        </w:rPr>
        <w:t>includes one “automatic enrol</w:t>
      </w:r>
      <w:r w:rsidR="001129CA" w:rsidRPr="00543806">
        <w:rPr>
          <w:rFonts w:ascii="Garamond" w:hAnsi="Garamond" w:cstheme="minorHAnsi"/>
          <w:sz w:val="22"/>
          <w:lang w:val="en-US"/>
        </w:rPr>
        <w:t>l</w:t>
      </w:r>
      <w:r w:rsidRPr="00543806">
        <w:rPr>
          <w:rFonts w:ascii="Garamond" w:hAnsi="Garamond" w:cstheme="minorHAnsi"/>
          <w:sz w:val="22"/>
          <w:lang w:val="en-US"/>
        </w:rPr>
        <w:t>ment” type of vulnerable (severe child protection) and several “high vulnerability</w:t>
      </w:r>
      <w:r w:rsidR="000C7C5C">
        <w:rPr>
          <w:rFonts w:ascii="Garamond" w:hAnsi="Garamond" w:cstheme="minorHAnsi"/>
          <w:sz w:val="22"/>
          <w:lang w:val="en-US"/>
        </w:rPr>
        <w:t xml:space="preserve"> and risk</w:t>
      </w:r>
      <w:r w:rsidRPr="00543806">
        <w:rPr>
          <w:rFonts w:ascii="Garamond" w:hAnsi="Garamond" w:cstheme="minorHAnsi"/>
          <w:sz w:val="22"/>
          <w:lang w:val="en-US"/>
        </w:rPr>
        <w:t xml:space="preserve">” indicators. Individuals with the most types of high vulnerability indicators are enrolled first. You </w:t>
      </w:r>
      <w:r w:rsidR="005D699E" w:rsidRPr="00543806">
        <w:rPr>
          <w:rFonts w:ascii="Garamond" w:hAnsi="Garamond" w:cstheme="minorHAnsi"/>
          <w:sz w:val="22"/>
          <w:lang w:val="en-US"/>
        </w:rPr>
        <w:t>may want to follow a similar ranking sche</w:t>
      </w:r>
      <w:r w:rsidRPr="00543806">
        <w:rPr>
          <w:rFonts w:ascii="Garamond" w:hAnsi="Garamond" w:cstheme="minorHAnsi"/>
          <w:sz w:val="22"/>
          <w:lang w:val="en-US"/>
        </w:rPr>
        <w:t>me, or come up with another one</w:t>
      </w:r>
      <w:r w:rsidR="005D699E" w:rsidRPr="00543806">
        <w:rPr>
          <w:rFonts w:ascii="Garamond" w:hAnsi="Garamond" w:cstheme="minorHAnsi"/>
          <w:sz w:val="22"/>
          <w:lang w:val="en-US"/>
        </w:rPr>
        <w:t xml:space="preserve">. What is important is to find a streamlined way to prioritize who </w:t>
      </w:r>
      <w:r w:rsidR="008067A7" w:rsidRPr="00543806">
        <w:rPr>
          <w:rFonts w:ascii="Garamond" w:hAnsi="Garamond" w:cstheme="minorHAnsi"/>
          <w:sz w:val="22"/>
          <w:lang w:val="en-US"/>
        </w:rPr>
        <w:t xml:space="preserve">is enrolled when there is a limited number of people the program </w:t>
      </w:r>
      <w:r w:rsidR="00FC669B" w:rsidRPr="00543806">
        <w:rPr>
          <w:rFonts w:ascii="Garamond" w:hAnsi="Garamond" w:cstheme="minorHAnsi"/>
          <w:sz w:val="22"/>
          <w:lang w:val="en-US"/>
        </w:rPr>
        <w:t>can</w:t>
      </w:r>
      <w:r w:rsidR="008067A7" w:rsidRPr="00543806">
        <w:rPr>
          <w:rFonts w:ascii="Garamond" w:hAnsi="Garamond" w:cstheme="minorHAnsi"/>
          <w:sz w:val="22"/>
          <w:lang w:val="en-US"/>
        </w:rPr>
        <w:t xml:space="preserve"> support</w:t>
      </w:r>
      <w:r w:rsidR="005D699E" w:rsidRPr="00543806">
        <w:rPr>
          <w:rFonts w:ascii="Garamond" w:hAnsi="Garamond" w:cstheme="minorHAnsi"/>
          <w:sz w:val="22"/>
          <w:lang w:val="en-US"/>
        </w:rPr>
        <w:t xml:space="preserve">. We also strongly recommend </w:t>
      </w:r>
      <w:r w:rsidR="005D699E" w:rsidRPr="00543806">
        <w:rPr>
          <w:rFonts w:ascii="Garamond" w:hAnsi="Garamond" w:cstheme="minorHAnsi"/>
          <w:i/>
          <w:sz w:val="22"/>
          <w:lang w:val="en-US"/>
        </w:rPr>
        <w:t>against</w:t>
      </w:r>
      <w:r w:rsidR="005D699E" w:rsidRPr="00543806">
        <w:rPr>
          <w:rFonts w:ascii="Garamond" w:hAnsi="Garamond" w:cstheme="minorHAnsi"/>
          <w:sz w:val="22"/>
          <w:lang w:val="en-US"/>
        </w:rPr>
        <w:t xml:space="preserve"> creating any sort of composite score, as this can mask serious vulnerability </w:t>
      </w:r>
      <w:r w:rsidR="000C7C5C">
        <w:rPr>
          <w:rFonts w:ascii="Garamond" w:hAnsi="Garamond" w:cstheme="minorHAnsi"/>
          <w:sz w:val="22"/>
          <w:lang w:val="en-US"/>
        </w:rPr>
        <w:t xml:space="preserve">and risk </w:t>
      </w:r>
      <w:r w:rsidR="005D699E" w:rsidRPr="00543806">
        <w:rPr>
          <w:rFonts w:ascii="Garamond" w:hAnsi="Garamond" w:cstheme="minorHAnsi"/>
          <w:sz w:val="22"/>
          <w:lang w:val="en-US"/>
        </w:rPr>
        <w:t xml:space="preserve">in each </w:t>
      </w:r>
      <w:r w:rsidR="00347BA5" w:rsidRPr="00543806">
        <w:rPr>
          <w:rFonts w:ascii="Garamond" w:hAnsi="Garamond" w:cstheme="minorHAnsi"/>
          <w:sz w:val="22"/>
          <w:lang w:val="en-US"/>
        </w:rPr>
        <w:t>vulnerability category</w:t>
      </w:r>
      <w:r w:rsidR="00FC669B" w:rsidRPr="00543806">
        <w:rPr>
          <w:rFonts w:ascii="Garamond" w:hAnsi="Garamond" w:cstheme="minorHAnsi"/>
          <w:sz w:val="22"/>
          <w:lang w:val="en-US"/>
        </w:rPr>
        <w:t>.</w:t>
      </w:r>
      <w:r w:rsidR="005673DE" w:rsidRPr="00543806">
        <w:rPr>
          <w:rFonts w:ascii="Garamond" w:hAnsi="Garamond" w:cstheme="minorHAnsi"/>
          <w:sz w:val="22"/>
          <w:lang w:val="en-US"/>
        </w:rPr>
        <w:t xml:space="preserve"> </w:t>
      </w:r>
    </w:p>
    <w:p w14:paraId="6CAE4DF9" w14:textId="77777777" w:rsidR="00EF2612" w:rsidRPr="00543806" w:rsidRDefault="002079EA" w:rsidP="00543806">
      <w:pPr>
        <w:spacing w:before="0" w:after="120" w:line="300" w:lineRule="exact"/>
        <w:ind w:left="720"/>
        <w:rPr>
          <w:rFonts w:ascii="Garamond" w:hAnsi="Garamond" w:cstheme="minorHAnsi"/>
          <w:sz w:val="22"/>
          <w:lang w:val="en-US"/>
        </w:rPr>
      </w:pPr>
      <w:r w:rsidRPr="00543806">
        <w:rPr>
          <w:rFonts w:ascii="Garamond" w:hAnsi="Garamond" w:cstheme="minorHAnsi"/>
          <w:sz w:val="22"/>
          <w:lang w:val="en-US"/>
        </w:rPr>
        <w:t xml:space="preserve">For example, the VI tool in Uganda used aggregate scoring to determine which children were slightly or moderately vulnerable. When MEASURE Evaluation </w:t>
      </w:r>
      <w:r w:rsidR="00FC669B" w:rsidRPr="00543806">
        <w:rPr>
          <w:rFonts w:ascii="Garamond" w:hAnsi="Garamond" w:cstheme="minorHAnsi"/>
          <w:sz w:val="22"/>
          <w:lang w:val="en-US"/>
        </w:rPr>
        <w:t>analyzed</w:t>
      </w:r>
      <w:r w:rsidRPr="00543806">
        <w:rPr>
          <w:rFonts w:ascii="Garamond" w:hAnsi="Garamond" w:cstheme="minorHAnsi"/>
          <w:sz w:val="22"/>
          <w:lang w:val="en-US"/>
        </w:rPr>
        <w:t xml:space="preserve"> individual scores, they found that almost half (45%) of households considered only “slightly” vulnerable had gone a whole day without food</w:t>
      </w:r>
      <w:r w:rsidR="00D472B8" w:rsidRPr="00543806">
        <w:rPr>
          <w:rFonts w:ascii="Garamond" w:hAnsi="Garamond" w:cstheme="minorHAnsi"/>
          <w:sz w:val="22"/>
          <w:lang w:val="en-US"/>
        </w:rPr>
        <w:t>—</w:t>
      </w:r>
      <w:r w:rsidRPr="00543806">
        <w:rPr>
          <w:rFonts w:ascii="Garamond" w:hAnsi="Garamond" w:cstheme="minorHAnsi"/>
          <w:sz w:val="22"/>
          <w:lang w:val="en-US"/>
        </w:rPr>
        <w:t>a serious vulnerability. Given that the VI used an aggregate vulnerability score, these households were not prioritized to receive services, since they did not score highly in all vulnerability categories</w:t>
      </w:r>
      <w:r w:rsidR="00D472B8" w:rsidRPr="00543806">
        <w:rPr>
          <w:rFonts w:ascii="Garamond" w:hAnsi="Garamond" w:cstheme="minorHAnsi"/>
          <w:sz w:val="22"/>
          <w:lang w:val="en-US"/>
        </w:rPr>
        <w:t xml:space="preserve">, </w:t>
      </w:r>
      <w:r w:rsidRPr="00543806">
        <w:rPr>
          <w:rFonts w:ascii="Garamond" w:hAnsi="Garamond" w:cstheme="minorHAnsi"/>
          <w:sz w:val="22"/>
          <w:lang w:val="en-US"/>
        </w:rPr>
        <w:t xml:space="preserve">masking their immediate need for services. </w:t>
      </w:r>
    </w:p>
    <w:p w14:paraId="75F24743" w14:textId="77777777" w:rsidR="00EF2612" w:rsidRPr="00543806" w:rsidRDefault="00EF2612" w:rsidP="00543806">
      <w:pPr>
        <w:spacing w:before="0" w:after="120" w:line="300" w:lineRule="exact"/>
        <w:ind w:left="720"/>
        <w:rPr>
          <w:rFonts w:ascii="Garamond" w:hAnsi="Garamond" w:cstheme="minorHAnsi"/>
          <w:sz w:val="22"/>
          <w:lang w:val="en-US"/>
        </w:rPr>
      </w:pPr>
      <w:r w:rsidRPr="00543806">
        <w:rPr>
          <w:rFonts w:ascii="Garamond" w:hAnsi="Garamond" w:cstheme="minorHAnsi"/>
          <w:sz w:val="22"/>
          <w:lang w:val="en-US"/>
        </w:rPr>
        <w:t>A</w:t>
      </w:r>
      <w:r w:rsidR="00E15D30">
        <w:rPr>
          <w:rFonts w:ascii="Garamond" w:hAnsi="Garamond" w:cstheme="minorHAnsi"/>
          <w:sz w:val="22"/>
          <w:lang w:val="en-US"/>
        </w:rPr>
        <w:t>n</w:t>
      </w:r>
      <w:r w:rsidRPr="00543806">
        <w:rPr>
          <w:rFonts w:ascii="Garamond" w:hAnsi="Garamond" w:cstheme="minorHAnsi"/>
          <w:sz w:val="22"/>
          <w:lang w:val="en-US"/>
        </w:rPr>
        <w:t xml:space="preserve"> </w:t>
      </w:r>
      <w:r w:rsidR="00E15D30">
        <w:rPr>
          <w:rFonts w:ascii="Garamond" w:hAnsi="Garamond" w:cstheme="minorHAnsi"/>
          <w:sz w:val="22"/>
          <w:lang w:val="en-US"/>
        </w:rPr>
        <w:t>identification</w:t>
      </w:r>
      <w:r w:rsidRPr="00543806">
        <w:rPr>
          <w:rFonts w:ascii="Garamond" w:hAnsi="Garamond" w:cstheme="minorHAnsi"/>
          <w:sz w:val="22"/>
          <w:lang w:val="en-US"/>
        </w:rPr>
        <w:t xml:space="preserve"> tool should be simple enough to determine eligibility without the need of any complex analysis. For instance, with </w:t>
      </w:r>
      <w:r w:rsidR="007865DB">
        <w:rPr>
          <w:rFonts w:ascii="Garamond" w:hAnsi="Garamond" w:cstheme="minorHAnsi"/>
          <w:sz w:val="22"/>
          <w:lang w:val="en-US"/>
        </w:rPr>
        <w:t>Uganda’s</w:t>
      </w:r>
      <w:r w:rsidR="007865DB" w:rsidRPr="00543806">
        <w:rPr>
          <w:rFonts w:ascii="Garamond" w:hAnsi="Garamond" w:cstheme="minorHAnsi"/>
          <w:sz w:val="22"/>
          <w:lang w:val="en-US"/>
        </w:rPr>
        <w:t xml:space="preserve"> </w:t>
      </w:r>
      <w:r w:rsidRPr="00543806">
        <w:rPr>
          <w:rFonts w:ascii="Garamond" w:hAnsi="Garamond" w:cstheme="minorHAnsi"/>
          <w:sz w:val="22"/>
          <w:lang w:val="en-US"/>
        </w:rPr>
        <w:t>HVPT, you can assess a household’s eligibility by using only the tool, guidelines</w:t>
      </w:r>
      <w:r w:rsidR="00D472B8" w:rsidRPr="00543806">
        <w:rPr>
          <w:rFonts w:ascii="Garamond" w:hAnsi="Garamond" w:cstheme="minorHAnsi"/>
          <w:sz w:val="22"/>
          <w:lang w:val="en-US"/>
        </w:rPr>
        <w:t>,</w:t>
      </w:r>
      <w:r w:rsidRPr="00543806">
        <w:rPr>
          <w:rFonts w:ascii="Garamond" w:hAnsi="Garamond" w:cstheme="minorHAnsi"/>
          <w:sz w:val="22"/>
          <w:lang w:val="en-US"/>
        </w:rPr>
        <w:t xml:space="preserve"> and pen and paper. </w:t>
      </w:r>
    </w:p>
    <w:p w14:paraId="6AA4BCAA" w14:textId="77777777" w:rsidR="00EF2612" w:rsidRPr="00543806" w:rsidRDefault="00EF2612" w:rsidP="00543806">
      <w:pPr>
        <w:spacing w:before="0" w:after="120" w:line="300" w:lineRule="exact"/>
        <w:ind w:left="720"/>
        <w:rPr>
          <w:rFonts w:ascii="Garamond" w:hAnsi="Garamond" w:cstheme="minorHAnsi"/>
          <w:sz w:val="22"/>
          <w:lang w:val="en-US"/>
        </w:rPr>
      </w:pPr>
      <w:r w:rsidRPr="00543806">
        <w:rPr>
          <w:rFonts w:ascii="Garamond" w:hAnsi="Garamond" w:cstheme="minorHAnsi"/>
          <w:sz w:val="22"/>
          <w:lang w:val="en-US"/>
        </w:rPr>
        <w:t xml:space="preserve">The guidelines from the HVPT are that the prioritization should occur at the </w:t>
      </w:r>
      <w:r w:rsidR="00D472B8" w:rsidRPr="00543806">
        <w:rPr>
          <w:rFonts w:ascii="Garamond" w:hAnsi="Garamond" w:cstheme="minorHAnsi"/>
          <w:sz w:val="22"/>
          <w:lang w:val="en-US"/>
        </w:rPr>
        <w:t>community-based organization (</w:t>
      </w:r>
      <w:r w:rsidRPr="00543806">
        <w:rPr>
          <w:rFonts w:ascii="Garamond" w:hAnsi="Garamond" w:cstheme="minorHAnsi"/>
          <w:sz w:val="22"/>
          <w:lang w:val="en-US"/>
        </w:rPr>
        <w:t>CBO</w:t>
      </w:r>
      <w:r w:rsidR="00D472B8" w:rsidRPr="00543806">
        <w:rPr>
          <w:rFonts w:ascii="Garamond" w:hAnsi="Garamond" w:cstheme="minorHAnsi"/>
          <w:sz w:val="22"/>
          <w:lang w:val="en-US"/>
        </w:rPr>
        <w:t>)</w:t>
      </w:r>
      <w:r w:rsidRPr="00543806">
        <w:rPr>
          <w:rFonts w:ascii="Garamond" w:hAnsi="Garamond" w:cstheme="minorHAnsi"/>
          <w:sz w:val="22"/>
          <w:lang w:val="en-US"/>
        </w:rPr>
        <w:t xml:space="preserve"> level, rather than by those administering the tool. This avoid</w:t>
      </w:r>
      <w:r w:rsidR="001D0AF0" w:rsidRPr="00543806">
        <w:rPr>
          <w:rFonts w:ascii="Garamond" w:hAnsi="Garamond" w:cstheme="minorHAnsi"/>
          <w:sz w:val="22"/>
          <w:lang w:val="en-US"/>
        </w:rPr>
        <w:t>s</w:t>
      </w:r>
      <w:r w:rsidRPr="00543806">
        <w:rPr>
          <w:rFonts w:ascii="Garamond" w:hAnsi="Garamond" w:cstheme="minorHAnsi"/>
          <w:sz w:val="22"/>
          <w:lang w:val="en-US"/>
        </w:rPr>
        <w:t xml:space="preserve"> any bias that could be introduced during data collection by those </w:t>
      </w:r>
      <w:r w:rsidR="00D472B8" w:rsidRPr="00543806">
        <w:rPr>
          <w:rFonts w:ascii="Garamond" w:hAnsi="Garamond" w:cstheme="minorHAnsi"/>
          <w:sz w:val="22"/>
          <w:lang w:val="en-US"/>
        </w:rPr>
        <w:t xml:space="preserve">conducting the </w:t>
      </w:r>
      <w:r w:rsidRPr="00543806">
        <w:rPr>
          <w:rFonts w:ascii="Garamond" w:hAnsi="Garamond" w:cstheme="minorHAnsi"/>
          <w:sz w:val="22"/>
          <w:lang w:val="en-US"/>
        </w:rPr>
        <w:t>household</w:t>
      </w:r>
      <w:r w:rsidR="00D472B8" w:rsidRPr="00543806">
        <w:rPr>
          <w:rFonts w:ascii="Garamond" w:hAnsi="Garamond" w:cstheme="minorHAnsi"/>
          <w:sz w:val="22"/>
          <w:lang w:val="en-US"/>
        </w:rPr>
        <w:t xml:space="preserve"> interview</w:t>
      </w:r>
      <w:r w:rsidRPr="00543806">
        <w:rPr>
          <w:rFonts w:ascii="Garamond" w:hAnsi="Garamond" w:cstheme="minorHAnsi"/>
          <w:sz w:val="22"/>
          <w:lang w:val="en-US"/>
        </w:rPr>
        <w:t xml:space="preserve">s. </w:t>
      </w:r>
      <w:r w:rsidR="00D472B8" w:rsidRPr="00543806">
        <w:rPr>
          <w:rFonts w:ascii="Garamond" w:hAnsi="Garamond" w:cstheme="minorHAnsi"/>
          <w:sz w:val="22"/>
          <w:lang w:val="en-US"/>
        </w:rPr>
        <w:t xml:space="preserve">Although </w:t>
      </w:r>
      <w:r w:rsidRPr="00543806">
        <w:rPr>
          <w:rFonts w:ascii="Garamond" w:hAnsi="Garamond" w:cstheme="minorHAnsi"/>
          <w:sz w:val="22"/>
          <w:lang w:val="en-US"/>
        </w:rPr>
        <w:t xml:space="preserve">one can use pen and paper to rank households based on prioritization criteria, the VI TWG in Uganda decided to create a simple Excel spreadsheet to </w:t>
      </w:r>
      <w:r w:rsidR="001D0AF0" w:rsidRPr="00543806">
        <w:rPr>
          <w:rFonts w:ascii="Garamond" w:hAnsi="Garamond" w:cstheme="minorHAnsi"/>
          <w:sz w:val="22"/>
          <w:lang w:val="en-US"/>
        </w:rPr>
        <w:t xml:space="preserve">help </w:t>
      </w:r>
      <w:r w:rsidRPr="00543806">
        <w:rPr>
          <w:rFonts w:ascii="Garamond" w:hAnsi="Garamond" w:cstheme="minorHAnsi"/>
          <w:sz w:val="22"/>
          <w:lang w:val="en-US"/>
        </w:rPr>
        <w:t xml:space="preserve">CBOs </w:t>
      </w:r>
      <w:r w:rsidR="001D0AF0" w:rsidRPr="00543806">
        <w:rPr>
          <w:rFonts w:ascii="Garamond" w:hAnsi="Garamond" w:cstheme="minorHAnsi"/>
          <w:sz w:val="22"/>
          <w:lang w:val="en-US"/>
        </w:rPr>
        <w:t xml:space="preserve">with </w:t>
      </w:r>
      <w:r w:rsidRPr="00543806">
        <w:rPr>
          <w:rFonts w:ascii="Garamond" w:hAnsi="Garamond" w:cstheme="minorHAnsi"/>
          <w:sz w:val="22"/>
          <w:lang w:val="en-US"/>
        </w:rPr>
        <w:t xml:space="preserve">this process. </w:t>
      </w:r>
    </w:p>
    <w:p w14:paraId="4CE6B22E" w14:textId="77777777" w:rsidR="00EF2612" w:rsidRPr="00543806" w:rsidRDefault="00EF2612" w:rsidP="00F724D6">
      <w:pPr>
        <w:spacing w:before="0" w:after="240" w:line="300" w:lineRule="exact"/>
        <w:ind w:left="720"/>
        <w:rPr>
          <w:rFonts w:ascii="Garamond" w:hAnsi="Garamond" w:cstheme="minorHAnsi"/>
          <w:sz w:val="22"/>
          <w:lang w:val="en-US"/>
        </w:rPr>
      </w:pPr>
      <w:r w:rsidRPr="00543806">
        <w:rPr>
          <w:rFonts w:ascii="Garamond" w:hAnsi="Garamond" w:cstheme="minorHAnsi"/>
          <w:sz w:val="22"/>
          <w:lang w:val="en-US"/>
        </w:rPr>
        <w:t>For example, an alternative to the HVPT model could be to have those admin</w:t>
      </w:r>
      <w:r w:rsidR="008067A7" w:rsidRPr="00543806">
        <w:rPr>
          <w:rFonts w:ascii="Garamond" w:hAnsi="Garamond" w:cstheme="minorHAnsi"/>
          <w:sz w:val="22"/>
          <w:lang w:val="en-US"/>
        </w:rPr>
        <w:t xml:space="preserve">istering the </w:t>
      </w:r>
      <w:r w:rsidR="00E15D30">
        <w:rPr>
          <w:rFonts w:ascii="Garamond" w:hAnsi="Garamond" w:cstheme="minorHAnsi"/>
          <w:sz w:val="22"/>
          <w:lang w:val="en-US"/>
        </w:rPr>
        <w:t>identification</w:t>
      </w:r>
      <w:r w:rsidR="008067A7" w:rsidRPr="00543806">
        <w:rPr>
          <w:rFonts w:ascii="Garamond" w:hAnsi="Garamond" w:cstheme="minorHAnsi"/>
          <w:sz w:val="22"/>
          <w:lang w:val="en-US"/>
        </w:rPr>
        <w:t xml:space="preserve"> tool </w:t>
      </w:r>
      <w:r w:rsidRPr="00543806">
        <w:rPr>
          <w:rFonts w:ascii="Garamond" w:hAnsi="Garamond" w:cstheme="minorHAnsi"/>
          <w:sz w:val="22"/>
          <w:lang w:val="en-US"/>
        </w:rPr>
        <w:t>determine eligibility on the spot, allowing them to move on to conduct a full assessment of household needs during the same visit. With this approach, administrators would have to have a “quota” of households they can enrol</w:t>
      </w:r>
      <w:r w:rsidR="00D472B8" w:rsidRPr="00543806">
        <w:rPr>
          <w:rFonts w:ascii="Garamond" w:hAnsi="Garamond" w:cstheme="minorHAnsi"/>
          <w:sz w:val="22"/>
          <w:lang w:val="en-US"/>
        </w:rPr>
        <w:t>l</w:t>
      </w:r>
      <w:r w:rsidRPr="00543806">
        <w:rPr>
          <w:rFonts w:ascii="Garamond" w:hAnsi="Garamond" w:cstheme="minorHAnsi"/>
          <w:sz w:val="22"/>
          <w:lang w:val="en-US"/>
        </w:rPr>
        <w:t xml:space="preserve">, to ensure </w:t>
      </w:r>
      <w:r w:rsidR="00D472B8" w:rsidRPr="00543806">
        <w:rPr>
          <w:rFonts w:ascii="Garamond" w:hAnsi="Garamond" w:cstheme="minorHAnsi"/>
          <w:sz w:val="22"/>
          <w:lang w:val="en-US"/>
        </w:rPr>
        <w:t xml:space="preserve">that </w:t>
      </w:r>
      <w:r w:rsidRPr="00543806">
        <w:rPr>
          <w:rFonts w:ascii="Garamond" w:hAnsi="Garamond" w:cstheme="minorHAnsi"/>
          <w:sz w:val="22"/>
          <w:lang w:val="en-US"/>
        </w:rPr>
        <w:t xml:space="preserve">there are </w:t>
      </w:r>
      <w:r w:rsidR="008067A7" w:rsidRPr="00543806">
        <w:rPr>
          <w:rFonts w:ascii="Garamond" w:hAnsi="Garamond" w:cstheme="minorHAnsi"/>
          <w:sz w:val="22"/>
          <w:lang w:val="en-US"/>
        </w:rPr>
        <w:t xml:space="preserve">not </w:t>
      </w:r>
      <w:r w:rsidRPr="00543806">
        <w:rPr>
          <w:rFonts w:ascii="Garamond" w:hAnsi="Garamond" w:cstheme="minorHAnsi"/>
          <w:sz w:val="22"/>
          <w:lang w:val="en-US"/>
        </w:rPr>
        <w:t xml:space="preserve">more households enrolled than services </w:t>
      </w:r>
      <w:r w:rsidR="00D472B8" w:rsidRPr="00543806">
        <w:rPr>
          <w:rFonts w:ascii="Garamond" w:hAnsi="Garamond" w:cstheme="minorHAnsi"/>
          <w:sz w:val="22"/>
          <w:lang w:val="en-US"/>
        </w:rPr>
        <w:t xml:space="preserve">can handle. </w:t>
      </w:r>
      <w:r w:rsidRPr="00543806">
        <w:rPr>
          <w:rFonts w:ascii="Garamond" w:hAnsi="Garamond" w:cstheme="minorHAnsi"/>
          <w:sz w:val="22"/>
          <w:lang w:val="en-US"/>
        </w:rPr>
        <w:t>This approach would also require a greater “automatic enrol</w:t>
      </w:r>
      <w:r w:rsidR="00D472B8" w:rsidRPr="00543806">
        <w:rPr>
          <w:rFonts w:ascii="Garamond" w:hAnsi="Garamond" w:cstheme="minorHAnsi"/>
          <w:sz w:val="22"/>
          <w:lang w:val="en-US"/>
        </w:rPr>
        <w:t>l</w:t>
      </w:r>
      <w:r w:rsidRPr="00543806">
        <w:rPr>
          <w:rFonts w:ascii="Garamond" w:hAnsi="Garamond" w:cstheme="minorHAnsi"/>
          <w:sz w:val="22"/>
          <w:lang w:val="en-US"/>
        </w:rPr>
        <w:t xml:space="preserve">ment” threshold than what was used for the HVPT. </w:t>
      </w:r>
    </w:p>
    <w:p w14:paraId="494E622E" w14:textId="77777777" w:rsidR="00EF2612" w:rsidRPr="00543806" w:rsidRDefault="00EF2612" w:rsidP="00543806">
      <w:pPr>
        <w:spacing w:before="0" w:after="120" w:line="300" w:lineRule="exact"/>
        <w:rPr>
          <w:rFonts w:ascii="Garamond" w:hAnsi="Garamond" w:cstheme="minorHAnsi"/>
          <w:sz w:val="22"/>
          <w:lang w:val="en-US"/>
        </w:rPr>
      </w:pPr>
      <w:r w:rsidRPr="00543806">
        <w:rPr>
          <w:rFonts w:ascii="Garamond" w:hAnsi="Garamond" w:cstheme="minorHAnsi"/>
          <w:b/>
          <w:sz w:val="22"/>
          <w:lang w:val="en-US"/>
        </w:rPr>
        <w:t>Exerc</w:t>
      </w:r>
      <w:r w:rsidR="002D583F" w:rsidRPr="00543806">
        <w:rPr>
          <w:rFonts w:ascii="Garamond" w:hAnsi="Garamond" w:cstheme="minorHAnsi"/>
          <w:b/>
          <w:sz w:val="22"/>
          <w:lang w:val="en-US"/>
        </w:rPr>
        <w:t>ise 1</w:t>
      </w:r>
      <w:r w:rsidR="007865DB">
        <w:rPr>
          <w:rFonts w:ascii="Garamond" w:hAnsi="Garamond" w:cstheme="minorHAnsi"/>
          <w:b/>
          <w:sz w:val="22"/>
          <w:lang w:val="en-US"/>
        </w:rPr>
        <w:t>.</w:t>
      </w:r>
      <w:r w:rsidR="007865DB" w:rsidRPr="00543806">
        <w:rPr>
          <w:rFonts w:ascii="Garamond" w:hAnsi="Garamond" w:cstheme="minorHAnsi"/>
          <w:b/>
          <w:sz w:val="22"/>
          <w:lang w:val="en-US"/>
        </w:rPr>
        <w:t xml:space="preserve"> </w:t>
      </w:r>
      <w:r w:rsidR="002D583F" w:rsidRPr="00543806">
        <w:rPr>
          <w:rFonts w:ascii="Garamond" w:hAnsi="Garamond" w:cstheme="minorHAnsi"/>
          <w:b/>
          <w:sz w:val="22"/>
          <w:lang w:val="en-US"/>
        </w:rPr>
        <w:t>Closed ballot on vulnerabilities.</w:t>
      </w:r>
      <w:r w:rsidRPr="00543806">
        <w:rPr>
          <w:rFonts w:ascii="Garamond" w:hAnsi="Garamond" w:cstheme="minorHAnsi"/>
          <w:b/>
          <w:sz w:val="22"/>
          <w:lang w:val="en-US"/>
        </w:rPr>
        <w:t xml:space="preserve"> </w:t>
      </w:r>
      <w:r w:rsidR="001D0AF0" w:rsidRPr="00543806">
        <w:rPr>
          <w:rFonts w:ascii="Garamond" w:hAnsi="Garamond" w:cstheme="minorHAnsi"/>
          <w:sz w:val="22"/>
          <w:lang w:val="en-US"/>
        </w:rPr>
        <w:t xml:space="preserve">Give each participant a </w:t>
      </w:r>
      <w:r w:rsidRPr="00543806">
        <w:rPr>
          <w:rFonts w:ascii="Garamond" w:hAnsi="Garamond" w:cstheme="minorHAnsi"/>
          <w:sz w:val="22"/>
          <w:lang w:val="en-US"/>
        </w:rPr>
        <w:t xml:space="preserve">slip of paper </w:t>
      </w:r>
      <w:r w:rsidR="001D0AF0" w:rsidRPr="00543806">
        <w:rPr>
          <w:rFonts w:ascii="Garamond" w:hAnsi="Garamond" w:cstheme="minorHAnsi"/>
          <w:sz w:val="22"/>
          <w:lang w:val="en-US"/>
        </w:rPr>
        <w:t>with</w:t>
      </w:r>
      <w:r w:rsidRPr="00543806">
        <w:rPr>
          <w:rFonts w:ascii="Garamond" w:hAnsi="Garamond" w:cstheme="minorHAnsi"/>
          <w:sz w:val="22"/>
          <w:lang w:val="en-US"/>
        </w:rPr>
        <w:t xml:space="preserve"> </w:t>
      </w:r>
      <w:r w:rsidR="001D0AF0" w:rsidRPr="00543806">
        <w:rPr>
          <w:rFonts w:ascii="Garamond" w:hAnsi="Garamond" w:cstheme="minorHAnsi"/>
          <w:sz w:val="22"/>
          <w:lang w:val="en-US"/>
        </w:rPr>
        <w:t xml:space="preserve">one of </w:t>
      </w:r>
      <w:r w:rsidRPr="00543806">
        <w:rPr>
          <w:rFonts w:ascii="Garamond" w:hAnsi="Garamond" w:cstheme="minorHAnsi"/>
          <w:sz w:val="22"/>
          <w:lang w:val="en-US"/>
        </w:rPr>
        <w:t xml:space="preserve">the </w:t>
      </w:r>
      <w:r w:rsidR="00574C19" w:rsidRPr="00543806">
        <w:rPr>
          <w:rFonts w:ascii="Garamond" w:hAnsi="Garamond" w:cstheme="minorHAnsi"/>
          <w:sz w:val="22"/>
          <w:lang w:val="en-US"/>
        </w:rPr>
        <w:t>10</w:t>
      </w:r>
      <w:r w:rsidRPr="00543806">
        <w:rPr>
          <w:rFonts w:ascii="Garamond" w:hAnsi="Garamond" w:cstheme="minorHAnsi"/>
          <w:sz w:val="22"/>
          <w:lang w:val="en-US"/>
        </w:rPr>
        <w:t xml:space="preserve"> type</w:t>
      </w:r>
      <w:r w:rsidR="00D472B8" w:rsidRPr="00543806">
        <w:rPr>
          <w:rFonts w:ascii="Garamond" w:hAnsi="Garamond" w:cstheme="minorHAnsi"/>
          <w:sz w:val="22"/>
          <w:lang w:val="en-US"/>
        </w:rPr>
        <w:t>s</w:t>
      </w:r>
      <w:r w:rsidRPr="00543806">
        <w:rPr>
          <w:rFonts w:ascii="Garamond" w:hAnsi="Garamond" w:cstheme="minorHAnsi"/>
          <w:sz w:val="22"/>
          <w:lang w:val="en-US"/>
        </w:rPr>
        <w:t xml:space="preserve"> of situations </w:t>
      </w:r>
      <w:r w:rsidR="001D0AF0" w:rsidRPr="00543806">
        <w:rPr>
          <w:rFonts w:ascii="Garamond" w:hAnsi="Garamond" w:cstheme="minorHAnsi"/>
          <w:sz w:val="22"/>
          <w:lang w:val="en-US"/>
        </w:rPr>
        <w:t xml:space="preserve">that </w:t>
      </w:r>
      <w:r w:rsidR="000C7C5C">
        <w:rPr>
          <w:rFonts w:ascii="Garamond" w:hAnsi="Garamond" w:cstheme="minorHAnsi"/>
          <w:sz w:val="22"/>
          <w:lang w:val="en-US"/>
        </w:rPr>
        <w:t>were</w:t>
      </w:r>
      <w:r w:rsidR="000C7C5C" w:rsidRPr="00543806">
        <w:rPr>
          <w:rFonts w:ascii="Garamond" w:hAnsi="Garamond" w:cstheme="minorHAnsi"/>
          <w:sz w:val="22"/>
          <w:lang w:val="en-US"/>
        </w:rPr>
        <w:t xml:space="preserve"> </w:t>
      </w:r>
      <w:r w:rsidRPr="00543806">
        <w:rPr>
          <w:rFonts w:ascii="Garamond" w:hAnsi="Garamond" w:cstheme="minorHAnsi"/>
          <w:sz w:val="22"/>
          <w:lang w:val="en-US"/>
        </w:rPr>
        <w:t xml:space="preserve">decided upon in Session 4. Use </w:t>
      </w:r>
      <w:r w:rsidR="00574C19" w:rsidRPr="00543806">
        <w:rPr>
          <w:rFonts w:ascii="Garamond" w:hAnsi="Garamond" w:cstheme="minorHAnsi"/>
          <w:sz w:val="22"/>
          <w:lang w:val="en-US"/>
        </w:rPr>
        <w:t>10</w:t>
      </w:r>
      <w:r w:rsidRPr="00543806">
        <w:rPr>
          <w:rFonts w:ascii="Garamond" w:hAnsi="Garamond" w:cstheme="minorHAnsi"/>
          <w:sz w:val="22"/>
          <w:lang w:val="en-US"/>
        </w:rPr>
        <w:t xml:space="preserve"> containers (hats, </w:t>
      </w:r>
      <w:r w:rsidR="00574C19" w:rsidRPr="00543806">
        <w:rPr>
          <w:rFonts w:ascii="Garamond" w:hAnsi="Garamond" w:cstheme="minorHAnsi"/>
          <w:sz w:val="22"/>
          <w:lang w:val="en-US"/>
        </w:rPr>
        <w:t>bowls</w:t>
      </w:r>
      <w:r w:rsidRPr="00543806">
        <w:rPr>
          <w:rFonts w:ascii="Garamond" w:hAnsi="Garamond" w:cstheme="minorHAnsi"/>
          <w:sz w:val="22"/>
          <w:lang w:val="en-US"/>
        </w:rPr>
        <w:t xml:space="preserve">, </w:t>
      </w:r>
      <w:r w:rsidR="007B7A5E" w:rsidRPr="00543806">
        <w:rPr>
          <w:rFonts w:ascii="Garamond" w:hAnsi="Garamond" w:cstheme="minorHAnsi"/>
          <w:sz w:val="22"/>
          <w:lang w:val="en-US"/>
        </w:rPr>
        <w:t xml:space="preserve">or </w:t>
      </w:r>
      <w:r w:rsidRPr="00543806">
        <w:rPr>
          <w:rFonts w:ascii="Garamond" w:hAnsi="Garamond" w:cstheme="minorHAnsi"/>
          <w:sz w:val="22"/>
          <w:lang w:val="en-US"/>
        </w:rPr>
        <w:t>baskets) that are numbered. Ask participants to rank situations and place the slips of paper in the appropriate container based on their importance (</w:t>
      </w:r>
      <w:r w:rsidR="00574C19" w:rsidRPr="00543806">
        <w:rPr>
          <w:rFonts w:ascii="Garamond" w:hAnsi="Garamond" w:cstheme="minorHAnsi"/>
          <w:sz w:val="22"/>
          <w:lang w:val="en-US"/>
        </w:rPr>
        <w:t>1 being the most important and 10</w:t>
      </w:r>
      <w:r w:rsidRPr="00543806">
        <w:rPr>
          <w:rFonts w:ascii="Garamond" w:hAnsi="Garamond" w:cstheme="minorHAnsi"/>
          <w:sz w:val="22"/>
          <w:lang w:val="en-US"/>
        </w:rPr>
        <w:t xml:space="preserve"> being the least</w:t>
      </w:r>
      <w:r w:rsidR="00D472B8" w:rsidRPr="00543806">
        <w:rPr>
          <w:rFonts w:ascii="Garamond" w:hAnsi="Garamond" w:cstheme="minorHAnsi"/>
          <w:sz w:val="22"/>
          <w:lang w:val="en-US"/>
        </w:rPr>
        <w:t xml:space="preserve"> important</w:t>
      </w:r>
      <w:r w:rsidRPr="00543806">
        <w:rPr>
          <w:rFonts w:ascii="Garamond" w:hAnsi="Garamond" w:cstheme="minorHAnsi"/>
          <w:sz w:val="22"/>
          <w:lang w:val="en-US"/>
        </w:rPr>
        <w:t xml:space="preserve">). </w:t>
      </w:r>
    </w:p>
    <w:p w14:paraId="5F1965E3" w14:textId="77777777" w:rsidR="003D763C" w:rsidRPr="00543806" w:rsidRDefault="00EF2612" w:rsidP="00F724D6">
      <w:pPr>
        <w:spacing w:before="0" w:after="240" w:line="300" w:lineRule="exact"/>
        <w:rPr>
          <w:rFonts w:ascii="Garamond" w:hAnsi="Garamond" w:cstheme="minorHAnsi"/>
          <w:sz w:val="22"/>
          <w:lang w:val="en-US"/>
        </w:rPr>
      </w:pPr>
      <w:r w:rsidRPr="00543806">
        <w:rPr>
          <w:rFonts w:ascii="Garamond" w:hAnsi="Garamond" w:cstheme="minorHAnsi"/>
          <w:sz w:val="22"/>
          <w:lang w:val="en-US"/>
        </w:rPr>
        <w:lastRenderedPageBreak/>
        <w:t xml:space="preserve">Once they have finished voting, tally the responses as a group (using flip charts) and discuss which situations were ranked highest and why. Based on this, work with the group to come </w:t>
      </w:r>
      <w:r w:rsidR="00D472B8" w:rsidRPr="00543806">
        <w:rPr>
          <w:rFonts w:ascii="Garamond" w:hAnsi="Garamond" w:cstheme="minorHAnsi"/>
          <w:sz w:val="22"/>
          <w:lang w:val="en-US"/>
        </w:rPr>
        <w:t xml:space="preserve">to </w:t>
      </w:r>
      <w:r w:rsidRPr="00543806">
        <w:rPr>
          <w:rFonts w:ascii="Garamond" w:hAnsi="Garamond" w:cstheme="minorHAnsi"/>
          <w:sz w:val="22"/>
          <w:lang w:val="en-US"/>
        </w:rPr>
        <w:t xml:space="preserve">a consensus on how to </w:t>
      </w:r>
      <w:r w:rsidR="00D472B8" w:rsidRPr="00543806">
        <w:rPr>
          <w:rFonts w:ascii="Garamond" w:hAnsi="Garamond" w:cstheme="minorHAnsi"/>
          <w:sz w:val="22"/>
          <w:lang w:val="en-US"/>
        </w:rPr>
        <w:t>prioritize</w:t>
      </w:r>
      <w:r w:rsidRPr="00543806">
        <w:rPr>
          <w:rFonts w:ascii="Garamond" w:hAnsi="Garamond" w:cstheme="minorHAnsi"/>
          <w:sz w:val="22"/>
          <w:lang w:val="en-US"/>
        </w:rPr>
        <w:t xml:space="preserve"> who will </w:t>
      </w:r>
      <w:r w:rsidR="00574C19" w:rsidRPr="00543806">
        <w:rPr>
          <w:rFonts w:ascii="Garamond" w:hAnsi="Garamond" w:cstheme="minorHAnsi"/>
          <w:sz w:val="22"/>
          <w:lang w:val="en-US"/>
        </w:rPr>
        <w:t>be enrolled in OVC programming. Allow 60 minutes for voting and discussion.</w:t>
      </w:r>
    </w:p>
    <w:p w14:paraId="6C6693DF" w14:textId="77777777" w:rsidR="003D763C" w:rsidRPr="00543806" w:rsidRDefault="003D763C" w:rsidP="00543806">
      <w:pPr>
        <w:spacing w:before="0" w:after="120" w:line="300" w:lineRule="exact"/>
        <w:rPr>
          <w:rFonts w:ascii="Garamond" w:hAnsi="Garamond" w:cstheme="minorHAnsi"/>
          <w:sz w:val="22"/>
          <w:lang w:val="en-US"/>
        </w:rPr>
      </w:pPr>
      <w:r w:rsidRPr="00543806">
        <w:rPr>
          <w:rFonts w:ascii="Garamond" w:hAnsi="Garamond" w:cstheme="minorHAnsi"/>
          <w:b/>
          <w:sz w:val="22"/>
          <w:lang w:val="en-US"/>
        </w:rPr>
        <w:t>Exercise 2</w:t>
      </w:r>
      <w:r w:rsidR="007865DB">
        <w:rPr>
          <w:rFonts w:ascii="Garamond" w:hAnsi="Garamond" w:cstheme="minorHAnsi"/>
          <w:b/>
          <w:sz w:val="22"/>
          <w:lang w:val="en-US"/>
        </w:rPr>
        <w:t>.</w:t>
      </w:r>
      <w:r w:rsidR="007865DB" w:rsidRPr="00543806">
        <w:rPr>
          <w:rFonts w:ascii="Garamond" w:hAnsi="Garamond" w:cstheme="minorHAnsi"/>
          <w:b/>
          <w:sz w:val="22"/>
          <w:lang w:val="en-US"/>
        </w:rPr>
        <w:t xml:space="preserve"> </w:t>
      </w:r>
      <w:r w:rsidR="002D583F" w:rsidRPr="00543806">
        <w:rPr>
          <w:rFonts w:ascii="Garamond" w:hAnsi="Garamond" w:cstheme="minorHAnsi"/>
          <w:b/>
          <w:sz w:val="22"/>
          <w:lang w:val="en-US"/>
        </w:rPr>
        <w:t xml:space="preserve">Logistics on administering the </w:t>
      </w:r>
      <w:r w:rsidR="00E15D30">
        <w:rPr>
          <w:rFonts w:ascii="Garamond" w:hAnsi="Garamond" w:cstheme="minorHAnsi"/>
          <w:b/>
          <w:sz w:val="22"/>
          <w:lang w:val="en-US"/>
        </w:rPr>
        <w:t>identification</w:t>
      </w:r>
      <w:r w:rsidR="002D583F" w:rsidRPr="00543806">
        <w:rPr>
          <w:rFonts w:ascii="Garamond" w:hAnsi="Garamond" w:cstheme="minorHAnsi"/>
          <w:b/>
          <w:sz w:val="22"/>
          <w:lang w:val="en-US"/>
        </w:rPr>
        <w:t xml:space="preserve"> tool</w:t>
      </w:r>
      <w:r w:rsidRPr="00543806">
        <w:rPr>
          <w:rFonts w:ascii="Garamond" w:hAnsi="Garamond" w:cstheme="minorHAnsi"/>
          <w:b/>
          <w:sz w:val="22"/>
          <w:lang w:val="en-US"/>
        </w:rPr>
        <w:t xml:space="preserve">. </w:t>
      </w:r>
      <w:r w:rsidRPr="00543806">
        <w:rPr>
          <w:rFonts w:ascii="Garamond" w:hAnsi="Garamond" w:cstheme="minorHAnsi"/>
          <w:sz w:val="22"/>
          <w:lang w:val="en-US"/>
        </w:rPr>
        <w:t xml:space="preserve">With this consensus, tackle these last few considerations with the TWG in a plenary session of </w:t>
      </w:r>
      <w:r w:rsidR="00574C19" w:rsidRPr="00543806">
        <w:rPr>
          <w:rFonts w:ascii="Garamond" w:hAnsi="Garamond" w:cstheme="minorHAnsi"/>
          <w:sz w:val="22"/>
          <w:lang w:val="en-US"/>
        </w:rPr>
        <w:t>45</w:t>
      </w:r>
      <w:r w:rsidR="0049652E" w:rsidRPr="00543806">
        <w:rPr>
          <w:rFonts w:ascii="Garamond" w:hAnsi="Garamond" w:cstheme="minorHAnsi"/>
          <w:sz w:val="22"/>
          <w:lang w:val="en-US"/>
        </w:rPr>
        <w:t xml:space="preserve"> minutes:</w:t>
      </w:r>
    </w:p>
    <w:p w14:paraId="3643CD1F" w14:textId="77777777" w:rsidR="003D763C" w:rsidRPr="00543806" w:rsidRDefault="003D763C" w:rsidP="00543806">
      <w:pPr>
        <w:pStyle w:val="ListParagraph"/>
        <w:numPr>
          <w:ilvl w:val="0"/>
          <w:numId w:val="16"/>
        </w:numPr>
        <w:spacing w:before="0" w:after="120" w:line="300" w:lineRule="exact"/>
        <w:ind w:left="720"/>
        <w:rPr>
          <w:rFonts w:ascii="Garamond" w:hAnsi="Garamond" w:cstheme="minorHAnsi"/>
          <w:sz w:val="22"/>
          <w:lang w:val="en-US"/>
        </w:rPr>
      </w:pPr>
      <w:r w:rsidRPr="00543806">
        <w:rPr>
          <w:rFonts w:ascii="Garamond" w:hAnsi="Garamond" w:cstheme="minorHAnsi"/>
          <w:sz w:val="22"/>
          <w:lang w:val="en-US"/>
        </w:rPr>
        <w:t xml:space="preserve">First, </w:t>
      </w:r>
      <w:r w:rsidR="00D472B8" w:rsidRPr="00543806">
        <w:rPr>
          <w:rFonts w:ascii="Garamond" w:hAnsi="Garamond" w:cstheme="minorHAnsi"/>
          <w:sz w:val="22"/>
          <w:lang w:val="en-US"/>
        </w:rPr>
        <w:t xml:space="preserve">address </w:t>
      </w:r>
      <w:r w:rsidRPr="00543806">
        <w:rPr>
          <w:rFonts w:ascii="Garamond" w:hAnsi="Garamond" w:cstheme="minorHAnsi"/>
          <w:sz w:val="22"/>
        </w:rPr>
        <w:t xml:space="preserve">the </w:t>
      </w:r>
      <w:r w:rsidRPr="00543806">
        <w:rPr>
          <w:rFonts w:ascii="Garamond" w:hAnsi="Garamond" w:cstheme="minorHAnsi"/>
          <w:sz w:val="22"/>
          <w:lang w:val="en-US"/>
        </w:rPr>
        <w:t>issue of bias from those administering the HVPT</w:t>
      </w:r>
      <w:r w:rsidR="00D472B8" w:rsidRPr="00543806">
        <w:rPr>
          <w:rFonts w:ascii="Garamond" w:hAnsi="Garamond" w:cstheme="minorHAnsi"/>
          <w:sz w:val="22"/>
          <w:lang w:val="en-US"/>
        </w:rPr>
        <w:t>.</w:t>
      </w:r>
      <w:r w:rsidR="001D0AF0" w:rsidRPr="00543806">
        <w:rPr>
          <w:rFonts w:ascii="Garamond" w:hAnsi="Garamond" w:cstheme="minorHAnsi"/>
          <w:sz w:val="22"/>
          <w:lang w:val="en-US"/>
        </w:rPr>
        <w:t xml:space="preserve"> </w:t>
      </w:r>
      <w:r w:rsidR="00B749B5" w:rsidRPr="00543806">
        <w:rPr>
          <w:rFonts w:ascii="Garamond" w:hAnsi="Garamond" w:cstheme="minorHAnsi"/>
          <w:sz w:val="22"/>
          <w:lang w:val="en-US"/>
        </w:rPr>
        <w:t>I</w:t>
      </w:r>
      <w:r w:rsidRPr="00543806">
        <w:rPr>
          <w:rFonts w:ascii="Garamond" w:hAnsi="Garamond" w:cstheme="minorHAnsi"/>
          <w:sz w:val="22"/>
          <w:lang w:val="en-US"/>
        </w:rPr>
        <w:t>f they know the scoring</w:t>
      </w:r>
      <w:r w:rsidR="00B749B5" w:rsidRPr="00543806">
        <w:rPr>
          <w:rFonts w:ascii="Garamond" w:hAnsi="Garamond" w:cstheme="minorHAnsi"/>
          <w:sz w:val="22"/>
          <w:lang w:val="en-US"/>
        </w:rPr>
        <w:t>,</w:t>
      </w:r>
      <w:r w:rsidRPr="00543806">
        <w:rPr>
          <w:rFonts w:ascii="Garamond" w:hAnsi="Garamond" w:cstheme="minorHAnsi"/>
          <w:sz w:val="22"/>
          <w:lang w:val="en-US"/>
        </w:rPr>
        <w:t xml:space="preserve"> will they impartially administer </w:t>
      </w:r>
      <w:r w:rsidR="00B749B5" w:rsidRPr="00543806">
        <w:rPr>
          <w:rFonts w:ascii="Garamond" w:hAnsi="Garamond" w:cstheme="minorHAnsi"/>
          <w:sz w:val="22"/>
          <w:lang w:val="en-US"/>
        </w:rPr>
        <w:t>the tool</w:t>
      </w:r>
      <w:r w:rsidRPr="00543806">
        <w:rPr>
          <w:rFonts w:ascii="Garamond" w:hAnsi="Garamond" w:cstheme="minorHAnsi"/>
          <w:sz w:val="22"/>
          <w:lang w:val="en-US"/>
        </w:rPr>
        <w:t xml:space="preserve">? </w:t>
      </w:r>
    </w:p>
    <w:p w14:paraId="6220E285" w14:textId="77777777" w:rsidR="003D763C" w:rsidRPr="00543806" w:rsidRDefault="003D763C" w:rsidP="00543806">
      <w:pPr>
        <w:pStyle w:val="ListParagraph"/>
        <w:numPr>
          <w:ilvl w:val="0"/>
          <w:numId w:val="16"/>
        </w:numPr>
        <w:spacing w:before="0" w:after="120" w:line="300" w:lineRule="exact"/>
        <w:ind w:left="720"/>
        <w:rPr>
          <w:rFonts w:ascii="Garamond" w:hAnsi="Garamond" w:cstheme="minorHAnsi"/>
          <w:sz w:val="22"/>
          <w:lang w:val="en-US"/>
        </w:rPr>
      </w:pPr>
      <w:r w:rsidRPr="00543806">
        <w:rPr>
          <w:rFonts w:ascii="Garamond" w:hAnsi="Garamond" w:cstheme="minorHAnsi"/>
          <w:sz w:val="22"/>
          <w:lang w:val="en-US"/>
        </w:rPr>
        <w:t xml:space="preserve">Second, </w:t>
      </w:r>
      <w:r w:rsidR="00B749B5" w:rsidRPr="00543806">
        <w:rPr>
          <w:rFonts w:ascii="Garamond" w:hAnsi="Garamond" w:cstheme="minorHAnsi"/>
          <w:sz w:val="22"/>
          <w:lang w:val="en-US"/>
        </w:rPr>
        <w:t xml:space="preserve">consider </w:t>
      </w:r>
      <w:r w:rsidRPr="00543806">
        <w:rPr>
          <w:rFonts w:ascii="Garamond" w:hAnsi="Garamond" w:cstheme="minorHAnsi"/>
          <w:sz w:val="22"/>
          <w:lang w:val="en-US"/>
        </w:rPr>
        <w:t>the issue of number of visits to a household</w:t>
      </w:r>
      <w:r w:rsidR="00B749B5" w:rsidRPr="00543806">
        <w:rPr>
          <w:rFonts w:ascii="Garamond" w:hAnsi="Garamond" w:cstheme="minorHAnsi"/>
          <w:sz w:val="22"/>
          <w:lang w:val="en-US"/>
        </w:rPr>
        <w:t>. W</w:t>
      </w:r>
      <w:r w:rsidRPr="00543806">
        <w:rPr>
          <w:rFonts w:ascii="Garamond" w:hAnsi="Garamond" w:cstheme="minorHAnsi"/>
          <w:sz w:val="22"/>
          <w:lang w:val="en-US"/>
        </w:rPr>
        <w:t>ould it be disruptive to administer your adapted HVPT/</w:t>
      </w:r>
      <w:r w:rsidR="00E15D30">
        <w:rPr>
          <w:rFonts w:ascii="Garamond" w:hAnsi="Garamond" w:cstheme="minorHAnsi"/>
          <w:sz w:val="22"/>
          <w:lang w:val="en-US"/>
        </w:rPr>
        <w:t>identification</w:t>
      </w:r>
      <w:r w:rsidRPr="00543806">
        <w:rPr>
          <w:rFonts w:ascii="Garamond" w:hAnsi="Garamond" w:cstheme="minorHAnsi"/>
          <w:sz w:val="22"/>
          <w:lang w:val="en-US"/>
        </w:rPr>
        <w:t xml:space="preserve"> tool </w:t>
      </w:r>
      <w:r w:rsidR="001D0AF0" w:rsidRPr="00543806">
        <w:rPr>
          <w:rFonts w:ascii="Garamond" w:hAnsi="Garamond" w:cstheme="minorHAnsi"/>
          <w:sz w:val="22"/>
          <w:lang w:val="en-US"/>
        </w:rPr>
        <w:t xml:space="preserve">first </w:t>
      </w:r>
      <w:r w:rsidRPr="00543806">
        <w:rPr>
          <w:rFonts w:ascii="Garamond" w:hAnsi="Garamond" w:cstheme="minorHAnsi"/>
          <w:sz w:val="22"/>
          <w:lang w:val="en-US"/>
        </w:rPr>
        <w:t xml:space="preserve">and then return later </w:t>
      </w:r>
      <w:r w:rsidR="001D0AF0" w:rsidRPr="00543806">
        <w:rPr>
          <w:rFonts w:ascii="Garamond" w:hAnsi="Garamond" w:cstheme="minorHAnsi"/>
          <w:sz w:val="22"/>
          <w:lang w:val="en-US"/>
        </w:rPr>
        <w:t>for</w:t>
      </w:r>
      <w:r w:rsidRPr="00543806">
        <w:rPr>
          <w:rFonts w:ascii="Garamond" w:hAnsi="Garamond" w:cstheme="minorHAnsi"/>
          <w:sz w:val="22"/>
          <w:lang w:val="en-US"/>
        </w:rPr>
        <w:t xml:space="preserve"> more assessments? </w:t>
      </w:r>
    </w:p>
    <w:p w14:paraId="229EF45D" w14:textId="77777777" w:rsidR="003D763C" w:rsidRPr="00543806" w:rsidRDefault="003D763C" w:rsidP="00F724D6">
      <w:pPr>
        <w:pStyle w:val="ListParagraph"/>
        <w:numPr>
          <w:ilvl w:val="0"/>
          <w:numId w:val="16"/>
        </w:numPr>
        <w:spacing w:before="0" w:after="480" w:line="300" w:lineRule="exact"/>
        <w:ind w:left="720"/>
        <w:rPr>
          <w:rFonts w:ascii="Garamond" w:hAnsi="Garamond" w:cstheme="minorHAnsi"/>
          <w:sz w:val="22"/>
          <w:lang w:val="en-US"/>
        </w:rPr>
      </w:pPr>
      <w:r w:rsidRPr="00543806">
        <w:rPr>
          <w:rFonts w:ascii="Garamond" w:hAnsi="Garamond" w:cstheme="minorHAnsi"/>
          <w:noProof/>
          <w:sz w:val="22"/>
          <w:lang w:val="en-US"/>
        </w:rPr>
        <mc:AlternateContent>
          <mc:Choice Requires="wps">
            <w:drawing>
              <wp:anchor distT="45720" distB="45720" distL="114300" distR="114300" simplePos="0" relativeHeight="251668992" behindDoc="0" locked="0" layoutInCell="1" allowOverlap="1" wp14:anchorId="758696A6" wp14:editId="474E4B40">
                <wp:simplePos x="0" y="0"/>
                <wp:positionH relativeFrom="margin">
                  <wp:posOffset>-46990</wp:posOffset>
                </wp:positionH>
                <wp:positionV relativeFrom="paragraph">
                  <wp:posOffset>523875</wp:posOffset>
                </wp:positionV>
                <wp:extent cx="6356350" cy="2987040"/>
                <wp:effectExtent l="0" t="0" r="0"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2987040"/>
                        </a:xfrm>
                        <a:prstGeom prst="rect">
                          <a:avLst/>
                        </a:prstGeom>
                        <a:solidFill>
                          <a:srgbClr val="BBCC68"/>
                        </a:solidFill>
                        <a:ln w="9525">
                          <a:noFill/>
                          <a:miter lim="800000"/>
                          <a:headEnd/>
                          <a:tailEnd/>
                        </a:ln>
                      </wps:spPr>
                      <wps:txbx>
                        <w:txbxContent>
                          <w:p w14:paraId="2BFC6914" w14:textId="77777777" w:rsidR="008869E5" w:rsidRPr="00543806" w:rsidRDefault="008869E5" w:rsidP="00F724D6">
                            <w:pPr>
                              <w:spacing w:before="120" w:after="120" w:line="220" w:lineRule="exact"/>
                              <w:rPr>
                                <w:rFonts w:ascii="Century Gothic" w:hAnsi="Century Gothic" w:cstheme="minorHAnsi"/>
                                <w:sz w:val="18"/>
                                <w:szCs w:val="18"/>
                              </w:rPr>
                            </w:pPr>
                            <w:r w:rsidRPr="00543806">
                              <w:rPr>
                                <w:rFonts w:ascii="Century Gothic" w:hAnsi="Century Gothic" w:cstheme="minorHAnsi"/>
                                <w:b/>
                                <w:sz w:val="18"/>
                                <w:szCs w:val="18"/>
                              </w:rPr>
                              <w:t>In Uganda</w:t>
                            </w:r>
                            <w:r w:rsidRPr="00543806">
                              <w:rPr>
                                <w:rFonts w:ascii="Century Gothic" w:hAnsi="Century Gothic" w:cstheme="minorHAnsi"/>
                                <w:sz w:val="18"/>
                                <w:szCs w:val="18"/>
                              </w:rPr>
                              <w:t xml:space="preserve"> during development of the HVPT, participants at the workshop discussed the most critical components of vulnerability in Uganda. After a lengthy discussion, they agreed upon a list of six top vulnerabilities. From that list, they decided that any household faced with a severe child protection need should be automatically enrolled in the program. </w:t>
                            </w:r>
                          </w:p>
                          <w:p w14:paraId="0D57E36F" w14:textId="77777777" w:rsidR="008869E5" w:rsidRPr="00543806" w:rsidRDefault="008869E5" w:rsidP="00543806">
                            <w:pPr>
                              <w:spacing w:before="0" w:after="120" w:line="220" w:lineRule="exact"/>
                              <w:rPr>
                                <w:rFonts w:ascii="Century Gothic" w:hAnsi="Century Gothic" w:cstheme="minorHAnsi"/>
                                <w:sz w:val="18"/>
                                <w:szCs w:val="18"/>
                              </w:rPr>
                            </w:pPr>
                            <w:r w:rsidRPr="00543806">
                              <w:rPr>
                                <w:rFonts w:ascii="Century Gothic" w:hAnsi="Century Gothic" w:cstheme="minorHAnsi"/>
                                <w:sz w:val="18"/>
                                <w:szCs w:val="18"/>
                              </w:rPr>
                              <w:t xml:space="preserve">Following this, they determined that the remaining four indicators would be classified as “high vulnerability indicators”: </w:t>
                            </w:r>
                          </w:p>
                          <w:p w14:paraId="7FBCD184" w14:textId="77777777" w:rsidR="008869E5" w:rsidRPr="00543806" w:rsidRDefault="008869E5" w:rsidP="00543806">
                            <w:pPr>
                              <w:pStyle w:val="ListParagraph"/>
                              <w:numPr>
                                <w:ilvl w:val="0"/>
                                <w:numId w:val="42"/>
                              </w:numPr>
                              <w:spacing w:before="0" w:after="120" w:line="220" w:lineRule="exact"/>
                              <w:rPr>
                                <w:rFonts w:ascii="Century Gothic" w:hAnsi="Century Gothic"/>
                                <w:sz w:val="18"/>
                                <w:szCs w:val="18"/>
                              </w:rPr>
                            </w:pPr>
                            <w:r w:rsidRPr="00543806">
                              <w:rPr>
                                <w:rFonts w:ascii="Century Gothic" w:hAnsi="Century Gothic"/>
                                <w:sz w:val="18"/>
                                <w:szCs w:val="18"/>
                              </w:rPr>
                              <w:t>Is anyone in this household HIV positive?</w:t>
                            </w:r>
                          </w:p>
                          <w:p w14:paraId="09BEBE00" w14:textId="77777777" w:rsidR="008869E5" w:rsidRPr="00543806" w:rsidRDefault="008869E5" w:rsidP="00543806">
                            <w:pPr>
                              <w:pStyle w:val="ListParagraph"/>
                              <w:numPr>
                                <w:ilvl w:val="0"/>
                                <w:numId w:val="42"/>
                              </w:numPr>
                              <w:spacing w:before="0" w:after="120" w:line="220" w:lineRule="exact"/>
                              <w:rPr>
                                <w:rFonts w:ascii="Century Gothic" w:hAnsi="Century Gothic"/>
                                <w:sz w:val="18"/>
                                <w:szCs w:val="18"/>
                              </w:rPr>
                            </w:pPr>
                            <w:r w:rsidRPr="00543806">
                              <w:rPr>
                                <w:rFonts w:ascii="Century Gothic" w:hAnsi="Century Gothic"/>
                                <w:sz w:val="18"/>
                                <w:szCs w:val="18"/>
                              </w:rPr>
                              <w:t xml:space="preserve">Is this a child-headed household? </w:t>
                            </w:r>
                          </w:p>
                          <w:p w14:paraId="758BC204" w14:textId="77777777" w:rsidR="008869E5" w:rsidRPr="00543806" w:rsidRDefault="008869E5" w:rsidP="00543806">
                            <w:pPr>
                              <w:pStyle w:val="ListParagraph"/>
                              <w:numPr>
                                <w:ilvl w:val="0"/>
                                <w:numId w:val="42"/>
                              </w:numPr>
                              <w:spacing w:before="0" w:after="120" w:line="220" w:lineRule="exact"/>
                              <w:rPr>
                                <w:rFonts w:ascii="Century Gothic" w:hAnsi="Century Gothic"/>
                                <w:sz w:val="18"/>
                                <w:szCs w:val="18"/>
                              </w:rPr>
                            </w:pPr>
                            <w:r w:rsidRPr="00543806">
                              <w:rPr>
                                <w:rFonts w:ascii="Century Gothic" w:hAnsi="Century Gothic"/>
                                <w:sz w:val="18"/>
                                <w:szCs w:val="18"/>
                              </w:rPr>
                              <w:t xml:space="preserve">In the past month, did any child in the household go a whole day without eating anything because there was not enough to eat? </w:t>
                            </w:r>
                          </w:p>
                          <w:p w14:paraId="0D9F0041" w14:textId="77777777" w:rsidR="008869E5" w:rsidRPr="00543806" w:rsidRDefault="008869E5" w:rsidP="00543806">
                            <w:pPr>
                              <w:pStyle w:val="ListParagraph"/>
                              <w:numPr>
                                <w:ilvl w:val="0"/>
                                <w:numId w:val="42"/>
                              </w:numPr>
                              <w:spacing w:before="0" w:after="120" w:line="220" w:lineRule="exact"/>
                              <w:rPr>
                                <w:rFonts w:ascii="Century Gothic" w:hAnsi="Century Gothic"/>
                                <w:sz w:val="18"/>
                                <w:szCs w:val="18"/>
                              </w:rPr>
                            </w:pPr>
                            <w:r w:rsidRPr="00543806">
                              <w:rPr>
                                <w:rFonts w:ascii="Century Gothic" w:hAnsi="Century Gothic"/>
                                <w:sz w:val="18"/>
                                <w:szCs w:val="18"/>
                              </w:rPr>
                              <w:t>Are there any children ages 5 to 17 years in this household who are not enrolled in school?</w:t>
                            </w:r>
                          </w:p>
                          <w:p w14:paraId="27D96733" w14:textId="3A424C0F" w:rsidR="008869E5" w:rsidRPr="00543806" w:rsidRDefault="000C4AF3" w:rsidP="00543806">
                            <w:pPr>
                              <w:spacing w:before="0" w:after="120" w:line="220" w:lineRule="exact"/>
                              <w:rPr>
                                <w:rFonts w:ascii="Century Gothic" w:hAnsi="Century Gothic" w:cstheme="minorHAnsi"/>
                                <w:sz w:val="18"/>
                                <w:szCs w:val="18"/>
                              </w:rPr>
                            </w:pPr>
                            <w:r w:rsidRPr="00543806">
                              <w:rPr>
                                <w:rFonts w:ascii="Century Gothic" w:hAnsi="Century Gothic" w:cstheme="minorHAnsi"/>
                                <w:sz w:val="18"/>
                                <w:szCs w:val="18"/>
                              </w:rPr>
                              <w:t>To</w:t>
                            </w:r>
                            <w:r w:rsidR="008869E5" w:rsidRPr="00543806">
                              <w:rPr>
                                <w:rFonts w:ascii="Century Gothic" w:hAnsi="Century Gothic" w:cstheme="minorHAnsi"/>
                                <w:sz w:val="18"/>
                                <w:szCs w:val="18"/>
                              </w:rPr>
                              <w:t xml:space="preserve"> rank who received services, they decided that after child protection need, the total number of high vulnerability indicators would determine which households would be enrolled next. Therefore, if a household had five “high-vulnerability indicators,” it had more need than a household with only one. </w:t>
                            </w:r>
                          </w:p>
                          <w:p w14:paraId="5A58E219" w14:textId="77777777" w:rsidR="008869E5" w:rsidRPr="00543806" w:rsidRDefault="008869E5" w:rsidP="00543806">
                            <w:pPr>
                              <w:spacing w:before="0" w:after="120" w:line="220" w:lineRule="exact"/>
                              <w:rPr>
                                <w:rFonts w:ascii="Century Gothic" w:hAnsi="Century Gothic" w:cstheme="minorHAnsi"/>
                                <w:sz w:val="18"/>
                                <w:szCs w:val="18"/>
                              </w:rPr>
                            </w:pPr>
                            <w:r w:rsidRPr="00543806">
                              <w:rPr>
                                <w:rFonts w:ascii="Century Gothic" w:hAnsi="Century Gothic" w:cstheme="minorHAnsi"/>
                                <w:sz w:val="18"/>
                                <w:szCs w:val="18"/>
                              </w:rPr>
                              <w:t>Finally, participants determined that after all households with any of the high-vulnerability indicators were served, households would be ranked to receive programming based on the number of types of vulnerabilities</w:t>
                            </w:r>
                            <w:r>
                              <w:rPr>
                                <w:rFonts w:ascii="Century Gothic" w:hAnsi="Century Gothic" w:cstheme="minorHAnsi"/>
                                <w:sz w:val="18"/>
                                <w:szCs w:val="18"/>
                              </w:rPr>
                              <w:t xml:space="preserve"> </w:t>
                            </w:r>
                            <w:r w:rsidRPr="00B76BC5">
                              <w:rPr>
                                <w:rFonts w:ascii="Century Gothic" w:hAnsi="Century Gothic" w:cstheme="minorHAnsi"/>
                                <w:sz w:val="18"/>
                                <w:szCs w:val="18"/>
                              </w:rPr>
                              <w:t xml:space="preserve">and risks. </w:t>
                            </w:r>
                          </w:p>
                          <w:p w14:paraId="1EE6B95E" w14:textId="77777777" w:rsidR="008869E5" w:rsidRDefault="00886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696A6" id="_x0000_s1038" type="#_x0000_t202" style="position:absolute;left:0;text-align:left;margin-left:-3.7pt;margin-top:41.25pt;width:500.5pt;height:235.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" fillcolor="#bbcc68" stroked="f">
                <v:textbox>
                  <w:txbxContent>
                    <w:p w14:paraId="2BFC6914" w14:textId="77777777" w:rsidR="008869E5" w:rsidRPr="00543806" w:rsidRDefault="008869E5" w:rsidP="00F724D6">
                      <w:pPr>
                        <w:spacing w:before="120" w:after="120" w:line="220" w:lineRule="exact"/>
                        <w:rPr>
                          <w:rFonts w:ascii="Century Gothic" w:hAnsi="Century Gothic" w:cstheme="minorHAnsi"/>
                          <w:sz w:val="18"/>
                          <w:szCs w:val="18"/>
                        </w:rPr>
                      </w:pPr>
                      <w:r w:rsidRPr="00543806">
                        <w:rPr>
                          <w:rFonts w:ascii="Century Gothic" w:hAnsi="Century Gothic" w:cstheme="minorHAnsi"/>
                          <w:b/>
                          <w:sz w:val="18"/>
                          <w:szCs w:val="18"/>
                        </w:rPr>
                        <w:t>In Uganda</w:t>
                      </w:r>
                      <w:r w:rsidRPr="00543806">
                        <w:rPr>
                          <w:rFonts w:ascii="Century Gothic" w:hAnsi="Century Gothic" w:cstheme="minorHAnsi"/>
                          <w:sz w:val="18"/>
                          <w:szCs w:val="18"/>
                        </w:rPr>
                        <w:t xml:space="preserve"> during development of the HVPT, participants at the workshop discussed the most critical components of vulnerability in Uganda. After a lengthy discussion, they agreed upon a list of six top vulnerabilities. From that list, they decided that any household faced with a severe child protection need should be automatically enrolled in the program. </w:t>
                      </w:r>
                    </w:p>
                    <w:p w14:paraId="0D57E36F" w14:textId="77777777" w:rsidR="008869E5" w:rsidRPr="00543806" w:rsidRDefault="008869E5" w:rsidP="00543806">
                      <w:pPr>
                        <w:spacing w:before="0" w:after="120" w:line="220" w:lineRule="exact"/>
                        <w:rPr>
                          <w:rFonts w:ascii="Century Gothic" w:hAnsi="Century Gothic" w:cstheme="minorHAnsi"/>
                          <w:sz w:val="18"/>
                          <w:szCs w:val="18"/>
                        </w:rPr>
                      </w:pPr>
                      <w:r w:rsidRPr="00543806">
                        <w:rPr>
                          <w:rFonts w:ascii="Century Gothic" w:hAnsi="Century Gothic" w:cstheme="minorHAnsi"/>
                          <w:sz w:val="18"/>
                          <w:szCs w:val="18"/>
                        </w:rPr>
                        <w:t xml:space="preserve">Following this, they determined that the remaining four indicators would be classified as “high vulnerability indicators”: </w:t>
                      </w:r>
                    </w:p>
                    <w:p w14:paraId="7FBCD184" w14:textId="77777777" w:rsidR="008869E5" w:rsidRPr="00543806" w:rsidRDefault="008869E5" w:rsidP="00543806">
                      <w:pPr>
                        <w:pStyle w:val="ListParagraph"/>
                        <w:numPr>
                          <w:ilvl w:val="0"/>
                          <w:numId w:val="42"/>
                        </w:numPr>
                        <w:spacing w:before="0" w:after="120" w:line="220" w:lineRule="exact"/>
                        <w:rPr>
                          <w:rFonts w:ascii="Century Gothic" w:hAnsi="Century Gothic"/>
                          <w:sz w:val="18"/>
                          <w:szCs w:val="18"/>
                        </w:rPr>
                      </w:pPr>
                      <w:r w:rsidRPr="00543806">
                        <w:rPr>
                          <w:rFonts w:ascii="Century Gothic" w:hAnsi="Century Gothic"/>
                          <w:sz w:val="18"/>
                          <w:szCs w:val="18"/>
                        </w:rPr>
                        <w:t>Is anyone in this household HIV positive?</w:t>
                      </w:r>
                    </w:p>
                    <w:p w14:paraId="09BEBE00" w14:textId="77777777" w:rsidR="008869E5" w:rsidRPr="00543806" w:rsidRDefault="008869E5" w:rsidP="00543806">
                      <w:pPr>
                        <w:pStyle w:val="ListParagraph"/>
                        <w:numPr>
                          <w:ilvl w:val="0"/>
                          <w:numId w:val="42"/>
                        </w:numPr>
                        <w:spacing w:before="0" w:after="120" w:line="220" w:lineRule="exact"/>
                        <w:rPr>
                          <w:rFonts w:ascii="Century Gothic" w:hAnsi="Century Gothic"/>
                          <w:sz w:val="18"/>
                          <w:szCs w:val="18"/>
                        </w:rPr>
                      </w:pPr>
                      <w:r w:rsidRPr="00543806">
                        <w:rPr>
                          <w:rFonts w:ascii="Century Gothic" w:hAnsi="Century Gothic"/>
                          <w:sz w:val="18"/>
                          <w:szCs w:val="18"/>
                        </w:rPr>
                        <w:t xml:space="preserve">Is this a child-headed household? </w:t>
                      </w:r>
                    </w:p>
                    <w:p w14:paraId="758BC204" w14:textId="77777777" w:rsidR="008869E5" w:rsidRPr="00543806" w:rsidRDefault="008869E5" w:rsidP="00543806">
                      <w:pPr>
                        <w:pStyle w:val="ListParagraph"/>
                        <w:numPr>
                          <w:ilvl w:val="0"/>
                          <w:numId w:val="42"/>
                        </w:numPr>
                        <w:spacing w:before="0" w:after="120" w:line="220" w:lineRule="exact"/>
                        <w:rPr>
                          <w:rFonts w:ascii="Century Gothic" w:hAnsi="Century Gothic"/>
                          <w:sz w:val="18"/>
                          <w:szCs w:val="18"/>
                        </w:rPr>
                      </w:pPr>
                      <w:r w:rsidRPr="00543806">
                        <w:rPr>
                          <w:rFonts w:ascii="Century Gothic" w:hAnsi="Century Gothic"/>
                          <w:sz w:val="18"/>
                          <w:szCs w:val="18"/>
                        </w:rPr>
                        <w:t xml:space="preserve">In the past month, did any child in the household go a whole day without eating anything because there was not enough to eat? </w:t>
                      </w:r>
                    </w:p>
                    <w:p w14:paraId="0D9F0041" w14:textId="77777777" w:rsidR="008869E5" w:rsidRPr="00543806" w:rsidRDefault="008869E5" w:rsidP="00543806">
                      <w:pPr>
                        <w:pStyle w:val="ListParagraph"/>
                        <w:numPr>
                          <w:ilvl w:val="0"/>
                          <w:numId w:val="42"/>
                        </w:numPr>
                        <w:spacing w:before="0" w:after="120" w:line="220" w:lineRule="exact"/>
                        <w:rPr>
                          <w:rFonts w:ascii="Century Gothic" w:hAnsi="Century Gothic"/>
                          <w:sz w:val="18"/>
                          <w:szCs w:val="18"/>
                        </w:rPr>
                      </w:pPr>
                      <w:r w:rsidRPr="00543806">
                        <w:rPr>
                          <w:rFonts w:ascii="Century Gothic" w:hAnsi="Century Gothic"/>
                          <w:sz w:val="18"/>
                          <w:szCs w:val="18"/>
                        </w:rPr>
                        <w:t>Are there any children ages 5 to 17 years in this household who are not enrolled in school?</w:t>
                      </w:r>
                    </w:p>
                    <w:p w14:paraId="27D96733" w14:textId="3A424C0F" w:rsidR="008869E5" w:rsidRPr="00543806" w:rsidRDefault="000C4AF3" w:rsidP="00543806">
                      <w:pPr>
                        <w:spacing w:before="0" w:after="120" w:line="220" w:lineRule="exact"/>
                        <w:rPr>
                          <w:rFonts w:ascii="Century Gothic" w:hAnsi="Century Gothic" w:cstheme="minorHAnsi"/>
                          <w:sz w:val="18"/>
                          <w:szCs w:val="18"/>
                        </w:rPr>
                      </w:pPr>
                      <w:r w:rsidRPr="00543806">
                        <w:rPr>
                          <w:rFonts w:ascii="Century Gothic" w:hAnsi="Century Gothic" w:cstheme="minorHAnsi"/>
                          <w:sz w:val="18"/>
                          <w:szCs w:val="18"/>
                        </w:rPr>
                        <w:t>To</w:t>
                      </w:r>
                      <w:r w:rsidR="008869E5" w:rsidRPr="00543806">
                        <w:rPr>
                          <w:rFonts w:ascii="Century Gothic" w:hAnsi="Century Gothic" w:cstheme="minorHAnsi"/>
                          <w:sz w:val="18"/>
                          <w:szCs w:val="18"/>
                        </w:rPr>
                        <w:t xml:space="preserve"> rank who received services, they decided that after child protection need, the total number of high vulnerability indicators would determine which households would be enrolled next. Therefore, if a household had five “high-vulnerability indicators,” it had more need than a household with only one. </w:t>
                      </w:r>
                    </w:p>
                    <w:p w14:paraId="5A58E219" w14:textId="77777777" w:rsidR="008869E5" w:rsidRPr="00543806" w:rsidRDefault="008869E5" w:rsidP="00543806">
                      <w:pPr>
                        <w:spacing w:before="0" w:after="120" w:line="220" w:lineRule="exact"/>
                        <w:rPr>
                          <w:rFonts w:ascii="Century Gothic" w:hAnsi="Century Gothic" w:cstheme="minorHAnsi"/>
                          <w:sz w:val="18"/>
                          <w:szCs w:val="18"/>
                        </w:rPr>
                      </w:pPr>
                      <w:r w:rsidRPr="00543806">
                        <w:rPr>
                          <w:rFonts w:ascii="Century Gothic" w:hAnsi="Century Gothic" w:cstheme="minorHAnsi"/>
                          <w:sz w:val="18"/>
                          <w:szCs w:val="18"/>
                        </w:rPr>
                        <w:t>Finally, participants determined that after all households with any of the high-vulnerability indicators were served, households would be ranked to receive programming based on the number of types of vulnerabilities</w:t>
                      </w:r>
                      <w:r>
                        <w:rPr>
                          <w:rFonts w:ascii="Century Gothic" w:hAnsi="Century Gothic" w:cstheme="minorHAnsi"/>
                          <w:sz w:val="18"/>
                          <w:szCs w:val="18"/>
                        </w:rPr>
                        <w:t xml:space="preserve"> </w:t>
                      </w:r>
                      <w:r w:rsidRPr="00B76BC5">
                        <w:rPr>
                          <w:rFonts w:ascii="Century Gothic" w:hAnsi="Century Gothic" w:cstheme="minorHAnsi"/>
                          <w:sz w:val="18"/>
                          <w:szCs w:val="18"/>
                        </w:rPr>
                        <w:t xml:space="preserve">and risks. </w:t>
                      </w:r>
                    </w:p>
                    <w:p w14:paraId="1EE6B95E" w14:textId="77777777" w:rsidR="008869E5" w:rsidRDefault="008869E5"/>
                  </w:txbxContent>
                </v:textbox>
                <w10:wrap type="square" anchorx="margin"/>
              </v:shape>
            </w:pict>
          </mc:Fallback>
        </mc:AlternateContent>
      </w:r>
      <w:r w:rsidRPr="00543806">
        <w:rPr>
          <w:rFonts w:ascii="Garamond" w:hAnsi="Garamond" w:cstheme="minorHAnsi"/>
          <w:sz w:val="22"/>
          <w:lang w:val="en-US"/>
        </w:rPr>
        <w:t xml:space="preserve">Third, would it be useful to create an Excel database or other tool to support prioritization of households, or </w:t>
      </w:r>
      <w:r w:rsidR="001D0AF0" w:rsidRPr="00543806">
        <w:rPr>
          <w:rFonts w:ascii="Garamond" w:hAnsi="Garamond" w:cstheme="minorHAnsi"/>
          <w:sz w:val="22"/>
          <w:lang w:val="en-US"/>
        </w:rPr>
        <w:t xml:space="preserve">will </w:t>
      </w:r>
      <w:r w:rsidRPr="00543806">
        <w:rPr>
          <w:rFonts w:ascii="Garamond" w:hAnsi="Garamond" w:cstheme="minorHAnsi"/>
          <w:sz w:val="22"/>
          <w:lang w:val="en-US"/>
        </w:rPr>
        <w:t xml:space="preserve">pen and paper </w:t>
      </w:r>
      <w:r w:rsidR="001D0AF0" w:rsidRPr="00543806">
        <w:rPr>
          <w:rFonts w:ascii="Garamond" w:hAnsi="Garamond" w:cstheme="minorHAnsi"/>
          <w:sz w:val="22"/>
          <w:lang w:val="en-US"/>
        </w:rPr>
        <w:t>be sufficient</w:t>
      </w:r>
      <w:r w:rsidRPr="00543806">
        <w:rPr>
          <w:rFonts w:ascii="Garamond" w:hAnsi="Garamond" w:cstheme="minorHAnsi"/>
          <w:sz w:val="22"/>
          <w:lang w:val="en-US"/>
        </w:rPr>
        <w:t xml:space="preserve">? </w:t>
      </w:r>
    </w:p>
    <w:p w14:paraId="47116AC7" w14:textId="77777777" w:rsidR="003D763C" w:rsidRPr="001D454F" w:rsidRDefault="003D763C" w:rsidP="003D763C">
      <w:pPr>
        <w:spacing w:before="0" w:after="0" w:line="240" w:lineRule="auto"/>
        <w:rPr>
          <w:i/>
          <w:sz w:val="22"/>
          <w:lang w:val="en-US"/>
        </w:rPr>
      </w:pPr>
    </w:p>
    <w:p w14:paraId="023A29B7" w14:textId="77777777" w:rsidR="0049652E" w:rsidRPr="00B76BC5" w:rsidRDefault="003D763C" w:rsidP="00F724D6">
      <w:pPr>
        <w:pStyle w:val="Head3"/>
        <w:numPr>
          <w:ilvl w:val="0"/>
          <w:numId w:val="0"/>
        </w:numPr>
        <w:spacing w:after="120"/>
        <w:ind w:left="851" w:hanging="851"/>
        <w:rPr>
          <w:rFonts w:asciiTheme="minorHAnsi" w:hAnsiTheme="minorHAnsi" w:cstheme="minorHAnsi"/>
          <w:b w:val="0"/>
          <w:szCs w:val="24"/>
        </w:rPr>
      </w:pPr>
      <w:bookmarkStart w:id="46" w:name="_Toc481767331"/>
      <w:bookmarkStart w:id="47" w:name="_Toc483312824"/>
      <w:bookmarkStart w:id="48" w:name="_Toc483312854"/>
      <w:r w:rsidRPr="00B76BC5">
        <w:rPr>
          <w:b w:val="0"/>
        </w:rPr>
        <w:t xml:space="preserve">Session 6. Create </w:t>
      </w:r>
      <w:r w:rsidR="005C0D29">
        <w:rPr>
          <w:b w:val="0"/>
        </w:rPr>
        <w:t xml:space="preserve">a </w:t>
      </w:r>
      <w:r w:rsidRPr="00B76BC5">
        <w:rPr>
          <w:b w:val="0"/>
        </w:rPr>
        <w:t xml:space="preserve">Task Force </w:t>
      </w:r>
      <w:r w:rsidR="005C0D29">
        <w:rPr>
          <w:b w:val="0"/>
        </w:rPr>
        <w:t>to Finalize and Field-Test the</w:t>
      </w:r>
      <w:r w:rsidR="005C0D29" w:rsidRPr="00B76BC5">
        <w:rPr>
          <w:b w:val="0"/>
        </w:rPr>
        <w:t xml:space="preserve"> </w:t>
      </w:r>
      <w:r w:rsidRPr="00B76BC5">
        <w:rPr>
          <w:b w:val="0"/>
        </w:rPr>
        <w:t>Tool</w:t>
      </w:r>
      <w:bookmarkEnd w:id="46"/>
      <w:bookmarkEnd w:id="47"/>
      <w:bookmarkEnd w:id="48"/>
      <w:r w:rsidRPr="00B76BC5">
        <w:rPr>
          <w:b w:val="0"/>
        </w:rPr>
        <w:t xml:space="preserve"> </w:t>
      </w:r>
    </w:p>
    <w:p w14:paraId="0C5F07A8" w14:textId="77777777" w:rsidR="003D763C" w:rsidRPr="00543806" w:rsidRDefault="003D763C" w:rsidP="00543806">
      <w:pPr>
        <w:spacing w:before="0" w:after="120" w:line="300" w:lineRule="exact"/>
        <w:rPr>
          <w:rFonts w:ascii="Garamond" w:hAnsi="Garamond" w:cstheme="minorHAnsi"/>
          <w:sz w:val="22"/>
          <w:szCs w:val="24"/>
          <w:lang w:val="en-US"/>
        </w:rPr>
      </w:pPr>
      <w:r w:rsidRPr="00543806">
        <w:rPr>
          <w:rFonts w:ascii="Garamond" w:hAnsi="Garamond" w:cstheme="minorHAnsi"/>
          <w:sz w:val="22"/>
          <w:szCs w:val="24"/>
          <w:shd w:val="clear" w:color="auto" w:fill="FFFFFF" w:themeFill="background1"/>
          <w:lang w:val="en-US"/>
        </w:rPr>
        <w:t xml:space="preserve">Before ending the workshop, hold a final </w:t>
      </w:r>
      <w:r w:rsidR="00574C19" w:rsidRPr="00543806">
        <w:rPr>
          <w:rFonts w:ascii="Garamond" w:hAnsi="Garamond" w:cstheme="minorHAnsi"/>
          <w:sz w:val="22"/>
          <w:szCs w:val="24"/>
          <w:shd w:val="clear" w:color="auto" w:fill="FFFFFF" w:themeFill="background1"/>
          <w:lang w:val="en-US"/>
        </w:rPr>
        <w:t>30</w:t>
      </w:r>
      <w:r w:rsidR="00D42F3F" w:rsidRPr="00543806">
        <w:rPr>
          <w:rFonts w:ascii="Garamond" w:hAnsi="Garamond" w:cstheme="minorHAnsi"/>
          <w:sz w:val="22"/>
          <w:szCs w:val="24"/>
          <w:shd w:val="clear" w:color="auto" w:fill="FFFFFF" w:themeFill="background1"/>
          <w:lang w:val="en-US"/>
        </w:rPr>
        <w:t>-</w:t>
      </w:r>
      <w:r w:rsidR="00574C19" w:rsidRPr="00543806">
        <w:rPr>
          <w:rFonts w:ascii="Garamond" w:hAnsi="Garamond" w:cstheme="minorHAnsi"/>
          <w:sz w:val="22"/>
          <w:szCs w:val="24"/>
          <w:shd w:val="clear" w:color="auto" w:fill="FFFFFF" w:themeFill="background1"/>
          <w:lang w:val="en-US"/>
        </w:rPr>
        <w:t xml:space="preserve">minute </w:t>
      </w:r>
      <w:r w:rsidRPr="00543806">
        <w:rPr>
          <w:rFonts w:ascii="Garamond" w:hAnsi="Garamond" w:cstheme="minorHAnsi"/>
          <w:sz w:val="22"/>
          <w:szCs w:val="24"/>
          <w:shd w:val="clear" w:color="auto" w:fill="FFFFFF" w:themeFill="background1"/>
          <w:lang w:val="en-US"/>
        </w:rPr>
        <w:t>wrap-up session where the group decides on two</w:t>
      </w:r>
      <w:r w:rsidRPr="00543806">
        <w:rPr>
          <w:rFonts w:ascii="Garamond" w:hAnsi="Garamond" w:cstheme="minorHAnsi"/>
          <w:sz w:val="22"/>
          <w:szCs w:val="24"/>
          <w:lang w:val="en-US"/>
        </w:rPr>
        <w:t xml:space="preserve"> key next steps: </w:t>
      </w:r>
    </w:p>
    <w:p w14:paraId="34B57806" w14:textId="77777777" w:rsidR="00EF2612" w:rsidRPr="00543806" w:rsidRDefault="003D763C" w:rsidP="00543806">
      <w:pPr>
        <w:pStyle w:val="ListParagraph"/>
        <w:numPr>
          <w:ilvl w:val="0"/>
          <w:numId w:val="33"/>
        </w:numPr>
        <w:spacing w:before="0" w:after="120" w:line="300" w:lineRule="exact"/>
        <w:rPr>
          <w:rFonts w:ascii="Garamond" w:hAnsi="Garamond" w:cstheme="minorHAnsi"/>
          <w:sz w:val="22"/>
          <w:szCs w:val="24"/>
          <w:lang w:val="en-US"/>
        </w:rPr>
      </w:pPr>
      <w:r w:rsidRPr="00543806">
        <w:rPr>
          <w:rFonts w:ascii="Garamond" w:hAnsi="Garamond" w:cstheme="minorHAnsi"/>
          <w:b/>
          <w:sz w:val="22"/>
          <w:szCs w:val="24"/>
          <w:lang w:val="en-US"/>
        </w:rPr>
        <w:t>Identify a small task force</w:t>
      </w:r>
      <w:r w:rsidRPr="00543806">
        <w:rPr>
          <w:rFonts w:ascii="Garamond" w:hAnsi="Garamond" w:cstheme="minorHAnsi"/>
          <w:sz w:val="22"/>
          <w:szCs w:val="24"/>
          <w:lang w:val="en-US"/>
        </w:rPr>
        <w:t xml:space="preserve"> of up to five </w:t>
      </w:r>
      <w:r w:rsidR="007B7A5E" w:rsidRPr="00543806">
        <w:rPr>
          <w:rFonts w:ascii="Garamond" w:hAnsi="Garamond" w:cstheme="minorHAnsi"/>
          <w:sz w:val="22"/>
          <w:szCs w:val="24"/>
          <w:lang w:val="en-US"/>
        </w:rPr>
        <w:t xml:space="preserve">people </w:t>
      </w:r>
      <w:r w:rsidRPr="00543806">
        <w:rPr>
          <w:rFonts w:ascii="Garamond" w:hAnsi="Garamond" w:cstheme="minorHAnsi"/>
          <w:sz w:val="22"/>
          <w:szCs w:val="24"/>
          <w:lang w:val="en-US"/>
        </w:rPr>
        <w:t xml:space="preserve">to take the work on the tool that has already been done and finalize it following the workshop. We recommend </w:t>
      </w:r>
      <w:r w:rsidR="00D42F3F" w:rsidRPr="00543806">
        <w:rPr>
          <w:rFonts w:ascii="Garamond" w:hAnsi="Garamond" w:cstheme="minorHAnsi"/>
          <w:sz w:val="22"/>
          <w:szCs w:val="24"/>
          <w:lang w:val="en-US"/>
        </w:rPr>
        <w:t xml:space="preserve">that </w:t>
      </w:r>
      <w:r w:rsidRPr="00543806">
        <w:rPr>
          <w:rFonts w:ascii="Garamond" w:hAnsi="Garamond" w:cstheme="minorHAnsi"/>
          <w:sz w:val="22"/>
          <w:szCs w:val="24"/>
          <w:lang w:val="en-US"/>
        </w:rPr>
        <w:t xml:space="preserve">this task force include at least one </w:t>
      </w:r>
      <w:r w:rsidR="00D42F3F" w:rsidRPr="00543806">
        <w:rPr>
          <w:rFonts w:ascii="Garamond" w:hAnsi="Garamond" w:cstheme="minorHAnsi"/>
          <w:sz w:val="22"/>
          <w:szCs w:val="24"/>
          <w:lang w:val="en-US"/>
        </w:rPr>
        <w:t>M&amp;E</w:t>
      </w:r>
      <w:r w:rsidRPr="00543806">
        <w:rPr>
          <w:rFonts w:ascii="Garamond" w:hAnsi="Garamond" w:cstheme="minorHAnsi"/>
          <w:sz w:val="22"/>
          <w:szCs w:val="24"/>
          <w:lang w:val="en-US"/>
        </w:rPr>
        <w:t xml:space="preserve"> expert</w:t>
      </w:r>
      <w:r w:rsidR="007B7A5E" w:rsidRPr="00543806">
        <w:rPr>
          <w:rFonts w:ascii="Garamond" w:hAnsi="Garamond" w:cstheme="minorHAnsi"/>
          <w:sz w:val="22"/>
          <w:szCs w:val="24"/>
          <w:lang w:val="en-US"/>
        </w:rPr>
        <w:t xml:space="preserve"> and</w:t>
      </w:r>
      <w:r w:rsidRPr="00543806">
        <w:rPr>
          <w:rFonts w:ascii="Garamond" w:hAnsi="Garamond" w:cstheme="minorHAnsi"/>
          <w:sz w:val="22"/>
          <w:szCs w:val="24"/>
          <w:lang w:val="en-US"/>
        </w:rPr>
        <w:t xml:space="preserve"> a representative from government and </w:t>
      </w:r>
      <w:r w:rsidR="007B7A5E" w:rsidRPr="00543806">
        <w:rPr>
          <w:rFonts w:ascii="Garamond" w:hAnsi="Garamond" w:cstheme="minorHAnsi"/>
          <w:sz w:val="22"/>
          <w:szCs w:val="24"/>
          <w:lang w:val="en-US"/>
        </w:rPr>
        <w:t xml:space="preserve">from </w:t>
      </w:r>
      <w:r w:rsidRPr="00543806">
        <w:rPr>
          <w:rFonts w:ascii="Garamond" w:hAnsi="Garamond" w:cstheme="minorHAnsi"/>
          <w:sz w:val="22"/>
          <w:szCs w:val="24"/>
          <w:lang w:val="en-US"/>
        </w:rPr>
        <w:t xml:space="preserve">implementing partners. </w:t>
      </w:r>
      <w:r w:rsidR="00D42F3F" w:rsidRPr="00543806">
        <w:rPr>
          <w:rFonts w:ascii="Garamond" w:hAnsi="Garamond" w:cstheme="minorHAnsi"/>
          <w:sz w:val="22"/>
          <w:szCs w:val="24"/>
          <w:lang w:val="en-US"/>
        </w:rPr>
        <w:t>W</w:t>
      </w:r>
      <w:r w:rsidRPr="00543806">
        <w:rPr>
          <w:rFonts w:ascii="Garamond" w:hAnsi="Garamond" w:cstheme="minorHAnsi"/>
          <w:sz w:val="22"/>
          <w:szCs w:val="24"/>
          <w:lang w:val="en-US"/>
        </w:rPr>
        <w:t xml:space="preserve">e recommend that </w:t>
      </w:r>
      <w:r w:rsidR="00D42F3F" w:rsidRPr="00543806">
        <w:rPr>
          <w:rFonts w:ascii="Garamond" w:hAnsi="Garamond" w:cstheme="minorHAnsi"/>
          <w:sz w:val="22"/>
          <w:szCs w:val="24"/>
          <w:lang w:val="en-US"/>
        </w:rPr>
        <w:t xml:space="preserve">the facilitator serve </w:t>
      </w:r>
      <w:r w:rsidRPr="00543806">
        <w:rPr>
          <w:rFonts w:ascii="Garamond" w:hAnsi="Garamond" w:cstheme="minorHAnsi"/>
          <w:sz w:val="22"/>
          <w:szCs w:val="24"/>
          <w:lang w:val="en-US"/>
        </w:rPr>
        <w:t xml:space="preserve">as a leader </w:t>
      </w:r>
      <w:r w:rsidR="007B7A5E" w:rsidRPr="00543806">
        <w:rPr>
          <w:rFonts w:ascii="Garamond" w:hAnsi="Garamond" w:cstheme="minorHAnsi"/>
          <w:sz w:val="22"/>
          <w:szCs w:val="24"/>
          <w:lang w:val="en-US"/>
        </w:rPr>
        <w:t xml:space="preserve">on </w:t>
      </w:r>
      <w:r w:rsidRPr="00543806">
        <w:rPr>
          <w:rFonts w:ascii="Garamond" w:hAnsi="Garamond" w:cstheme="minorHAnsi"/>
          <w:sz w:val="22"/>
          <w:szCs w:val="24"/>
          <w:lang w:val="en-US"/>
        </w:rPr>
        <w:t xml:space="preserve">this task force. </w:t>
      </w:r>
    </w:p>
    <w:p w14:paraId="30CA4D4C" w14:textId="77777777" w:rsidR="003D763C" w:rsidRPr="00543806" w:rsidRDefault="003D763C" w:rsidP="00543806">
      <w:pPr>
        <w:pStyle w:val="ListParagraph"/>
        <w:numPr>
          <w:ilvl w:val="0"/>
          <w:numId w:val="33"/>
        </w:numPr>
        <w:spacing w:before="0" w:after="120" w:line="300" w:lineRule="exact"/>
        <w:rPr>
          <w:rFonts w:ascii="Garamond" w:hAnsi="Garamond" w:cstheme="minorHAnsi"/>
          <w:sz w:val="22"/>
          <w:szCs w:val="24"/>
          <w:lang w:val="en-US"/>
        </w:rPr>
      </w:pPr>
      <w:r w:rsidRPr="00543806">
        <w:rPr>
          <w:rFonts w:ascii="Garamond" w:hAnsi="Garamond" w:cstheme="minorHAnsi"/>
          <w:b/>
          <w:sz w:val="22"/>
          <w:szCs w:val="24"/>
          <w:lang w:val="en-US"/>
        </w:rPr>
        <w:t xml:space="preserve">Determine who will </w:t>
      </w:r>
      <w:r w:rsidR="00FA49D5">
        <w:rPr>
          <w:rFonts w:ascii="Garamond" w:hAnsi="Garamond" w:cstheme="minorHAnsi"/>
          <w:b/>
          <w:sz w:val="22"/>
          <w:szCs w:val="24"/>
          <w:lang w:val="en-US"/>
        </w:rPr>
        <w:t xml:space="preserve">conduct the </w:t>
      </w:r>
      <w:r w:rsidRPr="00543806">
        <w:rPr>
          <w:rFonts w:ascii="Garamond" w:hAnsi="Garamond" w:cstheme="minorHAnsi"/>
          <w:b/>
          <w:sz w:val="22"/>
          <w:szCs w:val="24"/>
          <w:lang w:val="en-US"/>
        </w:rPr>
        <w:t xml:space="preserve">pilot test </w:t>
      </w:r>
      <w:r w:rsidR="00FA49D5">
        <w:rPr>
          <w:rFonts w:ascii="Garamond" w:hAnsi="Garamond" w:cstheme="minorHAnsi"/>
          <w:b/>
          <w:sz w:val="22"/>
          <w:szCs w:val="24"/>
          <w:lang w:val="en-US"/>
        </w:rPr>
        <w:t xml:space="preserve">of </w:t>
      </w:r>
      <w:r w:rsidRPr="00543806">
        <w:rPr>
          <w:rFonts w:ascii="Garamond" w:hAnsi="Garamond" w:cstheme="minorHAnsi"/>
          <w:b/>
          <w:sz w:val="22"/>
          <w:szCs w:val="24"/>
          <w:lang w:val="en-US"/>
        </w:rPr>
        <w:t>the tool.</w:t>
      </w:r>
      <w:r w:rsidRPr="00543806">
        <w:rPr>
          <w:rFonts w:ascii="Garamond" w:hAnsi="Garamond" w:cstheme="minorHAnsi"/>
          <w:sz w:val="22"/>
          <w:szCs w:val="24"/>
          <w:lang w:val="en-US"/>
        </w:rPr>
        <w:t xml:space="preserve"> Typically, this will be implementing partners or local government offices that can test the tool in a few </w:t>
      </w:r>
      <w:r w:rsidR="00D42F3F" w:rsidRPr="00543806">
        <w:rPr>
          <w:rFonts w:ascii="Garamond" w:hAnsi="Garamond" w:cstheme="minorHAnsi"/>
          <w:sz w:val="22"/>
          <w:szCs w:val="24"/>
          <w:lang w:val="en-US"/>
        </w:rPr>
        <w:t xml:space="preserve">different </w:t>
      </w:r>
      <w:r w:rsidRPr="00543806">
        <w:rPr>
          <w:rFonts w:ascii="Garamond" w:hAnsi="Garamond" w:cstheme="minorHAnsi"/>
          <w:sz w:val="22"/>
          <w:szCs w:val="24"/>
          <w:lang w:val="en-US"/>
        </w:rPr>
        <w:t xml:space="preserve">settings within the country or region where the </w:t>
      </w:r>
      <w:r w:rsidR="00E15D30">
        <w:rPr>
          <w:rFonts w:ascii="Garamond" w:hAnsi="Garamond" w:cstheme="minorHAnsi"/>
          <w:sz w:val="22"/>
          <w:szCs w:val="24"/>
          <w:lang w:val="en-US"/>
        </w:rPr>
        <w:t>identification</w:t>
      </w:r>
      <w:r w:rsidRPr="00543806">
        <w:rPr>
          <w:rFonts w:ascii="Garamond" w:hAnsi="Garamond" w:cstheme="minorHAnsi"/>
          <w:sz w:val="22"/>
          <w:szCs w:val="24"/>
          <w:lang w:val="en-US"/>
        </w:rPr>
        <w:t xml:space="preserve"> tool </w:t>
      </w:r>
      <w:r w:rsidR="007B7A5E" w:rsidRPr="00543806">
        <w:rPr>
          <w:rFonts w:ascii="Garamond" w:hAnsi="Garamond" w:cstheme="minorHAnsi"/>
          <w:sz w:val="22"/>
          <w:szCs w:val="24"/>
          <w:lang w:val="en-US"/>
        </w:rPr>
        <w:t>will be used</w:t>
      </w:r>
      <w:r w:rsidRPr="00543806">
        <w:rPr>
          <w:rFonts w:ascii="Garamond" w:hAnsi="Garamond" w:cstheme="minorHAnsi"/>
          <w:sz w:val="22"/>
          <w:szCs w:val="24"/>
          <w:lang w:val="en-US"/>
        </w:rPr>
        <w:t xml:space="preserve">. These </w:t>
      </w:r>
      <w:r w:rsidR="007B7A5E" w:rsidRPr="00543806">
        <w:rPr>
          <w:rFonts w:ascii="Garamond" w:hAnsi="Garamond" w:cstheme="minorHAnsi"/>
          <w:sz w:val="22"/>
          <w:szCs w:val="24"/>
          <w:lang w:val="en-US"/>
        </w:rPr>
        <w:t xml:space="preserve">people </w:t>
      </w:r>
      <w:r w:rsidRPr="00543806">
        <w:rPr>
          <w:rFonts w:ascii="Garamond" w:hAnsi="Garamond" w:cstheme="minorHAnsi"/>
          <w:sz w:val="22"/>
          <w:szCs w:val="24"/>
          <w:lang w:val="en-US"/>
        </w:rPr>
        <w:t xml:space="preserve">will be required to attend a short training on the tool and </w:t>
      </w:r>
      <w:r w:rsidR="00D42F3F" w:rsidRPr="00543806">
        <w:rPr>
          <w:rFonts w:ascii="Garamond" w:hAnsi="Garamond" w:cstheme="minorHAnsi"/>
          <w:sz w:val="22"/>
          <w:szCs w:val="24"/>
          <w:lang w:val="en-US"/>
        </w:rPr>
        <w:t xml:space="preserve">to </w:t>
      </w:r>
      <w:r w:rsidRPr="00543806">
        <w:rPr>
          <w:rFonts w:ascii="Garamond" w:hAnsi="Garamond" w:cstheme="minorHAnsi"/>
          <w:sz w:val="22"/>
          <w:szCs w:val="24"/>
          <w:lang w:val="en-US"/>
        </w:rPr>
        <w:t xml:space="preserve">pilot it once finalized. </w:t>
      </w:r>
    </w:p>
    <w:p w14:paraId="5C042002" w14:textId="77777777" w:rsidR="003D763C" w:rsidRPr="001D454F" w:rsidRDefault="003D763C" w:rsidP="003D763C">
      <w:pPr>
        <w:spacing w:before="0" w:after="0" w:line="240" w:lineRule="auto"/>
        <w:rPr>
          <w:rFonts w:asciiTheme="minorHAnsi" w:hAnsiTheme="minorHAnsi" w:cstheme="minorHAnsi"/>
          <w:sz w:val="22"/>
          <w:szCs w:val="24"/>
          <w:lang w:val="en-US"/>
        </w:rPr>
      </w:pPr>
    </w:p>
    <w:p w14:paraId="254CC22F" w14:textId="77777777" w:rsidR="003D763C" w:rsidRPr="001D454F" w:rsidRDefault="003D763C" w:rsidP="00F724D6">
      <w:pPr>
        <w:pStyle w:val="Head2"/>
        <w:numPr>
          <w:ilvl w:val="0"/>
          <w:numId w:val="0"/>
        </w:numPr>
        <w:spacing w:after="120"/>
        <w:ind w:left="851" w:hanging="851"/>
      </w:pPr>
      <w:bookmarkStart w:id="49" w:name="_Toc481767332"/>
      <w:bookmarkStart w:id="50" w:name="_Toc483312825"/>
      <w:bookmarkStart w:id="51" w:name="_Toc483312855"/>
      <w:r w:rsidRPr="001D454F">
        <w:lastRenderedPageBreak/>
        <w:t xml:space="preserve">Step 2. Draft </w:t>
      </w:r>
      <w:r w:rsidR="00FA4234">
        <w:t xml:space="preserve">the </w:t>
      </w:r>
      <w:r w:rsidR="00AF4B1C">
        <w:t>Identification</w:t>
      </w:r>
      <w:r w:rsidR="00AF4B1C" w:rsidRPr="001D454F">
        <w:t xml:space="preserve"> </w:t>
      </w:r>
      <w:r w:rsidRPr="001D454F">
        <w:t>Tool</w:t>
      </w:r>
      <w:bookmarkEnd w:id="49"/>
      <w:bookmarkEnd w:id="50"/>
      <w:bookmarkEnd w:id="51"/>
      <w:r w:rsidRPr="001D454F">
        <w:t xml:space="preserve"> </w:t>
      </w:r>
    </w:p>
    <w:p w14:paraId="0CC251F4" w14:textId="77777777" w:rsidR="003D763C" w:rsidRPr="00CC3799" w:rsidRDefault="003D763C" w:rsidP="00CC3799">
      <w:p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Your task force should have the mandate to finalize the tool drafted during the stakeholder TWG. </w:t>
      </w:r>
      <w:r w:rsidR="00CB3AFB" w:rsidRPr="00CC3799">
        <w:rPr>
          <w:rFonts w:ascii="Garamond" w:hAnsi="Garamond" w:cstheme="minorHAnsi"/>
          <w:sz w:val="22"/>
          <w:szCs w:val="24"/>
          <w:lang w:val="en-US"/>
        </w:rPr>
        <w:t xml:space="preserve">The task force will have two additional tasks: </w:t>
      </w:r>
    </w:p>
    <w:p w14:paraId="15CEBF0E" w14:textId="77777777" w:rsidR="00CB3AFB" w:rsidRPr="00CC3799" w:rsidRDefault="00CB3AFB" w:rsidP="00CC3799">
      <w:pPr>
        <w:pStyle w:val="ListParagraph"/>
        <w:numPr>
          <w:ilvl w:val="0"/>
          <w:numId w:val="34"/>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Determine how to repeat </w:t>
      </w:r>
      <w:r w:rsidR="00E15D30">
        <w:rPr>
          <w:rFonts w:ascii="Garamond" w:hAnsi="Garamond" w:cstheme="minorHAnsi"/>
          <w:sz w:val="22"/>
          <w:szCs w:val="24"/>
          <w:lang w:val="en-US"/>
        </w:rPr>
        <w:t>identification</w:t>
      </w:r>
      <w:r w:rsidRPr="00CC3799">
        <w:rPr>
          <w:rFonts w:ascii="Garamond" w:hAnsi="Garamond" w:cstheme="minorHAnsi"/>
          <w:sz w:val="22"/>
          <w:szCs w:val="24"/>
          <w:lang w:val="en-US"/>
        </w:rPr>
        <w:t xml:space="preserve"> tool administration</w:t>
      </w:r>
      <w:r w:rsidR="00D42F3F" w:rsidRPr="00CC3799">
        <w:rPr>
          <w:rFonts w:ascii="Garamond" w:hAnsi="Garamond" w:cstheme="minorHAnsi"/>
          <w:sz w:val="22"/>
          <w:szCs w:val="24"/>
          <w:lang w:val="en-US"/>
        </w:rPr>
        <w:t>.</w:t>
      </w:r>
    </w:p>
    <w:p w14:paraId="37844584" w14:textId="77777777" w:rsidR="00CB3AFB" w:rsidRPr="00CC3799" w:rsidRDefault="00D42F3F" w:rsidP="00CC3799">
      <w:pPr>
        <w:pStyle w:val="ListParagraph"/>
        <w:numPr>
          <w:ilvl w:val="0"/>
          <w:numId w:val="34"/>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Decide </w:t>
      </w:r>
      <w:r w:rsidR="00CB3AFB" w:rsidRPr="00CC3799">
        <w:rPr>
          <w:rFonts w:ascii="Garamond" w:hAnsi="Garamond" w:cstheme="minorHAnsi"/>
          <w:sz w:val="22"/>
          <w:szCs w:val="24"/>
          <w:lang w:val="en-US"/>
        </w:rPr>
        <w:t xml:space="preserve">upon the data management system for the tool. </w:t>
      </w:r>
    </w:p>
    <w:p w14:paraId="686BB317" w14:textId="77777777" w:rsidR="00CB3AFB" w:rsidRPr="00CC3799" w:rsidRDefault="00CB3AFB" w:rsidP="00CC3799">
      <w:pPr>
        <w:spacing w:before="0" w:after="120" w:line="300" w:lineRule="exact"/>
        <w:rPr>
          <w:rFonts w:ascii="Garamond" w:hAnsi="Garamond" w:cstheme="minorHAnsi"/>
          <w:i/>
          <w:sz w:val="22"/>
          <w:szCs w:val="24"/>
          <w:lang w:val="en-US"/>
        </w:rPr>
      </w:pPr>
      <w:r w:rsidRPr="00CC3799">
        <w:rPr>
          <w:rFonts w:ascii="Garamond" w:hAnsi="Garamond" w:cstheme="minorHAnsi"/>
          <w:sz w:val="22"/>
          <w:szCs w:val="24"/>
          <w:lang w:val="en-US"/>
        </w:rPr>
        <w:t xml:space="preserve">Once they have finalized the tool, </w:t>
      </w:r>
      <w:r w:rsidR="00D42F3F" w:rsidRPr="00CC3799">
        <w:rPr>
          <w:rFonts w:ascii="Garamond" w:hAnsi="Garamond" w:cstheme="minorHAnsi"/>
          <w:sz w:val="22"/>
          <w:szCs w:val="24"/>
          <w:lang w:val="en-US"/>
        </w:rPr>
        <w:t xml:space="preserve">the </w:t>
      </w:r>
      <w:r w:rsidRPr="00CC3799">
        <w:rPr>
          <w:rFonts w:ascii="Garamond" w:hAnsi="Garamond" w:cstheme="minorHAnsi"/>
          <w:sz w:val="22"/>
          <w:szCs w:val="24"/>
          <w:lang w:val="en-US"/>
        </w:rPr>
        <w:t xml:space="preserve">approach for </w:t>
      </w:r>
      <w:r w:rsidR="00D42F3F" w:rsidRPr="00CC3799">
        <w:rPr>
          <w:rFonts w:ascii="Garamond" w:hAnsi="Garamond" w:cstheme="minorHAnsi"/>
          <w:sz w:val="22"/>
          <w:szCs w:val="24"/>
          <w:lang w:val="en-US"/>
        </w:rPr>
        <w:t xml:space="preserve">administering the </w:t>
      </w:r>
      <w:r w:rsidR="00AF4B1C" w:rsidRPr="00CC3799">
        <w:rPr>
          <w:rFonts w:ascii="Garamond" w:hAnsi="Garamond" w:cstheme="minorHAnsi"/>
          <w:sz w:val="22"/>
          <w:szCs w:val="24"/>
          <w:lang w:val="en-US"/>
        </w:rPr>
        <w:t>identification</w:t>
      </w:r>
      <w:r w:rsidR="00D42F3F" w:rsidRPr="00CC3799">
        <w:rPr>
          <w:rFonts w:ascii="Garamond" w:hAnsi="Garamond" w:cstheme="minorHAnsi"/>
          <w:sz w:val="22"/>
          <w:szCs w:val="24"/>
          <w:lang w:val="en-US"/>
        </w:rPr>
        <w:t xml:space="preserve"> tool,</w:t>
      </w:r>
      <w:r w:rsidRPr="00CC3799">
        <w:rPr>
          <w:rFonts w:ascii="Garamond" w:hAnsi="Garamond" w:cstheme="minorHAnsi"/>
          <w:sz w:val="22"/>
          <w:szCs w:val="24"/>
          <w:lang w:val="en-US"/>
        </w:rPr>
        <w:t xml:space="preserve"> and the </w:t>
      </w:r>
      <w:r w:rsidR="00D42F3F" w:rsidRPr="00CC3799">
        <w:rPr>
          <w:rFonts w:ascii="Garamond" w:hAnsi="Garamond" w:cstheme="minorHAnsi"/>
          <w:sz w:val="22"/>
          <w:szCs w:val="24"/>
          <w:lang w:val="en-US"/>
        </w:rPr>
        <w:t xml:space="preserve">approach for the </w:t>
      </w:r>
      <w:r w:rsidRPr="00CC3799">
        <w:rPr>
          <w:rFonts w:ascii="Garamond" w:hAnsi="Garamond" w:cstheme="minorHAnsi"/>
          <w:sz w:val="22"/>
          <w:szCs w:val="24"/>
          <w:lang w:val="en-US"/>
        </w:rPr>
        <w:t>data management system</w:t>
      </w:r>
      <w:r w:rsidR="00D42F3F" w:rsidRPr="00CC3799">
        <w:rPr>
          <w:rFonts w:ascii="Garamond" w:hAnsi="Garamond" w:cstheme="minorHAnsi"/>
          <w:sz w:val="22"/>
          <w:szCs w:val="24"/>
          <w:lang w:val="en-US"/>
        </w:rPr>
        <w:t xml:space="preserve">, </w:t>
      </w:r>
      <w:r w:rsidRPr="00CC3799">
        <w:rPr>
          <w:rFonts w:ascii="Garamond" w:hAnsi="Garamond" w:cstheme="minorHAnsi"/>
          <w:sz w:val="22"/>
          <w:szCs w:val="24"/>
          <w:lang w:val="en-US"/>
        </w:rPr>
        <w:t>they can share the draft with the entire TWG for feedback prior to pilot testing.</w:t>
      </w:r>
    </w:p>
    <w:p w14:paraId="06C266E8" w14:textId="77777777" w:rsidR="00D71EC2" w:rsidRPr="007865DB" w:rsidRDefault="00FA4234" w:rsidP="00F460E7">
      <w:pPr>
        <w:pStyle w:val="Head3"/>
        <w:numPr>
          <w:ilvl w:val="0"/>
          <w:numId w:val="0"/>
        </w:numPr>
        <w:spacing w:after="120"/>
        <w:ind w:left="851" w:hanging="851"/>
        <w:rPr>
          <w:b w:val="0"/>
        </w:rPr>
      </w:pPr>
      <w:bookmarkStart w:id="52" w:name="_Toc481767333"/>
      <w:bookmarkStart w:id="53" w:name="_Toc483312826"/>
      <w:bookmarkStart w:id="54" w:name="_Toc483312856"/>
      <w:r w:rsidRPr="007865DB">
        <w:rPr>
          <w:b w:val="0"/>
        </w:rPr>
        <w:t xml:space="preserve">Repeat Administration of the </w:t>
      </w:r>
      <w:r w:rsidR="00AF4B1C" w:rsidRPr="007865DB">
        <w:rPr>
          <w:b w:val="0"/>
        </w:rPr>
        <w:t xml:space="preserve">Identification </w:t>
      </w:r>
      <w:r w:rsidR="00D71EC2" w:rsidRPr="007865DB">
        <w:rPr>
          <w:b w:val="0"/>
        </w:rPr>
        <w:t>Tool</w:t>
      </w:r>
      <w:bookmarkEnd w:id="52"/>
      <w:bookmarkEnd w:id="53"/>
      <w:bookmarkEnd w:id="54"/>
      <w:r w:rsidR="00D71EC2" w:rsidRPr="007865DB">
        <w:rPr>
          <w:b w:val="0"/>
        </w:rPr>
        <w:t xml:space="preserve"> </w:t>
      </w:r>
    </w:p>
    <w:p w14:paraId="6AF274D2" w14:textId="77777777" w:rsidR="00D71EC2" w:rsidRPr="00CC3799" w:rsidRDefault="00D71EC2" w:rsidP="00CC3799">
      <w:pPr>
        <w:pStyle w:val="ListParagraph"/>
        <w:spacing w:before="0" w:after="120" w:line="300" w:lineRule="exact"/>
        <w:ind w:left="0"/>
        <w:rPr>
          <w:rFonts w:ascii="Garamond" w:hAnsi="Garamond" w:cstheme="minorHAnsi"/>
          <w:sz w:val="22"/>
          <w:szCs w:val="24"/>
          <w:lang w:val="en-US"/>
        </w:rPr>
      </w:pPr>
      <w:r w:rsidRPr="00CC3799">
        <w:rPr>
          <w:rFonts w:ascii="Garamond" w:hAnsi="Garamond" w:cstheme="minorHAnsi"/>
          <w:sz w:val="22"/>
          <w:szCs w:val="24"/>
          <w:lang w:val="en-US"/>
        </w:rPr>
        <w:t xml:space="preserve">Your </w:t>
      </w:r>
      <w:r w:rsidR="00AF4B1C" w:rsidRPr="00CC3799">
        <w:rPr>
          <w:rFonts w:ascii="Garamond" w:hAnsi="Garamond" w:cstheme="minorHAnsi"/>
          <w:sz w:val="22"/>
          <w:szCs w:val="24"/>
          <w:lang w:val="en-US"/>
        </w:rPr>
        <w:t xml:space="preserve">identification </w:t>
      </w:r>
      <w:r w:rsidRPr="00CC3799">
        <w:rPr>
          <w:rFonts w:ascii="Garamond" w:hAnsi="Garamond" w:cstheme="minorHAnsi"/>
          <w:sz w:val="22"/>
          <w:szCs w:val="24"/>
          <w:lang w:val="en-US"/>
        </w:rPr>
        <w:t xml:space="preserve">tool and accompanying guidance should provide </w:t>
      </w:r>
      <w:r w:rsidR="00AD7F6A" w:rsidRPr="00CC3799">
        <w:rPr>
          <w:rFonts w:ascii="Garamond" w:hAnsi="Garamond" w:cstheme="minorHAnsi"/>
          <w:sz w:val="22"/>
          <w:szCs w:val="24"/>
          <w:lang w:val="en-US"/>
        </w:rPr>
        <w:t>steps on how to enro</w:t>
      </w:r>
      <w:r w:rsidR="00D42F3F" w:rsidRPr="00CC3799">
        <w:rPr>
          <w:rFonts w:ascii="Garamond" w:hAnsi="Garamond" w:cstheme="minorHAnsi"/>
          <w:sz w:val="22"/>
          <w:szCs w:val="24"/>
          <w:lang w:val="en-US"/>
        </w:rPr>
        <w:t>l</w:t>
      </w:r>
      <w:r w:rsidR="00AD7F6A" w:rsidRPr="00CC3799">
        <w:rPr>
          <w:rFonts w:ascii="Garamond" w:hAnsi="Garamond" w:cstheme="minorHAnsi"/>
          <w:sz w:val="22"/>
          <w:szCs w:val="24"/>
          <w:lang w:val="en-US"/>
        </w:rPr>
        <w:t xml:space="preserve">l beneficiaries who were not initially </w:t>
      </w:r>
      <w:r w:rsidR="007B7A5E" w:rsidRPr="00CC3799">
        <w:rPr>
          <w:rFonts w:ascii="Garamond" w:hAnsi="Garamond" w:cstheme="minorHAnsi"/>
          <w:sz w:val="22"/>
          <w:szCs w:val="24"/>
          <w:lang w:val="en-US"/>
        </w:rPr>
        <w:t>assigned to</w:t>
      </w:r>
      <w:r w:rsidR="00AD7F6A" w:rsidRPr="00CC3799">
        <w:rPr>
          <w:rFonts w:ascii="Garamond" w:hAnsi="Garamond" w:cstheme="minorHAnsi"/>
          <w:sz w:val="22"/>
          <w:szCs w:val="24"/>
          <w:lang w:val="en-US"/>
        </w:rPr>
        <w:t xml:space="preserve"> </w:t>
      </w:r>
      <w:r w:rsidR="007B7A5E" w:rsidRPr="00CC3799">
        <w:rPr>
          <w:rFonts w:ascii="Garamond" w:hAnsi="Garamond" w:cstheme="minorHAnsi"/>
          <w:sz w:val="22"/>
          <w:szCs w:val="24"/>
          <w:lang w:val="en-US"/>
        </w:rPr>
        <w:t xml:space="preserve">a </w:t>
      </w:r>
      <w:r w:rsidR="00AD7F6A" w:rsidRPr="00CC3799">
        <w:rPr>
          <w:rFonts w:ascii="Garamond" w:hAnsi="Garamond" w:cstheme="minorHAnsi"/>
          <w:sz w:val="22"/>
          <w:szCs w:val="24"/>
          <w:lang w:val="en-US"/>
        </w:rPr>
        <w:t xml:space="preserve">program but </w:t>
      </w:r>
      <w:r w:rsidR="007B7A5E" w:rsidRPr="00CC3799">
        <w:rPr>
          <w:rFonts w:ascii="Garamond" w:hAnsi="Garamond" w:cstheme="minorHAnsi"/>
          <w:sz w:val="22"/>
          <w:szCs w:val="24"/>
          <w:lang w:val="en-US"/>
        </w:rPr>
        <w:t xml:space="preserve">who </w:t>
      </w:r>
      <w:r w:rsidR="00AD7F6A" w:rsidRPr="00CC3799">
        <w:rPr>
          <w:rFonts w:ascii="Garamond" w:hAnsi="Garamond" w:cstheme="minorHAnsi"/>
          <w:sz w:val="22"/>
          <w:szCs w:val="24"/>
          <w:lang w:val="en-US"/>
        </w:rPr>
        <w:t>become eligible</w:t>
      </w:r>
      <w:r w:rsidR="007B7A5E" w:rsidRPr="00CC3799">
        <w:rPr>
          <w:rFonts w:ascii="Garamond" w:hAnsi="Garamond" w:cstheme="minorHAnsi"/>
          <w:sz w:val="22"/>
          <w:szCs w:val="24"/>
          <w:lang w:val="en-US"/>
        </w:rPr>
        <w:t xml:space="preserve"> as the result of households graduating from the program,</w:t>
      </w:r>
      <w:r w:rsidR="00AD7F6A" w:rsidRPr="00CC3799">
        <w:rPr>
          <w:rFonts w:ascii="Garamond" w:hAnsi="Garamond" w:cstheme="minorHAnsi"/>
          <w:sz w:val="22"/>
          <w:szCs w:val="24"/>
          <w:lang w:val="en-US"/>
        </w:rPr>
        <w:t xml:space="preserve"> </w:t>
      </w:r>
      <w:r w:rsidR="007B7A5E" w:rsidRPr="00CC3799">
        <w:rPr>
          <w:rFonts w:ascii="Garamond" w:hAnsi="Garamond" w:cstheme="minorHAnsi"/>
          <w:sz w:val="22"/>
          <w:szCs w:val="24"/>
          <w:lang w:val="en-US"/>
        </w:rPr>
        <w:t xml:space="preserve">because program targets increased, </w:t>
      </w:r>
      <w:r w:rsidR="00AD7F6A" w:rsidRPr="00CC3799">
        <w:rPr>
          <w:rFonts w:ascii="Garamond" w:hAnsi="Garamond" w:cstheme="minorHAnsi"/>
          <w:sz w:val="22"/>
          <w:szCs w:val="24"/>
          <w:lang w:val="en-US"/>
        </w:rPr>
        <w:t xml:space="preserve">or </w:t>
      </w:r>
      <w:r w:rsidR="007B7A5E" w:rsidRPr="00CC3799">
        <w:rPr>
          <w:rFonts w:ascii="Garamond" w:hAnsi="Garamond" w:cstheme="minorHAnsi"/>
          <w:sz w:val="22"/>
          <w:szCs w:val="24"/>
          <w:lang w:val="en-US"/>
        </w:rPr>
        <w:t xml:space="preserve">because </w:t>
      </w:r>
      <w:r w:rsidR="00AD7F6A" w:rsidRPr="00CC3799">
        <w:rPr>
          <w:rFonts w:ascii="Garamond" w:hAnsi="Garamond" w:cstheme="minorHAnsi"/>
          <w:sz w:val="22"/>
          <w:szCs w:val="24"/>
          <w:lang w:val="en-US"/>
        </w:rPr>
        <w:t xml:space="preserve">additional funding </w:t>
      </w:r>
      <w:r w:rsidR="007B7A5E" w:rsidRPr="00CC3799">
        <w:rPr>
          <w:rFonts w:ascii="Garamond" w:hAnsi="Garamond" w:cstheme="minorHAnsi"/>
          <w:sz w:val="22"/>
          <w:szCs w:val="24"/>
          <w:lang w:val="en-US"/>
        </w:rPr>
        <w:t xml:space="preserve">became available </w:t>
      </w:r>
      <w:r w:rsidR="00AD7F6A" w:rsidRPr="00CC3799">
        <w:rPr>
          <w:rFonts w:ascii="Garamond" w:hAnsi="Garamond" w:cstheme="minorHAnsi"/>
          <w:sz w:val="22"/>
          <w:szCs w:val="24"/>
          <w:lang w:val="en-US"/>
        </w:rPr>
        <w:t xml:space="preserve">in the same year or subsequent years. </w:t>
      </w:r>
    </w:p>
    <w:p w14:paraId="72789260" w14:textId="77777777" w:rsidR="00CC3799" w:rsidRDefault="00CC3799" w:rsidP="00CC3799">
      <w:pPr>
        <w:pStyle w:val="ListParagraph"/>
        <w:spacing w:before="0" w:after="120" w:line="300" w:lineRule="exact"/>
        <w:ind w:left="0"/>
        <w:rPr>
          <w:rFonts w:ascii="Garamond" w:hAnsi="Garamond" w:cstheme="minorHAnsi"/>
          <w:sz w:val="22"/>
          <w:szCs w:val="24"/>
          <w:lang w:val="en-US"/>
        </w:rPr>
      </w:pPr>
    </w:p>
    <w:p w14:paraId="169450E8" w14:textId="77777777" w:rsidR="00AD7F6A" w:rsidRPr="00CC3799" w:rsidRDefault="00AD7F6A" w:rsidP="00CC3799">
      <w:pPr>
        <w:pStyle w:val="ListParagraph"/>
        <w:spacing w:before="0" w:after="120" w:line="300" w:lineRule="exact"/>
        <w:ind w:left="0"/>
        <w:rPr>
          <w:rFonts w:ascii="Garamond" w:hAnsi="Garamond" w:cstheme="minorHAnsi"/>
          <w:sz w:val="22"/>
          <w:szCs w:val="24"/>
          <w:lang w:val="en-US"/>
        </w:rPr>
      </w:pPr>
      <w:r w:rsidRPr="00CC3799">
        <w:rPr>
          <w:rFonts w:ascii="Garamond" w:hAnsi="Garamond" w:cstheme="minorHAnsi"/>
          <w:sz w:val="22"/>
          <w:szCs w:val="24"/>
          <w:lang w:val="en-US"/>
        </w:rPr>
        <w:t>Based on the experiences of the HVPT, we recommend</w:t>
      </w:r>
      <w:r w:rsidR="00D3268F" w:rsidRPr="00CC3799">
        <w:rPr>
          <w:rFonts w:ascii="Garamond" w:hAnsi="Garamond" w:cstheme="minorHAnsi"/>
          <w:sz w:val="22"/>
          <w:szCs w:val="24"/>
          <w:lang w:val="en-US"/>
        </w:rPr>
        <w:t xml:space="preserve"> considering</w:t>
      </w:r>
      <w:r w:rsidRPr="00CC3799">
        <w:rPr>
          <w:rFonts w:ascii="Garamond" w:hAnsi="Garamond" w:cstheme="minorHAnsi"/>
          <w:sz w:val="22"/>
          <w:szCs w:val="24"/>
          <w:lang w:val="en-US"/>
        </w:rPr>
        <w:t xml:space="preserve"> the following: </w:t>
      </w:r>
    </w:p>
    <w:p w14:paraId="52F09AA3" w14:textId="77777777" w:rsidR="00AD7F6A" w:rsidRPr="00CC3799" w:rsidRDefault="00AD7F6A" w:rsidP="00CC3799">
      <w:pPr>
        <w:pStyle w:val="ListParagraph"/>
        <w:numPr>
          <w:ilvl w:val="0"/>
          <w:numId w:val="18"/>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Enrolling additional beneficiaries within the same year</w:t>
      </w:r>
      <w:r w:rsidR="003856B9" w:rsidRPr="00CC3799">
        <w:rPr>
          <w:rFonts w:ascii="Garamond" w:hAnsi="Garamond" w:cstheme="minorHAnsi"/>
          <w:sz w:val="22"/>
          <w:szCs w:val="24"/>
          <w:lang w:val="en-US"/>
        </w:rPr>
        <w:t xml:space="preserve"> (if your targets increase)</w:t>
      </w:r>
    </w:p>
    <w:p w14:paraId="73694E8E" w14:textId="77777777" w:rsidR="00AD7F6A" w:rsidRPr="00CC3799" w:rsidRDefault="00AD7F6A" w:rsidP="00CC3799">
      <w:pPr>
        <w:pStyle w:val="ListParagraph"/>
        <w:widowControl w:val="0"/>
        <w:numPr>
          <w:ilvl w:val="1"/>
          <w:numId w:val="18"/>
        </w:numPr>
        <w:tabs>
          <w:tab w:val="left" w:pos="940"/>
        </w:tabs>
        <w:spacing w:before="0" w:after="120" w:line="300" w:lineRule="exact"/>
        <w:ind w:right="517"/>
        <w:contextualSpacing w:val="0"/>
        <w:rPr>
          <w:rFonts w:ascii="Garamond" w:eastAsia="Adobe Garamond Pro" w:hAnsi="Garamond" w:cstheme="minorHAnsi"/>
          <w:sz w:val="22"/>
          <w:szCs w:val="24"/>
          <w:lang w:val="en-US"/>
        </w:rPr>
      </w:pPr>
      <w:r w:rsidRPr="00CC3799">
        <w:rPr>
          <w:rFonts w:ascii="Garamond" w:hAnsi="Garamond" w:cstheme="minorHAnsi"/>
          <w:color w:val="231F20"/>
          <w:sz w:val="22"/>
          <w:lang w:val="en-US"/>
        </w:rPr>
        <w:t>Look</w:t>
      </w:r>
      <w:r w:rsidRPr="00CC3799">
        <w:rPr>
          <w:rFonts w:ascii="Garamond" w:hAnsi="Garamond" w:cstheme="minorHAnsi"/>
          <w:color w:val="231F20"/>
          <w:spacing w:val="-3"/>
          <w:sz w:val="22"/>
          <w:lang w:val="en-US"/>
        </w:rPr>
        <w:t xml:space="preserve"> at households</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that</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were</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not</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in</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the</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initial</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prioritized</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list</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and</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select</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the</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next</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households</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in</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the order</w:t>
      </w:r>
      <w:r w:rsidR="00EB3523" w:rsidRPr="00CC3799">
        <w:rPr>
          <w:rFonts w:ascii="Garamond" w:hAnsi="Garamond" w:cstheme="minorHAnsi"/>
          <w:color w:val="231F20"/>
          <w:spacing w:val="-3"/>
          <w:sz w:val="22"/>
          <w:lang w:val="en-US"/>
        </w:rPr>
        <w:t xml:space="preserve"> in which</w:t>
      </w:r>
      <w:r w:rsidRPr="00CC3799">
        <w:rPr>
          <w:rFonts w:ascii="Garamond" w:hAnsi="Garamond" w:cstheme="minorHAnsi"/>
          <w:color w:val="231F20"/>
          <w:spacing w:val="-3"/>
          <w:sz w:val="22"/>
          <w:lang w:val="en-US"/>
        </w:rPr>
        <w:t xml:space="preserve"> they were</w:t>
      </w:r>
      <w:r w:rsidRPr="00CC3799">
        <w:rPr>
          <w:rFonts w:ascii="Garamond" w:hAnsi="Garamond" w:cstheme="minorHAnsi"/>
          <w:color w:val="231F20"/>
          <w:spacing w:val="5"/>
          <w:sz w:val="22"/>
          <w:lang w:val="en-US"/>
        </w:rPr>
        <w:t xml:space="preserve"> </w:t>
      </w:r>
      <w:r w:rsidRPr="00CC3799">
        <w:rPr>
          <w:rFonts w:ascii="Garamond" w:hAnsi="Garamond" w:cstheme="minorHAnsi"/>
          <w:color w:val="231F20"/>
          <w:spacing w:val="-4"/>
          <w:sz w:val="22"/>
          <w:lang w:val="en-US"/>
        </w:rPr>
        <w:t>prioritized.</w:t>
      </w:r>
    </w:p>
    <w:p w14:paraId="29F79AA5" w14:textId="77777777" w:rsidR="00AD7F6A" w:rsidRPr="00CC3799" w:rsidRDefault="00AD7F6A" w:rsidP="00CC3799">
      <w:pPr>
        <w:pStyle w:val="ListParagraph"/>
        <w:widowControl w:val="0"/>
        <w:numPr>
          <w:ilvl w:val="1"/>
          <w:numId w:val="18"/>
        </w:numPr>
        <w:tabs>
          <w:tab w:val="left" w:pos="940"/>
        </w:tabs>
        <w:spacing w:before="0" w:after="120" w:line="300" w:lineRule="exact"/>
        <w:ind w:right="161"/>
        <w:contextualSpacing w:val="0"/>
        <w:rPr>
          <w:rFonts w:ascii="Garamond" w:eastAsia="Adobe Garamond Pro" w:hAnsi="Garamond" w:cstheme="minorHAnsi"/>
          <w:sz w:val="22"/>
          <w:szCs w:val="24"/>
          <w:lang w:val="en-US"/>
        </w:rPr>
      </w:pPr>
      <w:r w:rsidRPr="00CC3799">
        <w:rPr>
          <w:rFonts w:ascii="Garamond" w:eastAsia="Adobe Garamond Pro" w:hAnsi="Garamond" w:cstheme="minorHAnsi"/>
          <w:color w:val="231F20"/>
          <w:sz w:val="22"/>
          <w:szCs w:val="24"/>
          <w:lang w:val="en-US"/>
        </w:rPr>
        <w:t>If</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z w:val="22"/>
          <w:szCs w:val="24"/>
          <w:lang w:val="en-US"/>
        </w:rPr>
        <w:t>new</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pacing w:val="-3"/>
          <w:sz w:val="22"/>
          <w:szCs w:val="24"/>
          <w:lang w:val="en-US"/>
        </w:rPr>
        <w:t>referrals</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pacing w:val="-3"/>
          <w:sz w:val="22"/>
          <w:szCs w:val="24"/>
          <w:lang w:val="en-US"/>
        </w:rPr>
        <w:t>come</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pacing w:val="-3"/>
          <w:sz w:val="22"/>
          <w:szCs w:val="24"/>
          <w:lang w:val="en-US"/>
        </w:rPr>
        <w:t>from</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pacing w:val="-3"/>
          <w:sz w:val="22"/>
          <w:szCs w:val="24"/>
          <w:lang w:val="en-US"/>
        </w:rPr>
        <w:t>clinics</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z w:val="22"/>
          <w:szCs w:val="24"/>
          <w:lang w:val="en-US"/>
        </w:rPr>
        <w:t>or</w:t>
      </w:r>
      <w:r w:rsidRPr="00CC3799">
        <w:rPr>
          <w:rFonts w:ascii="Garamond" w:eastAsia="Adobe Garamond Pro" w:hAnsi="Garamond" w:cstheme="minorHAnsi"/>
          <w:color w:val="231F20"/>
          <w:spacing w:val="-6"/>
          <w:sz w:val="22"/>
          <w:szCs w:val="24"/>
          <w:lang w:val="en-US"/>
        </w:rPr>
        <w:t xml:space="preserve"> </w:t>
      </w:r>
      <w:r w:rsidR="00D42F3F" w:rsidRPr="00CC3799">
        <w:rPr>
          <w:rFonts w:ascii="Garamond" w:eastAsia="Adobe Garamond Pro" w:hAnsi="Garamond" w:cstheme="minorHAnsi"/>
          <w:color w:val="231F20"/>
          <w:spacing w:val="-6"/>
          <w:sz w:val="22"/>
          <w:szCs w:val="24"/>
          <w:lang w:val="en-US"/>
        </w:rPr>
        <w:t xml:space="preserve">if </w:t>
      </w:r>
      <w:r w:rsidRPr="00CC3799">
        <w:rPr>
          <w:rFonts w:ascii="Garamond" w:eastAsia="Adobe Garamond Pro" w:hAnsi="Garamond" w:cstheme="minorHAnsi"/>
          <w:color w:val="231F20"/>
          <w:sz w:val="22"/>
          <w:szCs w:val="24"/>
          <w:lang w:val="en-US"/>
        </w:rPr>
        <w:t>a</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z w:val="22"/>
          <w:szCs w:val="24"/>
          <w:lang w:val="en-US"/>
        </w:rPr>
        <w:t>new</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pacing w:val="-3"/>
          <w:sz w:val="22"/>
          <w:szCs w:val="24"/>
          <w:lang w:val="en-US"/>
        </w:rPr>
        <w:t>family</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pacing w:val="-4"/>
          <w:sz w:val="22"/>
          <w:szCs w:val="24"/>
          <w:lang w:val="en-US"/>
        </w:rPr>
        <w:t>moves</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pacing w:val="-3"/>
          <w:sz w:val="22"/>
          <w:szCs w:val="24"/>
          <w:lang w:val="en-US"/>
        </w:rPr>
        <w:t>into</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z w:val="22"/>
          <w:szCs w:val="24"/>
          <w:lang w:val="en-US"/>
        </w:rPr>
        <w:t>the</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pacing w:val="-3"/>
          <w:sz w:val="22"/>
          <w:szCs w:val="24"/>
          <w:lang w:val="en-US"/>
        </w:rPr>
        <w:t>community</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z w:val="22"/>
          <w:szCs w:val="24"/>
          <w:lang w:val="en-US"/>
        </w:rPr>
        <w:t>and</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z w:val="22"/>
          <w:szCs w:val="24"/>
          <w:lang w:val="en-US"/>
        </w:rPr>
        <w:t>is</w:t>
      </w:r>
      <w:r w:rsidRPr="00CC3799">
        <w:rPr>
          <w:rFonts w:ascii="Garamond" w:eastAsia="Adobe Garamond Pro" w:hAnsi="Garamond" w:cstheme="minorHAnsi"/>
          <w:color w:val="231F20"/>
          <w:spacing w:val="-6"/>
          <w:sz w:val="22"/>
          <w:szCs w:val="24"/>
          <w:lang w:val="en-US"/>
        </w:rPr>
        <w:t xml:space="preserve"> </w:t>
      </w:r>
      <w:r w:rsidRPr="00CC3799">
        <w:rPr>
          <w:rFonts w:ascii="Garamond" w:eastAsia="Adobe Garamond Pro" w:hAnsi="Garamond" w:cstheme="minorHAnsi"/>
          <w:color w:val="231F20"/>
          <w:spacing w:val="-3"/>
          <w:sz w:val="22"/>
          <w:szCs w:val="24"/>
          <w:lang w:val="en-US"/>
        </w:rPr>
        <w:t xml:space="preserve">identified </w:t>
      </w:r>
      <w:r w:rsidRPr="00CC3799">
        <w:rPr>
          <w:rFonts w:ascii="Garamond" w:eastAsia="Adobe Garamond Pro" w:hAnsi="Garamond" w:cstheme="minorHAnsi"/>
          <w:color w:val="231F20"/>
          <w:sz w:val="22"/>
          <w:szCs w:val="24"/>
          <w:lang w:val="en-US"/>
        </w:rPr>
        <w:t xml:space="preserve">as </w:t>
      </w:r>
      <w:r w:rsidRPr="00CC3799">
        <w:rPr>
          <w:rFonts w:ascii="Garamond" w:eastAsia="Adobe Garamond Pro" w:hAnsi="Garamond" w:cstheme="minorHAnsi"/>
          <w:color w:val="231F20"/>
          <w:spacing w:val="-3"/>
          <w:sz w:val="22"/>
          <w:szCs w:val="24"/>
          <w:lang w:val="en-US"/>
        </w:rPr>
        <w:t xml:space="preserve">highly vulnerable, </w:t>
      </w:r>
      <w:r w:rsidRPr="00CC3799">
        <w:rPr>
          <w:rFonts w:ascii="Garamond" w:eastAsia="Adobe Garamond Pro" w:hAnsi="Garamond" w:cstheme="minorHAnsi"/>
          <w:color w:val="231F20"/>
          <w:sz w:val="22"/>
          <w:szCs w:val="24"/>
          <w:lang w:val="en-US"/>
        </w:rPr>
        <w:t xml:space="preserve">the </w:t>
      </w:r>
      <w:r w:rsidR="00E15D30">
        <w:rPr>
          <w:rFonts w:ascii="Garamond" w:eastAsia="Adobe Garamond Pro" w:hAnsi="Garamond" w:cstheme="minorHAnsi"/>
          <w:color w:val="231F20"/>
          <w:spacing w:val="-3"/>
          <w:sz w:val="22"/>
          <w:szCs w:val="24"/>
          <w:lang w:val="en-US"/>
        </w:rPr>
        <w:t>identification</w:t>
      </w:r>
      <w:r w:rsidRPr="00CC3799">
        <w:rPr>
          <w:rFonts w:ascii="Garamond" w:eastAsia="Adobe Garamond Pro" w:hAnsi="Garamond" w:cstheme="minorHAnsi"/>
          <w:color w:val="231F20"/>
          <w:spacing w:val="-3"/>
          <w:sz w:val="22"/>
          <w:szCs w:val="24"/>
          <w:lang w:val="en-US"/>
        </w:rPr>
        <w:t xml:space="preserve"> tool could </w:t>
      </w:r>
      <w:r w:rsidRPr="00CC3799">
        <w:rPr>
          <w:rFonts w:ascii="Garamond" w:eastAsia="Adobe Garamond Pro" w:hAnsi="Garamond" w:cstheme="minorHAnsi"/>
          <w:color w:val="231F20"/>
          <w:sz w:val="22"/>
          <w:szCs w:val="24"/>
          <w:lang w:val="en-US"/>
        </w:rPr>
        <w:t xml:space="preserve">be </w:t>
      </w:r>
      <w:r w:rsidRPr="00CC3799">
        <w:rPr>
          <w:rFonts w:ascii="Garamond" w:eastAsia="Adobe Garamond Pro" w:hAnsi="Garamond" w:cstheme="minorHAnsi"/>
          <w:color w:val="231F20"/>
          <w:spacing w:val="-3"/>
          <w:sz w:val="22"/>
          <w:szCs w:val="24"/>
          <w:lang w:val="en-US"/>
        </w:rPr>
        <w:t xml:space="preserve">applied </w:t>
      </w:r>
      <w:r w:rsidRPr="00CC3799">
        <w:rPr>
          <w:rFonts w:ascii="Garamond" w:eastAsia="Adobe Garamond Pro" w:hAnsi="Garamond" w:cstheme="minorHAnsi"/>
          <w:color w:val="231F20"/>
          <w:sz w:val="22"/>
          <w:szCs w:val="24"/>
          <w:lang w:val="en-US"/>
        </w:rPr>
        <w:t xml:space="preserve">to </w:t>
      </w:r>
      <w:r w:rsidRPr="00CC3799">
        <w:rPr>
          <w:rFonts w:ascii="Garamond" w:eastAsia="Adobe Garamond Pro" w:hAnsi="Garamond" w:cstheme="minorHAnsi"/>
          <w:color w:val="231F20"/>
          <w:spacing w:val="-3"/>
          <w:sz w:val="22"/>
          <w:szCs w:val="24"/>
          <w:lang w:val="en-US"/>
        </w:rPr>
        <w:t xml:space="preserve">determine where </w:t>
      </w:r>
      <w:r w:rsidRPr="00CC3799">
        <w:rPr>
          <w:rFonts w:ascii="Garamond" w:eastAsia="Adobe Garamond Pro" w:hAnsi="Garamond" w:cstheme="minorHAnsi"/>
          <w:color w:val="231F20"/>
          <w:sz w:val="22"/>
          <w:szCs w:val="24"/>
          <w:lang w:val="en-US"/>
        </w:rPr>
        <w:t xml:space="preserve">in the </w:t>
      </w:r>
      <w:r w:rsidRPr="00CC3799">
        <w:rPr>
          <w:rFonts w:ascii="Garamond" w:eastAsia="Adobe Garamond Pro" w:hAnsi="Garamond" w:cstheme="minorHAnsi"/>
          <w:color w:val="231F20"/>
          <w:spacing w:val="-3"/>
          <w:sz w:val="22"/>
          <w:szCs w:val="24"/>
          <w:lang w:val="en-US"/>
        </w:rPr>
        <w:t xml:space="preserve">list </w:t>
      </w:r>
      <w:r w:rsidRPr="00CC3799">
        <w:rPr>
          <w:rFonts w:ascii="Garamond" w:eastAsia="Adobe Garamond Pro" w:hAnsi="Garamond" w:cstheme="minorHAnsi"/>
          <w:color w:val="231F20"/>
          <w:sz w:val="22"/>
          <w:szCs w:val="24"/>
          <w:lang w:val="en-US"/>
        </w:rPr>
        <w:t xml:space="preserve">of </w:t>
      </w:r>
      <w:r w:rsidRPr="00CC3799">
        <w:rPr>
          <w:rFonts w:ascii="Garamond" w:eastAsia="Adobe Garamond Pro" w:hAnsi="Garamond" w:cstheme="minorHAnsi"/>
          <w:color w:val="231F20"/>
          <w:spacing w:val="-4"/>
          <w:sz w:val="22"/>
          <w:szCs w:val="24"/>
          <w:lang w:val="en-US"/>
        </w:rPr>
        <w:t xml:space="preserve">prioritized </w:t>
      </w:r>
      <w:r w:rsidRPr="00CC3799">
        <w:rPr>
          <w:rFonts w:ascii="Garamond" w:eastAsia="Adobe Garamond Pro" w:hAnsi="Garamond" w:cstheme="minorHAnsi"/>
          <w:color w:val="231F20"/>
          <w:spacing w:val="-3"/>
          <w:sz w:val="22"/>
          <w:szCs w:val="24"/>
          <w:lang w:val="en-US"/>
        </w:rPr>
        <w:t xml:space="preserve">households </w:t>
      </w:r>
      <w:r w:rsidRPr="00CC3799">
        <w:rPr>
          <w:rFonts w:ascii="Garamond" w:eastAsia="Adobe Garamond Pro" w:hAnsi="Garamond" w:cstheme="minorHAnsi"/>
          <w:color w:val="231F20"/>
          <w:sz w:val="22"/>
          <w:szCs w:val="24"/>
          <w:lang w:val="en-US"/>
        </w:rPr>
        <w:t xml:space="preserve">it </w:t>
      </w:r>
      <w:r w:rsidRPr="00CC3799">
        <w:rPr>
          <w:rFonts w:ascii="Garamond" w:eastAsia="Adobe Garamond Pro" w:hAnsi="Garamond" w:cstheme="minorHAnsi"/>
          <w:color w:val="231F20"/>
          <w:spacing w:val="-3"/>
          <w:sz w:val="22"/>
          <w:szCs w:val="24"/>
          <w:lang w:val="en-US"/>
        </w:rPr>
        <w:t xml:space="preserve">would </w:t>
      </w:r>
      <w:r w:rsidRPr="00CC3799">
        <w:rPr>
          <w:rFonts w:ascii="Garamond" w:eastAsia="Adobe Garamond Pro" w:hAnsi="Garamond" w:cstheme="minorHAnsi"/>
          <w:color w:val="231F20"/>
          <w:spacing w:val="-4"/>
          <w:sz w:val="22"/>
          <w:szCs w:val="24"/>
          <w:lang w:val="en-US"/>
        </w:rPr>
        <w:t>fit</w:t>
      </w:r>
      <w:r w:rsidR="00EB3523" w:rsidRPr="00CC3799">
        <w:rPr>
          <w:rFonts w:ascii="Garamond" w:eastAsia="Adobe Garamond Pro" w:hAnsi="Garamond" w:cstheme="minorHAnsi"/>
          <w:color w:val="231F20"/>
          <w:spacing w:val="-4"/>
          <w:sz w:val="22"/>
          <w:szCs w:val="24"/>
          <w:lang w:val="en-US"/>
        </w:rPr>
        <w:t xml:space="preserve"> </w:t>
      </w:r>
      <w:r w:rsidRPr="00CC3799">
        <w:rPr>
          <w:rFonts w:ascii="Garamond" w:eastAsia="Adobe Garamond Pro" w:hAnsi="Garamond" w:cstheme="minorHAnsi"/>
          <w:color w:val="231F20"/>
          <w:sz w:val="22"/>
          <w:szCs w:val="24"/>
          <w:lang w:val="en-US"/>
        </w:rPr>
        <w:t xml:space="preserve">in </w:t>
      </w:r>
      <w:r w:rsidRPr="00CC3799">
        <w:rPr>
          <w:rFonts w:ascii="Garamond" w:eastAsia="Adobe Garamond Pro" w:hAnsi="Garamond" w:cstheme="minorHAnsi"/>
          <w:color w:val="231F20"/>
          <w:spacing w:val="-3"/>
          <w:sz w:val="22"/>
          <w:szCs w:val="24"/>
          <w:lang w:val="en-US"/>
        </w:rPr>
        <w:t xml:space="preserve">terms </w:t>
      </w:r>
      <w:r w:rsidRPr="00CC3799">
        <w:rPr>
          <w:rFonts w:ascii="Garamond" w:eastAsia="Adobe Garamond Pro" w:hAnsi="Garamond" w:cstheme="minorHAnsi"/>
          <w:color w:val="231F20"/>
          <w:sz w:val="22"/>
          <w:szCs w:val="24"/>
          <w:lang w:val="en-US"/>
        </w:rPr>
        <w:t>of</w:t>
      </w:r>
      <w:r w:rsidRPr="00CC3799">
        <w:rPr>
          <w:rFonts w:ascii="Garamond" w:eastAsia="Adobe Garamond Pro" w:hAnsi="Garamond" w:cstheme="minorHAnsi"/>
          <w:color w:val="231F20"/>
          <w:spacing w:val="-12"/>
          <w:sz w:val="22"/>
          <w:szCs w:val="24"/>
          <w:lang w:val="en-US"/>
        </w:rPr>
        <w:t xml:space="preserve"> </w:t>
      </w:r>
      <w:r w:rsidRPr="00CC3799">
        <w:rPr>
          <w:rFonts w:ascii="Garamond" w:eastAsia="Adobe Garamond Pro" w:hAnsi="Garamond" w:cstheme="minorHAnsi"/>
          <w:color w:val="231F20"/>
          <w:spacing w:val="-4"/>
          <w:sz w:val="22"/>
          <w:szCs w:val="24"/>
          <w:lang w:val="en-US"/>
        </w:rPr>
        <w:t>enrol</w:t>
      </w:r>
      <w:r w:rsidR="00D42F3F" w:rsidRPr="00CC3799">
        <w:rPr>
          <w:rFonts w:ascii="Garamond" w:eastAsia="Adobe Garamond Pro" w:hAnsi="Garamond" w:cstheme="minorHAnsi"/>
          <w:color w:val="231F20"/>
          <w:spacing w:val="-4"/>
          <w:sz w:val="22"/>
          <w:szCs w:val="24"/>
          <w:lang w:val="en-US"/>
        </w:rPr>
        <w:t>l</w:t>
      </w:r>
      <w:r w:rsidRPr="00CC3799">
        <w:rPr>
          <w:rFonts w:ascii="Garamond" w:eastAsia="Adobe Garamond Pro" w:hAnsi="Garamond" w:cstheme="minorHAnsi"/>
          <w:color w:val="231F20"/>
          <w:spacing w:val="-4"/>
          <w:sz w:val="22"/>
          <w:szCs w:val="24"/>
          <w:lang w:val="en-US"/>
        </w:rPr>
        <w:t>ment.</w:t>
      </w:r>
    </w:p>
    <w:p w14:paraId="1AF46590" w14:textId="77777777" w:rsidR="00AD7F6A" w:rsidRPr="00CC3799" w:rsidRDefault="00AD7F6A" w:rsidP="00CC3799">
      <w:pPr>
        <w:pStyle w:val="ListParagraph"/>
        <w:widowControl w:val="0"/>
        <w:numPr>
          <w:ilvl w:val="1"/>
          <w:numId w:val="18"/>
        </w:numPr>
        <w:tabs>
          <w:tab w:val="left" w:pos="940"/>
        </w:tabs>
        <w:spacing w:before="0" w:after="120" w:line="300" w:lineRule="exact"/>
        <w:ind w:right="174"/>
        <w:contextualSpacing w:val="0"/>
        <w:rPr>
          <w:rFonts w:ascii="Garamond" w:eastAsia="Adobe Garamond Pro" w:hAnsi="Garamond" w:cstheme="minorHAnsi"/>
          <w:sz w:val="22"/>
          <w:szCs w:val="24"/>
          <w:lang w:val="en-US"/>
        </w:rPr>
      </w:pPr>
      <w:r w:rsidRPr="00CC3799">
        <w:rPr>
          <w:rFonts w:ascii="Garamond" w:hAnsi="Garamond" w:cstheme="minorHAnsi"/>
          <w:color w:val="231F20"/>
          <w:sz w:val="22"/>
          <w:lang w:val="en-US"/>
        </w:rPr>
        <w:t>If</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a</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program</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needs</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to</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administer</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the</w:t>
      </w:r>
      <w:r w:rsidRPr="00CC3799">
        <w:rPr>
          <w:rFonts w:ascii="Garamond" w:hAnsi="Garamond" w:cstheme="minorHAnsi"/>
          <w:color w:val="231F20"/>
          <w:spacing w:val="-6"/>
          <w:sz w:val="22"/>
          <w:lang w:val="en-US"/>
        </w:rPr>
        <w:t xml:space="preserve"> </w:t>
      </w:r>
      <w:r w:rsidR="00E15D30">
        <w:rPr>
          <w:rFonts w:ascii="Garamond" w:hAnsi="Garamond" w:cstheme="minorHAnsi"/>
          <w:color w:val="231F20"/>
          <w:spacing w:val="-3"/>
          <w:sz w:val="22"/>
          <w:lang w:val="en-US"/>
        </w:rPr>
        <w:t>identification</w:t>
      </w:r>
      <w:r w:rsidRPr="00CC3799">
        <w:rPr>
          <w:rFonts w:ascii="Garamond" w:hAnsi="Garamond" w:cstheme="minorHAnsi"/>
          <w:color w:val="231F20"/>
          <w:spacing w:val="-3"/>
          <w:sz w:val="22"/>
          <w:lang w:val="en-US"/>
        </w:rPr>
        <w:t xml:space="preserve"> tool</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to</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many</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additional</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households,</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it</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can</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 xml:space="preserve">administer </w:t>
      </w:r>
      <w:r w:rsidRPr="00CC3799">
        <w:rPr>
          <w:rFonts w:ascii="Garamond" w:hAnsi="Garamond" w:cstheme="minorHAnsi"/>
          <w:color w:val="231F20"/>
          <w:sz w:val="22"/>
          <w:lang w:val="en-US"/>
        </w:rPr>
        <w:t xml:space="preserve">the </w:t>
      </w:r>
      <w:r w:rsidRPr="00CC3799">
        <w:rPr>
          <w:rFonts w:ascii="Garamond" w:hAnsi="Garamond" w:cstheme="minorHAnsi"/>
          <w:color w:val="231F20"/>
          <w:spacing w:val="-3"/>
          <w:sz w:val="22"/>
          <w:lang w:val="en-US"/>
        </w:rPr>
        <w:t xml:space="preserve">tool </w:t>
      </w:r>
      <w:r w:rsidRPr="00CC3799">
        <w:rPr>
          <w:rFonts w:ascii="Garamond" w:hAnsi="Garamond" w:cstheme="minorHAnsi"/>
          <w:color w:val="231F20"/>
          <w:sz w:val="22"/>
          <w:lang w:val="en-US"/>
        </w:rPr>
        <w:t xml:space="preserve">to the new </w:t>
      </w:r>
      <w:r w:rsidRPr="00CC3799">
        <w:rPr>
          <w:rFonts w:ascii="Garamond" w:hAnsi="Garamond" w:cstheme="minorHAnsi"/>
          <w:color w:val="231F20"/>
          <w:spacing w:val="-3"/>
          <w:sz w:val="22"/>
          <w:lang w:val="en-US"/>
        </w:rPr>
        <w:t xml:space="preserve">households </w:t>
      </w:r>
      <w:r w:rsidRPr="00CC3799">
        <w:rPr>
          <w:rFonts w:ascii="Garamond" w:hAnsi="Garamond" w:cstheme="minorHAnsi"/>
          <w:color w:val="231F20"/>
          <w:sz w:val="22"/>
          <w:lang w:val="en-US"/>
        </w:rPr>
        <w:t xml:space="preserve">and run the </w:t>
      </w:r>
      <w:r w:rsidRPr="00CC3799">
        <w:rPr>
          <w:rFonts w:ascii="Garamond" w:hAnsi="Garamond" w:cstheme="minorHAnsi"/>
          <w:color w:val="231F20"/>
          <w:spacing w:val="-3"/>
          <w:sz w:val="22"/>
          <w:lang w:val="en-US"/>
        </w:rPr>
        <w:t xml:space="preserve">prioritization </w:t>
      </w:r>
      <w:r w:rsidRPr="00CC3799">
        <w:rPr>
          <w:rFonts w:ascii="Garamond" w:hAnsi="Garamond" w:cstheme="minorHAnsi"/>
          <w:color w:val="231F20"/>
          <w:sz w:val="22"/>
          <w:lang w:val="en-US"/>
        </w:rPr>
        <w:t xml:space="preserve">for </w:t>
      </w:r>
      <w:r w:rsidRPr="00CC3799">
        <w:rPr>
          <w:rFonts w:ascii="Garamond" w:hAnsi="Garamond" w:cstheme="minorHAnsi"/>
          <w:color w:val="231F20"/>
          <w:spacing w:val="-3"/>
          <w:sz w:val="22"/>
          <w:lang w:val="en-US"/>
        </w:rPr>
        <w:t xml:space="preserve">those additional households to determine </w:t>
      </w:r>
      <w:r w:rsidR="00EB3523" w:rsidRPr="00CC3799">
        <w:rPr>
          <w:rFonts w:ascii="Garamond" w:hAnsi="Garamond" w:cstheme="minorHAnsi"/>
          <w:color w:val="231F20"/>
          <w:spacing w:val="-3"/>
          <w:sz w:val="22"/>
          <w:lang w:val="en-US"/>
        </w:rPr>
        <w:t xml:space="preserve">which ones </w:t>
      </w:r>
      <w:r w:rsidRPr="00CC3799">
        <w:rPr>
          <w:rFonts w:ascii="Garamond" w:hAnsi="Garamond" w:cstheme="minorHAnsi"/>
          <w:color w:val="231F20"/>
          <w:sz w:val="22"/>
          <w:lang w:val="en-US"/>
        </w:rPr>
        <w:t xml:space="preserve">to </w:t>
      </w:r>
      <w:r w:rsidRPr="00CC3799">
        <w:rPr>
          <w:rFonts w:ascii="Garamond" w:hAnsi="Garamond" w:cstheme="minorHAnsi"/>
          <w:color w:val="231F20"/>
          <w:spacing w:val="-4"/>
          <w:sz w:val="22"/>
          <w:lang w:val="en-US"/>
        </w:rPr>
        <w:t>enro</w:t>
      </w:r>
      <w:r w:rsidR="00D42F3F" w:rsidRPr="00CC3799">
        <w:rPr>
          <w:rFonts w:ascii="Garamond" w:hAnsi="Garamond" w:cstheme="minorHAnsi"/>
          <w:color w:val="231F20"/>
          <w:spacing w:val="-4"/>
          <w:sz w:val="22"/>
          <w:lang w:val="en-US"/>
        </w:rPr>
        <w:t>l</w:t>
      </w:r>
      <w:r w:rsidRPr="00CC3799">
        <w:rPr>
          <w:rFonts w:ascii="Garamond" w:hAnsi="Garamond" w:cstheme="minorHAnsi"/>
          <w:color w:val="231F20"/>
          <w:spacing w:val="-4"/>
          <w:sz w:val="22"/>
          <w:lang w:val="en-US"/>
        </w:rPr>
        <w:t>l.</w:t>
      </w:r>
    </w:p>
    <w:p w14:paraId="2CE912F1" w14:textId="77777777" w:rsidR="00AD7F6A" w:rsidRPr="00CC3799" w:rsidRDefault="00AD7F6A" w:rsidP="00CC3799">
      <w:pPr>
        <w:pStyle w:val="ListParagraph"/>
        <w:widowControl w:val="0"/>
        <w:numPr>
          <w:ilvl w:val="1"/>
          <w:numId w:val="18"/>
        </w:numPr>
        <w:tabs>
          <w:tab w:val="left" w:pos="940"/>
        </w:tabs>
        <w:spacing w:before="0" w:after="120" w:line="300" w:lineRule="exact"/>
        <w:ind w:right="342"/>
        <w:contextualSpacing w:val="0"/>
        <w:rPr>
          <w:rFonts w:ascii="Garamond" w:eastAsia="Adobe Garamond Pro" w:hAnsi="Garamond" w:cstheme="minorHAnsi"/>
          <w:sz w:val="22"/>
          <w:szCs w:val="24"/>
          <w:lang w:val="en-US"/>
        </w:rPr>
      </w:pPr>
      <w:r w:rsidRPr="00CC3799">
        <w:rPr>
          <w:rFonts w:ascii="Garamond" w:hAnsi="Garamond" w:cstheme="minorHAnsi"/>
          <w:color w:val="231F20"/>
          <w:spacing w:val="-4"/>
          <w:sz w:val="22"/>
          <w:lang w:val="en-US"/>
        </w:rPr>
        <w:t>Note:</w:t>
      </w:r>
      <w:r w:rsidRPr="00CC3799">
        <w:rPr>
          <w:rFonts w:ascii="Garamond" w:hAnsi="Garamond" w:cstheme="minorHAnsi"/>
          <w:color w:val="231F20"/>
          <w:spacing w:val="-6"/>
          <w:sz w:val="22"/>
          <w:lang w:val="en-US"/>
        </w:rPr>
        <w:t xml:space="preserve"> </w:t>
      </w:r>
      <w:r w:rsidR="00EB3523" w:rsidRPr="00CC3799">
        <w:rPr>
          <w:rFonts w:ascii="Garamond" w:hAnsi="Garamond" w:cstheme="minorHAnsi"/>
          <w:color w:val="231F20"/>
          <w:spacing w:val="-3"/>
          <w:sz w:val="22"/>
          <w:lang w:val="en-US"/>
        </w:rPr>
        <w:t>O</w:t>
      </w:r>
      <w:r w:rsidRPr="00CC3799">
        <w:rPr>
          <w:rFonts w:ascii="Garamond" w:hAnsi="Garamond" w:cstheme="minorHAnsi"/>
          <w:color w:val="231F20"/>
          <w:spacing w:val="-3"/>
          <w:sz w:val="22"/>
          <w:lang w:val="en-US"/>
        </w:rPr>
        <w:t>nce</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a</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household</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is</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enrolled,</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there</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is</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no</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need</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to</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re-administer</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the</w:t>
      </w:r>
      <w:r w:rsidRPr="00CC3799">
        <w:rPr>
          <w:rFonts w:ascii="Garamond" w:hAnsi="Garamond" w:cstheme="minorHAnsi"/>
          <w:color w:val="231F20"/>
          <w:spacing w:val="-6"/>
          <w:sz w:val="22"/>
          <w:lang w:val="en-US"/>
        </w:rPr>
        <w:t xml:space="preserve"> </w:t>
      </w:r>
      <w:r w:rsidR="00E15D30">
        <w:rPr>
          <w:rFonts w:ascii="Garamond" w:hAnsi="Garamond" w:cstheme="minorHAnsi"/>
          <w:color w:val="231F20"/>
          <w:spacing w:val="-3"/>
          <w:sz w:val="22"/>
          <w:lang w:val="en-US"/>
        </w:rPr>
        <w:t>identification</w:t>
      </w:r>
      <w:r w:rsidRPr="00CC3799">
        <w:rPr>
          <w:rFonts w:ascii="Garamond" w:hAnsi="Garamond" w:cstheme="minorHAnsi"/>
          <w:color w:val="231F20"/>
          <w:spacing w:val="-3"/>
          <w:sz w:val="22"/>
          <w:lang w:val="en-US"/>
        </w:rPr>
        <w:t xml:space="preserve"> tool</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to</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the</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same household,</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unless</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it</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is</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being</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used</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as</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a</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part</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of</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z w:val="22"/>
          <w:lang w:val="en-US"/>
        </w:rPr>
        <w:t>the</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3"/>
          <w:sz w:val="22"/>
          <w:lang w:val="en-US"/>
        </w:rPr>
        <w:t>graduation</w:t>
      </w:r>
      <w:r w:rsidRPr="00CC3799">
        <w:rPr>
          <w:rFonts w:ascii="Garamond" w:hAnsi="Garamond" w:cstheme="minorHAnsi"/>
          <w:color w:val="231F20"/>
          <w:spacing w:val="-6"/>
          <w:sz w:val="22"/>
          <w:lang w:val="en-US"/>
        </w:rPr>
        <w:t xml:space="preserve"> </w:t>
      </w:r>
      <w:r w:rsidRPr="00CC3799">
        <w:rPr>
          <w:rFonts w:ascii="Garamond" w:hAnsi="Garamond" w:cstheme="minorHAnsi"/>
          <w:color w:val="231F20"/>
          <w:spacing w:val="-4"/>
          <w:sz w:val="22"/>
          <w:lang w:val="en-US"/>
        </w:rPr>
        <w:t>process.</w:t>
      </w:r>
    </w:p>
    <w:p w14:paraId="048861ED" w14:textId="77777777" w:rsidR="00AD7F6A" w:rsidRPr="00CC3799" w:rsidRDefault="00AD7F6A" w:rsidP="00CC3799">
      <w:pPr>
        <w:pStyle w:val="ListParagraph"/>
        <w:numPr>
          <w:ilvl w:val="0"/>
          <w:numId w:val="18"/>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Enrolling additional beneficiaries in the next year </w:t>
      </w:r>
    </w:p>
    <w:p w14:paraId="7F216150" w14:textId="77777777" w:rsidR="00D71EC2" w:rsidRPr="00F460E7" w:rsidRDefault="00D71EC2" w:rsidP="00F460E7">
      <w:pPr>
        <w:pStyle w:val="ListParagraph"/>
        <w:widowControl w:val="0"/>
        <w:numPr>
          <w:ilvl w:val="1"/>
          <w:numId w:val="18"/>
        </w:numPr>
        <w:tabs>
          <w:tab w:val="left" w:pos="961"/>
        </w:tabs>
        <w:spacing w:before="0" w:after="240" w:line="300" w:lineRule="exact"/>
        <w:ind w:right="161"/>
        <w:contextualSpacing w:val="0"/>
        <w:rPr>
          <w:rFonts w:ascii="Garamond" w:eastAsia="Adobe Garamond Pro" w:hAnsi="Garamond" w:cstheme="minorHAnsi"/>
          <w:color w:val="231F20"/>
          <w:sz w:val="22"/>
          <w:szCs w:val="24"/>
          <w:lang w:val="en-US"/>
        </w:rPr>
      </w:pPr>
      <w:r w:rsidRPr="00CC3799">
        <w:rPr>
          <w:rFonts w:ascii="Garamond" w:eastAsia="Adobe Garamond Pro" w:hAnsi="Garamond" w:cstheme="minorHAnsi"/>
          <w:color w:val="231F20"/>
          <w:sz w:val="22"/>
          <w:szCs w:val="24"/>
          <w:lang w:val="en-US"/>
        </w:rPr>
        <w:t xml:space="preserve">If you had administered the </w:t>
      </w:r>
      <w:r w:rsidR="00E15D30">
        <w:rPr>
          <w:rFonts w:ascii="Garamond" w:eastAsia="Adobe Garamond Pro" w:hAnsi="Garamond" w:cstheme="minorHAnsi"/>
          <w:color w:val="231F20"/>
          <w:sz w:val="22"/>
          <w:szCs w:val="24"/>
          <w:lang w:val="en-US"/>
        </w:rPr>
        <w:t>identification</w:t>
      </w:r>
      <w:r w:rsidR="00AD7F6A" w:rsidRPr="00CC3799">
        <w:rPr>
          <w:rFonts w:ascii="Garamond" w:eastAsia="Adobe Garamond Pro" w:hAnsi="Garamond" w:cstheme="minorHAnsi"/>
          <w:color w:val="231F20"/>
          <w:sz w:val="22"/>
          <w:szCs w:val="24"/>
          <w:lang w:val="en-US"/>
        </w:rPr>
        <w:t xml:space="preserve"> tool</w:t>
      </w:r>
      <w:r w:rsidRPr="00CC3799">
        <w:rPr>
          <w:rFonts w:ascii="Garamond" w:eastAsia="Adobe Garamond Pro" w:hAnsi="Garamond" w:cstheme="minorHAnsi"/>
          <w:color w:val="231F20"/>
          <w:sz w:val="22"/>
          <w:szCs w:val="24"/>
          <w:lang w:val="en-US"/>
        </w:rPr>
        <w:t xml:space="preserve"> in a community in the first year but want to add more beneficiaries in the community in </w:t>
      </w:r>
      <w:r w:rsidR="00C27EA0" w:rsidRPr="00CC3799">
        <w:rPr>
          <w:rFonts w:ascii="Garamond" w:eastAsia="Adobe Garamond Pro" w:hAnsi="Garamond" w:cstheme="minorHAnsi"/>
          <w:color w:val="231F20"/>
          <w:sz w:val="22"/>
          <w:szCs w:val="24"/>
          <w:lang w:val="en-US"/>
        </w:rPr>
        <w:t>the second year</w:t>
      </w:r>
      <w:r w:rsidRPr="00CC3799">
        <w:rPr>
          <w:rFonts w:ascii="Garamond" w:eastAsia="Adobe Garamond Pro" w:hAnsi="Garamond" w:cstheme="minorHAnsi"/>
          <w:color w:val="231F20"/>
          <w:sz w:val="22"/>
          <w:szCs w:val="24"/>
          <w:lang w:val="en-US"/>
        </w:rPr>
        <w:t>, the program should start the identification process again</w:t>
      </w:r>
      <w:r w:rsidR="00EB3523" w:rsidRPr="00CC3799">
        <w:rPr>
          <w:rFonts w:ascii="Garamond" w:eastAsia="Adobe Garamond Pro" w:hAnsi="Garamond" w:cstheme="minorHAnsi"/>
          <w:color w:val="231F20"/>
          <w:sz w:val="22"/>
          <w:szCs w:val="24"/>
          <w:lang w:val="en-US"/>
        </w:rPr>
        <w:t>,</w:t>
      </w:r>
      <w:r w:rsidRPr="00CC3799">
        <w:rPr>
          <w:rFonts w:ascii="Garamond" w:eastAsia="Adobe Garamond Pro" w:hAnsi="Garamond" w:cstheme="minorHAnsi"/>
          <w:color w:val="231F20"/>
          <w:sz w:val="22"/>
          <w:szCs w:val="24"/>
          <w:lang w:val="en-US"/>
        </w:rPr>
        <w:t xml:space="preserve"> by reviewing the household listing with the community leaders and identifying any additional households that should be on the list. Then the </w:t>
      </w:r>
      <w:r w:rsidR="00E15D30">
        <w:rPr>
          <w:rFonts w:ascii="Garamond" w:eastAsia="Adobe Garamond Pro" w:hAnsi="Garamond" w:cstheme="minorHAnsi"/>
          <w:color w:val="231F20"/>
          <w:sz w:val="22"/>
          <w:szCs w:val="24"/>
          <w:lang w:val="en-US"/>
        </w:rPr>
        <w:t>identification</w:t>
      </w:r>
      <w:r w:rsidR="00AD7F6A" w:rsidRPr="00CC3799">
        <w:rPr>
          <w:rFonts w:ascii="Garamond" w:eastAsia="Adobe Garamond Pro" w:hAnsi="Garamond" w:cstheme="minorHAnsi"/>
          <w:color w:val="231F20"/>
          <w:sz w:val="22"/>
          <w:szCs w:val="24"/>
          <w:lang w:val="en-US"/>
        </w:rPr>
        <w:t xml:space="preserve"> tool</w:t>
      </w:r>
      <w:r w:rsidRPr="00CC3799">
        <w:rPr>
          <w:rFonts w:ascii="Garamond" w:eastAsia="Adobe Garamond Pro" w:hAnsi="Garamond" w:cstheme="minorHAnsi"/>
          <w:color w:val="231F20"/>
          <w:sz w:val="22"/>
          <w:szCs w:val="24"/>
          <w:lang w:val="en-US"/>
        </w:rPr>
        <w:t xml:space="preserve"> woul</w:t>
      </w:r>
      <w:r w:rsidR="00F92B21">
        <w:rPr>
          <w:rFonts w:ascii="Garamond" w:eastAsia="Adobe Garamond Pro" w:hAnsi="Garamond" w:cstheme="minorHAnsi"/>
          <w:color w:val="231F20"/>
          <w:sz w:val="22"/>
          <w:szCs w:val="24"/>
          <w:lang w:val="en-US"/>
        </w:rPr>
        <w:t>d be re-administered to all non</w:t>
      </w:r>
      <w:r w:rsidRPr="00CC3799">
        <w:rPr>
          <w:rFonts w:ascii="Garamond" w:eastAsia="Adobe Garamond Pro" w:hAnsi="Garamond" w:cstheme="minorHAnsi"/>
          <w:color w:val="231F20"/>
          <w:sz w:val="22"/>
          <w:szCs w:val="24"/>
          <w:lang w:val="en-US"/>
        </w:rPr>
        <w:t>enrolled households and prioritize</w:t>
      </w:r>
      <w:r w:rsidR="00AD7F6A" w:rsidRPr="00CC3799">
        <w:rPr>
          <w:rFonts w:ascii="Garamond" w:eastAsia="Adobe Garamond Pro" w:hAnsi="Garamond" w:cstheme="minorHAnsi"/>
          <w:color w:val="231F20"/>
          <w:sz w:val="22"/>
          <w:szCs w:val="24"/>
          <w:lang w:val="en-US"/>
        </w:rPr>
        <w:t>d,</w:t>
      </w:r>
      <w:r w:rsidRPr="00CC3799">
        <w:rPr>
          <w:rFonts w:ascii="Garamond" w:eastAsia="Adobe Garamond Pro" w:hAnsi="Garamond" w:cstheme="minorHAnsi"/>
          <w:color w:val="231F20"/>
          <w:sz w:val="22"/>
          <w:szCs w:val="24"/>
          <w:lang w:val="en-US"/>
        </w:rPr>
        <w:t xml:space="preserve"> including those from </w:t>
      </w:r>
      <w:r w:rsidR="00C27EA0" w:rsidRPr="00CC3799">
        <w:rPr>
          <w:rFonts w:ascii="Garamond" w:eastAsia="Adobe Garamond Pro" w:hAnsi="Garamond" w:cstheme="minorHAnsi"/>
          <w:color w:val="231F20"/>
          <w:sz w:val="22"/>
          <w:szCs w:val="24"/>
          <w:lang w:val="en-US"/>
        </w:rPr>
        <w:t>the first year</w:t>
      </w:r>
      <w:r w:rsidRPr="00CC3799">
        <w:rPr>
          <w:rFonts w:ascii="Garamond" w:eastAsia="Adobe Garamond Pro" w:hAnsi="Garamond" w:cstheme="minorHAnsi"/>
          <w:color w:val="231F20"/>
          <w:sz w:val="22"/>
          <w:szCs w:val="24"/>
          <w:lang w:val="en-US"/>
        </w:rPr>
        <w:t xml:space="preserve"> </w:t>
      </w:r>
      <w:r w:rsidR="00C27EA0" w:rsidRPr="00CC3799">
        <w:rPr>
          <w:rFonts w:ascii="Garamond" w:eastAsia="Adobe Garamond Pro" w:hAnsi="Garamond" w:cstheme="minorHAnsi"/>
          <w:color w:val="231F20"/>
          <w:sz w:val="22"/>
          <w:szCs w:val="24"/>
          <w:lang w:val="en-US"/>
        </w:rPr>
        <w:t xml:space="preserve">who </w:t>
      </w:r>
      <w:r w:rsidRPr="00CC3799">
        <w:rPr>
          <w:rFonts w:ascii="Garamond" w:eastAsia="Adobe Garamond Pro" w:hAnsi="Garamond" w:cstheme="minorHAnsi"/>
          <w:color w:val="231F20"/>
          <w:sz w:val="22"/>
          <w:szCs w:val="24"/>
          <w:lang w:val="en-US"/>
        </w:rPr>
        <w:t>were not enrolled.</w:t>
      </w:r>
    </w:p>
    <w:p w14:paraId="3E9F3E50" w14:textId="77777777" w:rsidR="00F20821" w:rsidRPr="00CC3799" w:rsidRDefault="00D3268F" w:rsidP="00CC3799">
      <w:pPr>
        <w:pStyle w:val="ListParagraph"/>
        <w:spacing w:before="0" w:after="120" w:line="300" w:lineRule="exact"/>
        <w:ind w:left="0"/>
        <w:rPr>
          <w:rFonts w:ascii="Garamond" w:hAnsi="Garamond" w:cstheme="minorHAnsi"/>
          <w:sz w:val="22"/>
          <w:szCs w:val="24"/>
          <w:lang w:val="en-US"/>
        </w:rPr>
      </w:pPr>
      <w:r w:rsidRPr="00CC3799">
        <w:rPr>
          <w:rFonts w:ascii="Garamond" w:hAnsi="Garamond" w:cstheme="minorHAnsi"/>
          <w:sz w:val="22"/>
          <w:szCs w:val="24"/>
          <w:lang w:val="en-US"/>
        </w:rPr>
        <w:t xml:space="preserve">Again, </w:t>
      </w:r>
      <w:r w:rsidR="00CB3AFB" w:rsidRPr="00CC3799">
        <w:rPr>
          <w:rFonts w:ascii="Garamond" w:hAnsi="Garamond" w:cstheme="minorHAnsi"/>
          <w:sz w:val="22"/>
          <w:szCs w:val="24"/>
          <w:lang w:val="en-US"/>
        </w:rPr>
        <w:t>the task force</w:t>
      </w:r>
      <w:r w:rsidR="002079EA" w:rsidRPr="00CC3799">
        <w:rPr>
          <w:rFonts w:ascii="Garamond" w:hAnsi="Garamond" w:cstheme="minorHAnsi"/>
          <w:sz w:val="22"/>
          <w:szCs w:val="24"/>
          <w:lang w:val="en-US"/>
        </w:rPr>
        <w:t xml:space="preserve"> should adapt these </w:t>
      </w:r>
      <w:r w:rsidRPr="00CC3799">
        <w:rPr>
          <w:rFonts w:ascii="Garamond" w:hAnsi="Garamond" w:cstheme="minorHAnsi"/>
          <w:sz w:val="22"/>
          <w:szCs w:val="24"/>
          <w:lang w:val="en-US"/>
        </w:rPr>
        <w:t xml:space="preserve">steps to the country context and </w:t>
      </w:r>
      <w:r w:rsidR="00EB3523" w:rsidRPr="00CC3799">
        <w:rPr>
          <w:rFonts w:ascii="Garamond" w:hAnsi="Garamond" w:cstheme="minorHAnsi"/>
          <w:sz w:val="22"/>
          <w:szCs w:val="24"/>
          <w:lang w:val="en-US"/>
        </w:rPr>
        <w:t xml:space="preserve">to </w:t>
      </w:r>
      <w:r w:rsidRPr="00CC3799">
        <w:rPr>
          <w:rFonts w:ascii="Garamond" w:hAnsi="Garamond" w:cstheme="minorHAnsi"/>
          <w:sz w:val="22"/>
          <w:szCs w:val="24"/>
          <w:lang w:val="en-US"/>
        </w:rPr>
        <w:t>the way households are identified to receive services. The important principles here are (1) to use the prioritized list for additional program enrol</w:t>
      </w:r>
      <w:r w:rsidR="00C27EA0" w:rsidRPr="00CC3799">
        <w:rPr>
          <w:rFonts w:ascii="Garamond" w:hAnsi="Garamond" w:cstheme="minorHAnsi"/>
          <w:sz w:val="22"/>
          <w:szCs w:val="24"/>
          <w:lang w:val="en-US"/>
        </w:rPr>
        <w:t>l</w:t>
      </w:r>
      <w:r w:rsidRPr="00CC3799">
        <w:rPr>
          <w:rFonts w:ascii="Garamond" w:hAnsi="Garamond" w:cstheme="minorHAnsi"/>
          <w:sz w:val="22"/>
          <w:szCs w:val="24"/>
          <w:lang w:val="en-US"/>
        </w:rPr>
        <w:t xml:space="preserve">ment within a specified period, and (2) to re-administer the </w:t>
      </w:r>
      <w:r w:rsidR="00E15D30">
        <w:rPr>
          <w:rFonts w:ascii="Garamond" w:hAnsi="Garamond" w:cstheme="minorHAnsi"/>
          <w:sz w:val="22"/>
          <w:szCs w:val="24"/>
          <w:lang w:val="en-US"/>
        </w:rPr>
        <w:t>identification</w:t>
      </w:r>
      <w:r w:rsidR="00393868" w:rsidRPr="00CC3799">
        <w:rPr>
          <w:rFonts w:ascii="Garamond" w:hAnsi="Garamond" w:cstheme="minorHAnsi"/>
          <w:sz w:val="22"/>
          <w:szCs w:val="24"/>
          <w:lang w:val="en-US"/>
        </w:rPr>
        <w:t xml:space="preserve"> tool</w:t>
      </w:r>
      <w:r w:rsidRPr="00CC3799">
        <w:rPr>
          <w:rFonts w:ascii="Garamond" w:hAnsi="Garamond" w:cstheme="minorHAnsi"/>
          <w:sz w:val="22"/>
          <w:szCs w:val="24"/>
          <w:lang w:val="en-US"/>
        </w:rPr>
        <w:t xml:space="preserve"> after a specified </w:t>
      </w:r>
      <w:r w:rsidR="00EB3523" w:rsidRPr="00CC3799">
        <w:rPr>
          <w:rFonts w:ascii="Garamond" w:hAnsi="Garamond" w:cstheme="minorHAnsi"/>
          <w:sz w:val="22"/>
          <w:szCs w:val="24"/>
          <w:lang w:val="en-US"/>
        </w:rPr>
        <w:t>period</w:t>
      </w:r>
      <w:r w:rsidRPr="00CC3799">
        <w:rPr>
          <w:rFonts w:ascii="Garamond" w:hAnsi="Garamond" w:cstheme="minorHAnsi"/>
          <w:sz w:val="22"/>
          <w:szCs w:val="24"/>
          <w:lang w:val="en-US"/>
        </w:rPr>
        <w:t xml:space="preserve"> (we recommend a year)</w:t>
      </w:r>
      <w:r w:rsidR="003856B9" w:rsidRPr="00CC3799">
        <w:rPr>
          <w:rFonts w:ascii="Garamond" w:hAnsi="Garamond" w:cstheme="minorHAnsi"/>
          <w:sz w:val="22"/>
          <w:szCs w:val="24"/>
          <w:lang w:val="en-US"/>
        </w:rPr>
        <w:t xml:space="preserve"> to households that were not already enrol</w:t>
      </w:r>
      <w:r w:rsidR="00C27EA0" w:rsidRPr="00CC3799">
        <w:rPr>
          <w:rFonts w:ascii="Garamond" w:hAnsi="Garamond" w:cstheme="minorHAnsi"/>
          <w:sz w:val="22"/>
          <w:szCs w:val="24"/>
          <w:lang w:val="en-US"/>
        </w:rPr>
        <w:t>l</w:t>
      </w:r>
      <w:r w:rsidR="003856B9" w:rsidRPr="00CC3799">
        <w:rPr>
          <w:rFonts w:ascii="Garamond" w:hAnsi="Garamond" w:cstheme="minorHAnsi"/>
          <w:sz w:val="22"/>
          <w:szCs w:val="24"/>
          <w:lang w:val="en-US"/>
        </w:rPr>
        <w:t>ed or to identify new households</w:t>
      </w:r>
      <w:r w:rsidRPr="00CC3799">
        <w:rPr>
          <w:rFonts w:ascii="Garamond" w:hAnsi="Garamond" w:cstheme="minorHAnsi"/>
          <w:sz w:val="22"/>
          <w:szCs w:val="24"/>
          <w:lang w:val="en-US"/>
        </w:rPr>
        <w:t xml:space="preserve">, since the status of the household may change within that period, and/or other households may become more vulnerable. </w:t>
      </w:r>
    </w:p>
    <w:p w14:paraId="7E264D76" w14:textId="77777777" w:rsidR="00A505A4" w:rsidRPr="00B76BC5" w:rsidRDefault="00F56F66" w:rsidP="00F460E7">
      <w:pPr>
        <w:pStyle w:val="Head3"/>
        <w:numPr>
          <w:ilvl w:val="0"/>
          <w:numId w:val="0"/>
        </w:numPr>
        <w:spacing w:after="120"/>
        <w:ind w:left="851" w:hanging="851"/>
        <w:rPr>
          <w:b w:val="0"/>
        </w:rPr>
      </w:pPr>
      <w:bookmarkStart w:id="55" w:name="_Toc481767334"/>
      <w:bookmarkStart w:id="56" w:name="_Toc483312827"/>
      <w:bookmarkStart w:id="57" w:name="_Toc483312857"/>
      <w:r w:rsidRPr="00B76BC5">
        <w:rPr>
          <w:b w:val="0"/>
        </w:rPr>
        <w:lastRenderedPageBreak/>
        <w:t xml:space="preserve">Manage </w:t>
      </w:r>
      <w:r w:rsidR="00A505A4" w:rsidRPr="00B76BC5">
        <w:rPr>
          <w:b w:val="0"/>
        </w:rPr>
        <w:t>Data</w:t>
      </w:r>
      <w:bookmarkEnd w:id="55"/>
      <w:bookmarkEnd w:id="56"/>
      <w:bookmarkEnd w:id="57"/>
      <w:r w:rsidR="00A505A4" w:rsidRPr="00B76BC5">
        <w:rPr>
          <w:b w:val="0"/>
        </w:rPr>
        <w:t xml:space="preserve"> </w:t>
      </w:r>
    </w:p>
    <w:p w14:paraId="1E76B63C" w14:textId="77777777" w:rsidR="00305BC4" w:rsidRPr="00CC3799" w:rsidRDefault="00542B17"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As mentioned above, the HVPT includes an easy-to-use Excel database</w:t>
      </w:r>
      <w:r w:rsidR="00EB3523" w:rsidRPr="00CC3799">
        <w:rPr>
          <w:rFonts w:ascii="Garamond" w:hAnsi="Garamond" w:cstheme="minorHAnsi"/>
          <w:sz w:val="22"/>
          <w:lang w:val="en-US"/>
        </w:rPr>
        <w:t>,</w:t>
      </w:r>
      <w:r w:rsidRPr="00CC3799">
        <w:rPr>
          <w:rFonts w:ascii="Garamond" w:hAnsi="Garamond" w:cstheme="minorHAnsi"/>
          <w:sz w:val="22"/>
          <w:lang w:val="en-US"/>
        </w:rPr>
        <w:t xml:space="preserve"> which quickly organizes a list of beneficiaries by priority of need. It assumed that the CBO, government</w:t>
      </w:r>
      <w:r w:rsidR="00FA5F9D" w:rsidRPr="00CC3799">
        <w:rPr>
          <w:rFonts w:ascii="Garamond" w:hAnsi="Garamond" w:cstheme="minorHAnsi"/>
          <w:sz w:val="22"/>
          <w:lang w:val="en-US"/>
        </w:rPr>
        <w:t>,</w:t>
      </w:r>
      <w:r w:rsidRPr="00CC3799">
        <w:rPr>
          <w:rFonts w:ascii="Garamond" w:hAnsi="Garamond" w:cstheme="minorHAnsi"/>
          <w:sz w:val="22"/>
          <w:lang w:val="en-US"/>
        </w:rPr>
        <w:t xml:space="preserve"> or IP district-level project staff have basic Excel knowledge, </w:t>
      </w:r>
      <w:r w:rsidR="00EB3523" w:rsidRPr="00CC3799">
        <w:rPr>
          <w:rFonts w:ascii="Garamond" w:hAnsi="Garamond" w:cstheme="minorHAnsi"/>
          <w:sz w:val="22"/>
          <w:lang w:val="en-US"/>
        </w:rPr>
        <w:t xml:space="preserve">because </w:t>
      </w:r>
      <w:r w:rsidRPr="00CC3799">
        <w:rPr>
          <w:rFonts w:ascii="Garamond" w:hAnsi="Garamond" w:cstheme="minorHAnsi"/>
          <w:sz w:val="22"/>
          <w:lang w:val="en-US"/>
        </w:rPr>
        <w:t>it is their responsibility to enter</w:t>
      </w:r>
      <w:r w:rsidR="00EB3523" w:rsidRPr="00CC3799">
        <w:rPr>
          <w:rFonts w:ascii="Garamond" w:hAnsi="Garamond" w:cstheme="minorHAnsi"/>
          <w:sz w:val="22"/>
          <w:lang w:val="en-US"/>
        </w:rPr>
        <w:t xml:space="preserve"> information from</w:t>
      </w:r>
      <w:r w:rsidRPr="00CC3799">
        <w:rPr>
          <w:rFonts w:ascii="Garamond" w:hAnsi="Garamond" w:cstheme="minorHAnsi"/>
          <w:sz w:val="22"/>
          <w:lang w:val="en-US"/>
        </w:rPr>
        <w:t xml:space="preserve"> the completed forms in the database and prioritize from that list. </w:t>
      </w:r>
      <w:r w:rsidR="00305BC4" w:rsidRPr="00CC3799">
        <w:rPr>
          <w:rFonts w:ascii="Garamond" w:hAnsi="Garamond" w:cstheme="minorHAnsi"/>
          <w:sz w:val="22"/>
          <w:lang w:val="en-US"/>
        </w:rPr>
        <w:t xml:space="preserve">The database was designed simply for prioritization purposes, rather than </w:t>
      </w:r>
      <w:r w:rsidR="00EB3523" w:rsidRPr="00CC3799">
        <w:rPr>
          <w:rFonts w:ascii="Garamond" w:hAnsi="Garamond" w:cstheme="minorHAnsi"/>
          <w:sz w:val="22"/>
          <w:lang w:val="en-US"/>
        </w:rPr>
        <w:t xml:space="preserve">to serve as </w:t>
      </w:r>
      <w:r w:rsidR="00305BC4" w:rsidRPr="00CC3799">
        <w:rPr>
          <w:rFonts w:ascii="Garamond" w:hAnsi="Garamond" w:cstheme="minorHAnsi"/>
          <w:sz w:val="22"/>
          <w:lang w:val="en-US"/>
        </w:rPr>
        <w:t xml:space="preserve">a larger national or program database. </w:t>
      </w:r>
    </w:p>
    <w:p w14:paraId="4B39D3C5" w14:textId="77777777" w:rsidR="00CC3799" w:rsidRDefault="00CC3799" w:rsidP="00CC3799">
      <w:pPr>
        <w:pStyle w:val="ListParagraph"/>
        <w:spacing w:before="0" w:after="120" w:line="300" w:lineRule="exact"/>
        <w:ind w:left="0"/>
        <w:rPr>
          <w:rFonts w:ascii="Garamond" w:hAnsi="Garamond" w:cstheme="minorHAnsi"/>
          <w:sz w:val="22"/>
          <w:lang w:val="en-US"/>
        </w:rPr>
      </w:pPr>
    </w:p>
    <w:p w14:paraId="047DFA59" w14:textId="77777777" w:rsidR="00305BC4" w:rsidRPr="00CC3799" w:rsidRDefault="00305BC4"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A database may not be necessary for prioritization of households using your modified HVPT. Other options include using pen and paper to tally scores or defining vulnerability on the spot, after each interview</w:t>
      </w:r>
      <w:r w:rsidR="00FA5F9D" w:rsidRPr="00CC3799">
        <w:rPr>
          <w:rFonts w:ascii="Garamond" w:hAnsi="Garamond" w:cstheme="minorHAnsi"/>
          <w:sz w:val="22"/>
          <w:lang w:val="en-US"/>
        </w:rPr>
        <w:t>,</w:t>
      </w:r>
      <w:r w:rsidRPr="00CC3799">
        <w:rPr>
          <w:rFonts w:ascii="Garamond" w:hAnsi="Garamond" w:cstheme="minorHAnsi"/>
          <w:sz w:val="22"/>
          <w:lang w:val="en-US"/>
        </w:rPr>
        <w:t xml:space="preserve"> and enrolling beneficiaries using a “first come, first served” approach. </w:t>
      </w:r>
    </w:p>
    <w:p w14:paraId="6FF9CA46" w14:textId="77777777" w:rsidR="00CC3799" w:rsidRDefault="00CC3799" w:rsidP="00CC3799">
      <w:pPr>
        <w:pStyle w:val="ListParagraph"/>
        <w:spacing w:before="0" w:after="120" w:line="300" w:lineRule="exact"/>
        <w:ind w:left="0"/>
        <w:rPr>
          <w:rFonts w:ascii="Garamond" w:hAnsi="Garamond" w:cstheme="minorHAnsi"/>
          <w:sz w:val="22"/>
          <w:lang w:val="en-US"/>
        </w:rPr>
      </w:pPr>
    </w:p>
    <w:p w14:paraId="5CD1C422" w14:textId="77777777" w:rsidR="00FA0B05" w:rsidRPr="00CC3799" w:rsidRDefault="00FA0B05"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 xml:space="preserve">Regardless of what approach your project or country takes, it is important </w:t>
      </w:r>
      <w:r w:rsidR="00CB3AFB" w:rsidRPr="00CC3799">
        <w:rPr>
          <w:rFonts w:ascii="Garamond" w:hAnsi="Garamond" w:cstheme="minorHAnsi"/>
          <w:sz w:val="22"/>
          <w:lang w:val="en-US"/>
        </w:rPr>
        <w:t>for the task force to come up with</w:t>
      </w:r>
      <w:r w:rsidRPr="00CC3799">
        <w:rPr>
          <w:rFonts w:ascii="Garamond" w:hAnsi="Garamond" w:cstheme="minorHAnsi"/>
          <w:sz w:val="22"/>
          <w:lang w:val="en-US"/>
        </w:rPr>
        <w:t xml:space="preserve"> procedures for confidentiality of the data being collected. Keeping completed forms in locked filing cabinets </w:t>
      </w:r>
      <w:r w:rsidR="004068A8" w:rsidRPr="00CC3799">
        <w:rPr>
          <w:rFonts w:ascii="Garamond" w:hAnsi="Garamond" w:cstheme="minorHAnsi"/>
          <w:sz w:val="22"/>
          <w:lang w:val="en-US"/>
        </w:rPr>
        <w:t>is important</w:t>
      </w:r>
      <w:r w:rsidRPr="00CC3799">
        <w:rPr>
          <w:rFonts w:ascii="Garamond" w:hAnsi="Garamond" w:cstheme="minorHAnsi"/>
          <w:sz w:val="22"/>
          <w:lang w:val="en-US"/>
        </w:rPr>
        <w:t xml:space="preserve">, as well as making clear to those administering the </w:t>
      </w:r>
      <w:r w:rsidR="00E15D30">
        <w:rPr>
          <w:rFonts w:ascii="Garamond" w:hAnsi="Garamond" w:cstheme="minorHAnsi"/>
          <w:sz w:val="22"/>
          <w:lang w:val="en-US"/>
        </w:rPr>
        <w:t>identification</w:t>
      </w:r>
      <w:r w:rsidRPr="00CC3799">
        <w:rPr>
          <w:rFonts w:ascii="Garamond" w:hAnsi="Garamond" w:cstheme="minorHAnsi"/>
          <w:sz w:val="22"/>
          <w:lang w:val="en-US"/>
        </w:rPr>
        <w:t xml:space="preserve"> tool that they are not to discuss </w:t>
      </w:r>
      <w:r w:rsidR="00FA5F9D" w:rsidRPr="00CC3799">
        <w:rPr>
          <w:rFonts w:ascii="Garamond" w:hAnsi="Garamond" w:cstheme="minorHAnsi"/>
          <w:sz w:val="22"/>
          <w:lang w:val="en-US"/>
        </w:rPr>
        <w:t xml:space="preserve">the results </w:t>
      </w:r>
      <w:r w:rsidRPr="00CC3799">
        <w:rPr>
          <w:rFonts w:ascii="Garamond" w:hAnsi="Garamond" w:cstheme="minorHAnsi"/>
          <w:sz w:val="22"/>
          <w:lang w:val="en-US"/>
        </w:rPr>
        <w:t>with individuals not involved in program implementation.</w:t>
      </w:r>
      <w:r w:rsidR="004068A8" w:rsidRPr="00CC3799">
        <w:rPr>
          <w:rFonts w:ascii="Garamond" w:hAnsi="Garamond" w:cstheme="minorHAnsi"/>
          <w:sz w:val="22"/>
          <w:lang w:val="en-US"/>
        </w:rPr>
        <w:t xml:space="preserve"> PEPFAR programs can follow </w:t>
      </w:r>
      <w:r w:rsidR="001D454F" w:rsidRPr="00CC3799">
        <w:rPr>
          <w:rFonts w:ascii="Garamond" w:hAnsi="Garamond" w:cstheme="minorHAnsi"/>
          <w:sz w:val="22"/>
          <w:lang w:val="en-US"/>
        </w:rPr>
        <w:t xml:space="preserve">Site Monitoring System </w:t>
      </w:r>
      <w:r w:rsidR="004068A8" w:rsidRPr="00CC3799">
        <w:rPr>
          <w:rFonts w:ascii="Garamond" w:hAnsi="Garamond" w:cstheme="minorHAnsi"/>
          <w:sz w:val="22"/>
          <w:lang w:val="en-US"/>
        </w:rPr>
        <w:t>guidance on data management in OVC programs</w:t>
      </w:r>
      <w:r w:rsidR="00125E33" w:rsidRPr="00CC3799">
        <w:rPr>
          <w:rFonts w:ascii="Garamond" w:hAnsi="Garamond" w:cstheme="minorHAnsi"/>
          <w:sz w:val="22"/>
          <w:lang w:val="en-US"/>
        </w:rPr>
        <w:t>.</w:t>
      </w:r>
      <w:r w:rsidR="004068A8" w:rsidRPr="00CC3799">
        <w:rPr>
          <w:rFonts w:ascii="Garamond" w:hAnsi="Garamond" w:cstheme="minorHAnsi"/>
          <w:sz w:val="22"/>
          <w:lang w:val="en-US"/>
        </w:rPr>
        <w:t xml:space="preserve"> </w:t>
      </w:r>
    </w:p>
    <w:p w14:paraId="765E2AFC" w14:textId="77777777" w:rsidR="00542B17" w:rsidRPr="00CC3799" w:rsidRDefault="00542B17" w:rsidP="00CC3799">
      <w:pPr>
        <w:pStyle w:val="ListParagraph"/>
        <w:spacing w:before="0" w:after="120" w:line="300" w:lineRule="exact"/>
        <w:ind w:left="0"/>
        <w:rPr>
          <w:rFonts w:ascii="Garamond" w:hAnsi="Garamond" w:cstheme="minorHAnsi"/>
          <w:sz w:val="22"/>
          <w:lang w:val="en-US"/>
        </w:rPr>
      </w:pPr>
    </w:p>
    <w:p w14:paraId="15A3EF33" w14:textId="77777777" w:rsidR="00542B17" w:rsidRPr="00CC3799" w:rsidRDefault="007865DB" w:rsidP="00F460E7">
      <w:pPr>
        <w:pStyle w:val="ListParagraph"/>
        <w:spacing w:before="0" w:after="240" w:line="300" w:lineRule="exact"/>
        <w:ind w:left="0"/>
        <w:rPr>
          <w:rFonts w:ascii="Garamond" w:hAnsi="Garamond" w:cstheme="minorHAnsi"/>
          <w:sz w:val="22"/>
          <w:lang w:val="en-US"/>
        </w:rPr>
      </w:pPr>
      <w:r>
        <w:rPr>
          <w:rFonts w:ascii="Garamond" w:hAnsi="Garamond" w:cstheme="minorHAnsi"/>
          <w:sz w:val="22"/>
          <w:lang w:val="en-US"/>
        </w:rPr>
        <w:t>M</w:t>
      </w:r>
      <w:r w:rsidR="00542B17" w:rsidRPr="00CC3799">
        <w:rPr>
          <w:rFonts w:ascii="Garamond" w:hAnsi="Garamond" w:cstheme="minorHAnsi"/>
          <w:sz w:val="22"/>
          <w:lang w:val="en-US"/>
        </w:rPr>
        <w:t>ore information on the HVPT database</w:t>
      </w:r>
      <w:r w:rsidR="004068A8" w:rsidRPr="00CC3799">
        <w:rPr>
          <w:rFonts w:ascii="Garamond" w:hAnsi="Garamond" w:cstheme="minorHAnsi"/>
          <w:sz w:val="22"/>
          <w:lang w:val="en-US"/>
        </w:rPr>
        <w:t xml:space="preserve"> and its functionality</w:t>
      </w:r>
      <w:r>
        <w:rPr>
          <w:rFonts w:ascii="Garamond" w:hAnsi="Garamond" w:cstheme="minorHAnsi"/>
          <w:sz w:val="22"/>
          <w:lang w:val="en-US"/>
        </w:rPr>
        <w:t xml:space="preserve"> is available in</w:t>
      </w:r>
      <w:r w:rsidR="00F92B21">
        <w:rPr>
          <w:rFonts w:ascii="Garamond" w:hAnsi="Garamond" w:cstheme="minorHAnsi"/>
          <w:sz w:val="22"/>
          <w:lang w:val="en-US"/>
        </w:rPr>
        <w:t xml:space="preserve"> Uganda’s</w:t>
      </w:r>
      <w:r w:rsidR="004068A8" w:rsidRPr="00CC3799">
        <w:rPr>
          <w:rFonts w:ascii="Garamond" w:hAnsi="Garamond" w:cstheme="minorHAnsi"/>
          <w:sz w:val="22"/>
          <w:lang w:val="en-US"/>
        </w:rPr>
        <w:t xml:space="preserve"> </w:t>
      </w:r>
      <w:r w:rsidR="00B038BC">
        <w:rPr>
          <w:rFonts w:ascii="Garamond" w:hAnsi="Garamond" w:cstheme="minorHAnsi"/>
          <w:i/>
          <w:sz w:val="22"/>
          <w:lang w:val="en-US"/>
        </w:rPr>
        <w:t>Orphans and Other Vulnerable Children Household Vulnerability Prioritization Toolkit</w:t>
      </w:r>
      <w:r w:rsidR="00035517" w:rsidRPr="00CC3799">
        <w:rPr>
          <w:rFonts w:ascii="Garamond" w:hAnsi="Garamond" w:cstheme="minorHAnsi"/>
          <w:sz w:val="22"/>
          <w:lang w:val="en-US"/>
        </w:rPr>
        <w:t xml:space="preserve">. </w:t>
      </w:r>
    </w:p>
    <w:p w14:paraId="4D1C2F80" w14:textId="77777777" w:rsidR="00A15354" w:rsidRPr="001D454F" w:rsidRDefault="00CB3AFB" w:rsidP="00F460E7">
      <w:pPr>
        <w:pStyle w:val="Head2"/>
        <w:numPr>
          <w:ilvl w:val="0"/>
          <w:numId w:val="0"/>
        </w:numPr>
        <w:spacing w:after="120"/>
        <w:ind w:left="851" w:hanging="851"/>
      </w:pPr>
      <w:bookmarkStart w:id="58" w:name="_Toc481767335"/>
      <w:bookmarkStart w:id="59" w:name="_Toc483312828"/>
      <w:bookmarkStart w:id="60" w:name="_Toc483312858"/>
      <w:r w:rsidRPr="001D454F">
        <w:t xml:space="preserve">Step 3. </w:t>
      </w:r>
      <w:r w:rsidR="00542B17" w:rsidRPr="001D454F">
        <w:t xml:space="preserve">Pilot and </w:t>
      </w:r>
      <w:r w:rsidR="00F56F66" w:rsidRPr="001D454F">
        <w:t>Refin</w:t>
      </w:r>
      <w:r w:rsidR="00F56F66">
        <w:t>e</w:t>
      </w:r>
      <w:r w:rsidR="00F56F66" w:rsidRPr="001D454F">
        <w:t xml:space="preserve"> </w:t>
      </w:r>
      <w:r w:rsidR="00542B17" w:rsidRPr="001D454F">
        <w:t>the Tool</w:t>
      </w:r>
      <w:bookmarkEnd w:id="58"/>
      <w:bookmarkEnd w:id="59"/>
      <w:bookmarkEnd w:id="60"/>
      <w:r w:rsidR="00542B17" w:rsidRPr="001D454F">
        <w:t xml:space="preserve"> </w:t>
      </w:r>
    </w:p>
    <w:p w14:paraId="4D570F46" w14:textId="47CF293D" w:rsidR="00FA0B05" w:rsidRPr="00CC3799" w:rsidRDefault="00A15354"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 xml:space="preserve">Once a draft </w:t>
      </w:r>
      <w:r w:rsidR="00AF4B1C" w:rsidRPr="00CC3799">
        <w:rPr>
          <w:rFonts w:ascii="Garamond" w:hAnsi="Garamond" w:cstheme="minorHAnsi"/>
          <w:sz w:val="22"/>
          <w:lang w:val="en-US"/>
        </w:rPr>
        <w:t xml:space="preserve">identification </w:t>
      </w:r>
      <w:r w:rsidRPr="00CC3799">
        <w:rPr>
          <w:rFonts w:ascii="Garamond" w:hAnsi="Garamond" w:cstheme="minorHAnsi"/>
          <w:sz w:val="22"/>
          <w:lang w:val="en-US"/>
        </w:rPr>
        <w:t xml:space="preserve">tool has been developed, piloting it </w:t>
      </w:r>
      <w:r w:rsidR="00AE1509" w:rsidRPr="00CC3799">
        <w:rPr>
          <w:rFonts w:ascii="Garamond" w:hAnsi="Garamond" w:cstheme="minorHAnsi"/>
          <w:sz w:val="22"/>
          <w:lang w:val="en-US"/>
        </w:rPr>
        <w:t xml:space="preserve">will </w:t>
      </w:r>
      <w:r w:rsidRPr="00CC3799">
        <w:rPr>
          <w:rFonts w:ascii="Garamond" w:hAnsi="Garamond" w:cstheme="minorHAnsi"/>
          <w:sz w:val="22"/>
          <w:lang w:val="en-US"/>
        </w:rPr>
        <w:t>ensure it is easy to administer and understand</w:t>
      </w:r>
      <w:r w:rsidR="004068A8" w:rsidRPr="00CC3799">
        <w:rPr>
          <w:rFonts w:ascii="Garamond" w:hAnsi="Garamond" w:cstheme="minorHAnsi"/>
          <w:sz w:val="22"/>
          <w:lang w:val="en-US"/>
        </w:rPr>
        <w:t>;</w:t>
      </w:r>
      <w:r w:rsidRPr="00CC3799">
        <w:rPr>
          <w:rFonts w:ascii="Garamond" w:hAnsi="Garamond" w:cstheme="minorHAnsi"/>
          <w:sz w:val="22"/>
          <w:lang w:val="en-US"/>
        </w:rPr>
        <w:t xml:space="preserve"> </w:t>
      </w:r>
      <w:r w:rsidR="00FA0B05" w:rsidRPr="00CC3799">
        <w:rPr>
          <w:rFonts w:ascii="Garamond" w:hAnsi="Garamond" w:cstheme="minorHAnsi"/>
          <w:sz w:val="22"/>
          <w:lang w:val="en-US"/>
        </w:rPr>
        <w:t>that it is measuring</w:t>
      </w:r>
      <w:r w:rsidR="004068A8" w:rsidRPr="00CC3799">
        <w:rPr>
          <w:rFonts w:ascii="Garamond" w:hAnsi="Garamond" w:cstheme="minorHAnsi"/>
          <w:sz w:val="22"/>
          <w:lang w:val="en-US"/>
        </w:rPr>
        <w:t xml:space="preserve"> what it is intended to measure; the extent to which </w:t>
      </w:r>
      <w:r w:rsidR="00FA0B05" w:rsidRPr="00CC3799">
        <w:rPr>
          <w:rFonts w:ascii="Garamond" w:hAnsi="Garamond" w:cstheme="minorHAnsi"/>
          <w:sz w:val="22"/>
          <w:lang w:val="en-US"/>
        </w:rPr>
        <w:t>it captures vulnerable households</w:t>
      </w:r>
      <w:r w:rsidR="004068A8" w:rsidRPr="00CC3799">
        <w:rPr>
          <w:rFonts w:ascii="Garamond" w:hAnsi="Garamond" w:cstheme="minorHAnsi"/>
          <w:sz w:val="22"/>
          <w:lang w:val="en-US"/>
        </w:rPr>
        <w:t>;</w:t>
      </w:r>
      <w:r w:rsidR="00FA0B05" w:rsidRPr="00CC3799">
        <w:rPr>
          <w:rFonts w:ascii="Garamond" w:hAnsi="Garamond" w:cstheme="minorHAnsi"/>
          <w:sz w:val="22"/>
          <w:lang w:val="en-US"/>
        </w:rPr>
        <w:t xml:space="preserve"> and the average length of time required to administer</w:t>
      </w:r>
      <w:r w:rsidR="00FA5F9D" w:rsidRPr="00CC3799">
        <w:rPr>
          <w:rFonts w:ascii="Garamond" w:hAnsi="Garamond" w:cstheme="minorHAnsi"/>
          <w:sz w:val="22"/>
          <w:lang w:val="en-US"/>
        </w:rPr>
        <w:t xml:space="preserve"> it</w:t>
      </w:r>
      <w:r w:rsidR="00FA0B05" w:rsidRPr="00CC3799">
        <w:rPr>
          <w:rFonts w:ascii="Garamond" w:hAnsi="Garamond" w:cstheme="minorHAnsi"/>
          <w:sz w:val="22"/>
          <w:lang w:val="en-US"/>
        </w:rPr>
        <w:t>. Pilot testing also allow</w:t>
      </w:r>
      <w:r w:rsidR="00AE1509" w:rsidRPr="00CC3799">
        <w:rPr>
          <w:rFonts w:ascii="Garamond" w:hAnsi="Garamond" w:cstheme="minorHAnsi"/>
          <w:sz w:val="22"/>
          <w:lang w:val="en-US"/>
        </w:rPr>
        <w:t>s</w:t>
      </w:r>
      <w:r w:rsidR="00FA0B05" w:rsidRPr="00CC3799">
        <w:rPr>
          <w:rFonts w:ascii="Garamond" w:hAnsi="Garamond" w:cstheme="minorHAnsi"/>
          <w:sz w:val="22"/>
          <w:lang w:val="en-US"/>
        </w:rPr>
        <w:t xml:space="preserve"> you to refine translations. </w:t>
      </w:r>
      <w:r w:rsidR="00AE1509" w:rsidRPr="00CC3799">
        <w:rPr>
          <w:rFonts w:ascii="Garamond" w:hAnsi="Garamond" w:cstheme="minorHAnsi"/>
          <w:sz w:val="22"/>
          <w:lang w:val="en-US"/>
        </w:rPr>
        <w:t xml:space="preserve">You will need to work with local government and implementing organizations </w:t>
      </w:r>
      <w:r w:rsidR="00E919B1" w:rsidRPr="00CC3799">
        <w:rPr>
          <w:rFonts w:ascii="Garamond" w:hAnsi="Garamond" w:cstheme="minorHAnsi"/>
          <w:sz w:val="22"/>
          <w:lang w:val="en-US"/>
        </w:rPr>
        <w:t>to</w:t>
      </w:r>
      <w:r w:rsidR="00AE1509" w:rsidRPr="00CC3799">
        <w:rPr>
          <w:rFonts w:ascii="Garamond" w:hAnsi="Garamond" w:cstheme="minorHAnsi"/>
          <w:sz w:val="22"/>
          <w:lang w:val="en-US"/>
        </w:rPr>
        <w:t xml:space="preserve"> organize the pilot test. </w:t>
      </w:r>
    </w:p>
    <w:p w14:paraId="1FF1DF1A" w14:textId="77777777" w:rsidR="00FA0B05" w:rsidRPr="00CC3799" w:rsidRDefault="00FA0B05" w:rsidP="00CC3799">
      <w:pPr>
        <w:pStyle w:val="ListParagraph"/>
        <w:spacing w:before="0" w:after="120" w:line="300" w:lineRule="exact"/>
        <w:ind w:left="0"/>
        <w:rPr>
          <w:rFonts w:ascii="Garamond" w:hAnsi="Garamond" w:cstheme="minorHAnsi"/>
          <w:sz w:val="22"/>
          <w:lang w:val="en-US"/>
        </w:rPr>
      </w:pPr>
    </w:p>
    <w:p w14:paraId="1D08A6CA" w14:textId="77777777" w:rsidR="00AE1509" w:rsidRPr="00CC3799" w:rsidRDefault="00AE1509"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 xml:space="preserve">We recommend program staff, rather than community caregivers, conduct the pilot test, as they will be better able to identify issues with the tool and think critically </w:t>
      </w:r>
      <w:r w:rsidR="00FA5F9D" w:rsidRPr="00CC3799">
        <w:rPr>
          <w:rFonts w:ascii="Garamond" w:hAnsi="Garamond" w:cstheme="minorHAnsi"/>
          <w:sz w:val="22"/>
          <w:lang w:val="en-US"/>
        </w:rPr>
        <w:t xml:space="preserve">about </w:t>
      </w:r>
      <w:r w:rsidRPr="00CC3799">
        <w:rPr>
          <w:rFonts w:ascii="Garamond" w:hAnsi="Garamond" w:cstheme="minorHAnsi"/>
          <w:sz w:val="22"/>
          <w:lang w:val="en-US"/>
        </w:rPr>
        <w:t>how it can be improved. We also recommend piloting the tool in different settings within a country or region (</w:t>
      </w:r>
      <w:r w:rsidR="00FA5F9D" w:rsidRPr="00CC3799">
        <w:rPr>
          <w:rFonts w:ascii="Garamond" w:hAnsi="Garamond" w:cstheme="minorHAnsi"/>
          <w:sz w:val="22"/>
          <w:lang w:val="en-US"/>
        </w:rPr>
        <w:t>such as u</w:t>
      </w:r>
      <w:r w:rsidRPr="00CC3799">
        <w:rPr>
          <w:rFonts w:ascii="Garamond" w:hAnsi="Garamond" w:cstheme="minorHAnsi"/>
          <w:sz w:val="22"/>
          <w:lang w:val="en-US"/>
        </w:rPr>
        <w:t xml:space="preserve">rban and rural, </w:t>
      </w:r>
      <w:r w:rsidR="00FA5F9D" w:rsidRPr="00CC3799">
        <w:rPr>
          <w:rFonts w:ascii="Garamond" w:hAnsi="Garamond" w:cstheme="minorHAnsi"/>
          <w:sz w:val="22"/>
          <w:lang w:val="en-US"/>
        </w:rPr>
        <w:t xml:space="preserve">and in different </w:t>
      </w:r>
      <w:r w:rsidRPr="00CC3799">
        <w:rPr>
          <w:rFonts w:ascii="Garamond" w:hAnsi="Garamond" w:cstheme="minorHAnsi"/>
          <w:sz w:val="22"/>
          <w:lang w:val="en-US"/>
        </w:rPr>
        <w:t xml:space="preserve">economic and cultural </w:t>
      </w:r>
      <w:r w:rsidR="00FA5F9D" w:rsidRPr="00CC3799">
        <w:rPr>
          <w:rFonts w:ascii="Garamond" w:hAnsi="Garamond" w:cstheme="minorHAnsi"/>
          <w:sz w:val="22"/>
          <w:lang w:val="en-US"/>
        </w:rPr>
        <w:t>contexts</w:t>
      </w:r>
      <w:r w:rsidRPr="00CC3799">
        <w:rPr>
          <w:rFonts w:ascii="Garamond" w:hAnsi="Garamond" w:cstheme="minorHAnsi"/>
          <w:sz w:val="22"/>
          <w:lang w:val="en-US"/>
        </w:rPr>
        <w:t xml:space="preserve">) to ensure </w:t>
      </w:r>
      <w:r w:rsidR="00FA5F9D" w:rsidRPr="00CC3799">
        <w:rPr>
          <w:rFonts w:ascii="Garamond" w:hAnsi="Garamond" w:cstheme="minorHAnsi"/>
          <w:sz w:val="22"/>
          <w:lang w:val="en-US"/>
        </w:rPr>
        <w:t xml:space="preserve">that </w:t>
      </w:r>
      <w:r w:rsidRPr="00CC3799">
        <w:rPr>
          <w:rFonts w:ascii="Garamond" w:hAnsi="Garamond" w:cstheme="minorHAnsi"/>
          <w:sz w:val="22"/>
          <w:lang w:val="en-US"/>
        </w:rPr>
        <w:t>it can be applied across multiple locations and is therefore generalizable.</w:t>
      </w:r>
    </w:p>
    <w:p w14:paraId="6FF34BA7" w14:textId="77777777" w:rsidR="00AE1509" w:rsidRPr="00CC3799" w:rsidRDefault="00AE1509" w:rsidP="00CC3799">
      <w:pPr>
        <w:pStyle w:val="ListParagraph"/>
        <w:spacing w:before="0" w:after="120" w:line="300" w:lineRule="exact"/>
        <w:ind w:left="0"/>
        <w:rPr>
          <w:rFonts w:ascii="Garamond" w:hAnsi="Garamond" w:cstheme="minorHAnsi"/>
          <w:sz w:val="22"/>
          <w:lang w:val="en-US"/>
        </w:rPr>
      </w:pPr>
    </w:p>
    <w:p w14:paraId="63AA2F51" w14:textId="77777777" w:rsidR="00297727" w:rsidRPr="00CC3799" w:rsidRDefault="00AE1509"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Organize a two</w:t>
      </w:r>
      <w:r w:rsidR="00FA5F9D" w:rsidRPr="00CC3799">
        <w:rPr>
          <w:rFonts w:ascii="Garamond" w:hAnsi="Garamond" w:cstheme="minorHAnsi"/>
          <w:sz w:val="22"/>
          <w:lang w:val="en-US"/>
        </w:rPr>
        <w:t>-</w:t>
      </w:r>
      <w:r w:rsidRPr="00CC3799">
        <w:rPr>
          <w:rFonts w:ascii="Garamond" w:hAnsi="Garamond" w:cstheme="minorHAnsi"/>
          <w:sz w:val="22"/>
          <w:lang w:val="en-US"/>
        </w:rPr>
        <w:t xml:space="preserve">day training on the draft tool with </w:t>
      </w:r>
      <w:r w:rsidR="00FA5F9D" w:rsidRPr="00CC3799">
        <w:rPr>
          <w:rFonts w:ascii="Garamond" w:hAnsi="Garamond" w:cstheme="minorHAnsi"/>
          <w:sz w:val="22"/>
          <w:lang w:val="en-US"/>
        </w:rPr>
        <w:t>IPs</w:t>
      </w:r>
      <w:r w:rsidRPr="00CC3799">
        <w:rPr>
          <w:rFonts w:ascii="Garamond" w:hAnsi="Garamond" w:cstheme="minorHAnsi"/>
          <w:sz w:val="22"/>
          <w:lang w:val="en-US"/>
        </w:rPr>
        <w:t xml:space="preserve"> and/or local government who will conduct the pilot test. During this training, review the tool, the procedure for </w:t>
      </w:r>
      <w:r w:rsidR="00FA49D5">
        <w:rPr>
          <w:rFonts w:ascii="Garamond" w:hAnsi="Garamond" w:cstheme="minorHAnsi"/>
          <w:sz w:val="22"/>
          <w:lang w:val="en-US"/>
        </w:rPr>
        <w:t xml:space="preserve">conducting the </w:t>
      </w:r>
      <w:r w:rsidRPr="00CC3799">
        <w:rPr>
          <w:rFonts w:ascii="Garamond" w:hAnsi="Garamond" w:cstheme="minorHAnsi"/>
          <w:sz w:val="22"/>
          <w:lang w:val="en-US"/>
        </w:rPr>
        <w:t xml:space="preserve">pilot </w:t>
      </w:r>
      <w:r w:rsidR="00FA49D5" w:rsidRPr="00CC3799">
        <w:rPr>
          <w:rFonts w:ascii="Garamond" w:hAnsi="Garamond" w:cstheme="minorHAnsi"/>
          <w:sz w:val="22"/>
          <w:lang w:val="en-US"/>
        </w:rPr>
        <w:t>test</w:t>
      </w:r>
      <w:r w:rsidR="00FA49D5">
        <w:rPr>
          <w:rFonts w:ascii="Garamond" w:hAnsi="Garamond" w:cstheme="minorHAnsi"/>
          <w:sz w:val="22"/>
          <w:lang w:val="en-US"/>
        </w:rPr>
        <w:t xml:space="preserve"> of</w:t>
      </w:r>
      <w:r w:rsidR="00FA49D5" w:rsidRPr="00CC3799">
        <w:rPr>
          <w:rFonts w:ascii="Garamond" w:hAnsi="Garamond" w:cstheme="minorHAnsi"/>
          <w:sz w:val="22"/>
          <w:lang w:val="en-US"/>
        </w:rPr>
        <w:t xml:space="preserve"> </w:t>
      </w:r>
      <w:r w:rsidRPr="00CC3799">
        <w:rPr>
          <w:rFonts w:ascii="Garamond" w:hAnsi="Garamond" w:cstheme="minorHAnsi"/>
          <w:sz w:val="22"/>
          <w:lang w:val="en-US"/>
        </w:rPr>
        <w:t>the tool</w:t>
      </w:r>
      <w:r w:rsidR="00FA5F9D" w:rsidRPr="00CC3799">
        <w:rPr>
          <w:rFonts w:ascii="Garamond" w:hAnsi="Garamond" w:cstheme="minorHAnsi"/>
          <w:sz w:val="22"/>
          <w:lang w:val="en-US"/>
        </w:rPr>
        <w:t>,</w:t>
      </w:r>
      <w:r w:rsidRPr="00CC3799">
        <w:rPr>
          <w:rFonts w:ascii="Garamond" w:hAnsi="Garamond" w:cstheme="minorHAnsi"/>
          <w:sz w:val="22"/>
          <w:lang w:val="en-US"/>
        </w:rPr>
        <w:t xml:space="preserve"> and </w:t>
      </w:r>
      <w:r w:rsidR="003D33B9" w:rsidRPr="00CC3799">
        <w:rPr>
          <w:rFonts w:ascii="Garamond" w:hAnsi="Garamond" w:cstheme="minorHAnsi"/>
          <w:sz w:val="22"/>
          <w:lang w:val="en-US"/>
        </w:rPr>
        <w:t xml:space="preserve">how to complete </w:t>
      </w:r>
      <w:r w:rsidRPr="00CC3799">
        <w:rPr>
          <w:rFonts w:ascii="Garamond" w:hAnsi="Garamond" w:cstheme="minorHAnsi"/>
          <w:sz w:val="22"/>
          <w:lang w:val="en-US"/>
        </w:rPr>
        <w:t xml:space="preserve">the </w:t>
      </w:r>
      <w:r w:rsidR="00FA5F9D" w:rsidRPr="00CC3799">
        <w:rPr>
          <w:rFonts w:ascii="Garamond" w:hAnsi="Garamond" w:cstheme="minorHAnsi"/>
          <w:sz w:val="22"/>
          <w:lang w:val="en-US"/>
        </w:rPr>
        <w:t xml:space="preserve">feedback forms for the </w:t>
      </w:r>
      <w:r w:rsidRPr="00CC3799">
        <w:rPr>
          <w:rFonts w:ascii="Garamond" w:hAnsi="Garamond" w:cstheme="minorHAnsi"/>
          <w:sz w:val="22"/>
          <w:lang w:val="en-US"/>
        </w:rPr>
        <w:t xml:space="preserve">pilot test. </w:t>
      </w:r>
      <w:r w:rsidR="00EB3523" w:rsidRPr="00CC3799">
        <w:rPr>
          <w:rFonts w:ascii="Garamond" w:hAnsi="Garamond" w:cstheme="minorHAnsi"/>
          <w:sz w:val="22"/>
          <w:lang w:val="en-US"/>
        </w:rPr>
        <w:t>Appendix</w:t>
      </w:r>
      <w:r w:rsidR="003D33B9" w:rsidRPr="00CC3799">
        <w:rPr>
          <w:rFonts w:ascii="Garamond" w:hAnsi="Garamond" w:cstheme="minorHAnsi"/>
          <w:sz w:val="22"/>
          <w:lang w:val="en-US"/>
        </w:rPr>
        <w:t xml:space="preserve"> </w:t>
      </w:r>
      <w:r w:rsidR="00FA49D5">
        <w:rPr>
          <w:rFonts w:ascii="Garamond" w:hAnsi="Garamond" w:cstheme="minorHAnsi"/>
          <w:sz w:val="22"/>
          <w:lang w:val="en-US"/>
        </w:rPr>
        <w:t>3</w:t>
      </w:r>
      <w:r w:rsidR="00FA49D5" w:rsidRPr="00CC3799">
        <w:rPr>
          <w:rFonts w:ascii="Garamond" w:hAnsi="Garamond" w:cstheme="minorHAnsi"/>
          <w:sz w:val="22"/>
          <w:lang w:val="en-US"/>
        </w:rPr>
        <w:t xml:space="preserve"> </w:t>
      </w:r>
      <w:r w:rsidR="003D33B9" w:rsidRPr="00CC3799">
        <w:rPr>
          <w:rFonts w:ascii="Garamond" w:hAnsi="Garamond" w:cstheme="minorHAnsi"/>
          <w:sz w:val="22"/>
          <w:lang w:val="en-US"/>
        </w:rPr>
        <w:t xml:space="preserve">provides a step-by-step guide to </w:t>
      </w:r>
      <w:r w:rsidR="00FA49D5" w:rsidRPr="00CC3799">
        <w:rPr>
          <w:rFonts w:ascii="Garamond" w:hAnsi="Garamond" w:cstheme="minorHAnsi"/>
          <w:sz w:val="22"/>
          <w:lang w:val="en-US"/>
        </w:rPr>
        <w:t>pilot</w:t>
      </w:r>
      <w:r w:rsidR="00FA49D5">
        <w:rPr>
          <w:rFonts w:ascii="Garamond" w:hAnsi="Garamond" w:cstheme="minorHAnsi"/>
          <w:sz w:val="22"/>
          <w:lang w:val="en-US"/>
        </w:rPr>
        <w:t>-testing</w:t>
      </w:r>
      <w:r w:rsidR="00FA49D5" w:rsidRPr="00CC3799">
        <w:rPr>
          <w:rFonts w:ascii="Garamond" w:hAnsi="Garamond" w:cstheme="minorHAnsi"/>
          <w:sz w:val="22"/>
          <w:lang w:val="en-US"/>
        </w:rPr>
        <w:t xml:space="preserve"> </w:t>
      </w:r>
      <w:r w:rsidR="003D33B9" w:rsidRPr="00CC3799">
        <w:rPr>
          <w:rFonts w:ascii="Garamond" w:hAnsi="Garamond" w:cstheme="minorHAnsi"/>
          <w:sz w:val="22"/>
          <w:lang w:val="en-US"/>
        </w:rPr>
        <w:t xml:space="preserve">the </w:t>
      </w:r>
      <w:r w:rsidR="00E15D30">
        <w:rPr>
          <w:rFonts w:ascii="Garamond" w:hAnsi="Garamond" w:cstheme="minorHAnsi"/>
          <w:sz w:val="22"/>
          <w:lang w:val="en-US"/>
        </w:rPr>
        <w:t>identification</w:t>
      </w:r>
      <w:r w:rsidR="003D33B9" w:rsidRPr="00CC3799">
        <w:rPr>
          <w:rFonts w:ascii="Garamond" w:hAnsi="Garamond" w:cstheme="minorHAnsi"/>
          <w:sz w:val="22"/>
          <w:lang w:val="en-US"/>
        </w:rPr>
        <w:t xml:space="preserve"> tool and </w:t>
      </w:r>
      <w:r w:rsidR="00FA49D5">
        <w:rPr>
          <w:rFonts w:ascii="Garamond" w:hAnsi="Garamond" w:cstheme="minorHAnsi"/>
          <w:sz w:val="22"/>
          <w:lang w:val="en-US"/>
        </w:rPr>
        <w:t>a</w:t>
      </w:r>
      <w:r w:rsidR="003D33B9" w:rsidRPr="00CC3799">
        <w:rPr>
          <w:rFonts w:ascii="Garamond" w:hAnsi="Garamond" w:cstheme="minorHAnsi"/>
          <w:sz w:val="22"/>
          <w:lang w:val="en-US"/>
        </w:rPr>
        <w:t xml:space="preserve"> pilot</w:t>
      </w:r>
      <w:r w:rsidR="00FA49D5">
        <w:rPr>
          <w:rFonts w:ascii="Garamond" w:hAnsi="Garamond" w:cstheme="minorHAnsi"/>
          <w:sz w:val="22"/>
          <w:lang w:val="en-US"/>
        </w:rPr>
        <w:t>-</w:t>
      </w:r>
      <w:r w:rsidR="003D33B9" w:rsidRPr="00CC3799">
        <w:rPr>
          <w:rFonts w:ascii="Garamond" w:hAnsi="Garamond" w:cstheme="minorHAnsi"/>
          <w:sz w:val="22"/>
          <w:lang w:val="en-US"/>
        </w:rPr>
        <w:t xml:space="preserve">test feedback form. </w:t>
      </w:r>
    </w:p>
    <w:p w14:paraId="12E614C3" w14:textId="77777777" w:rsidR="002D0A5C" w:rsidRPr="00B76BC5" w:rsidRDefault="00F56F66" w:rsidP="00F460E7">
      <w:pPr>
        <w:pStyle w:val="Head3"/>
        <w:numPr>
          <w:ilvl w:val="0"/>
          <w:numId w:val="0"/>
        </w:numPr>
        <w:spacing w:after="120"/>
        <w:ind w:left="851" w:hanging="851"/>
        <w:rPr>
          <w:b w:val="0"/>
        </w:rPr>
      </w:pPr>
      <w:bookmarkStart w:id="61" w:name="_Toc481767336"/>
      <w:bookmarkStart w:id="62" w:name="_Toc483312829"/>
      <w:bookmarkStart w:id="63" w:name="_Toc483312859"/>
      <w:r w:rsidRPr="00B76BC5">
        <w:rPr>
          <w:b w:val="0"/>
        </w:rPr>
        <w:t xml:space="preserve">Refine </w:t>
      </w:r>
      <w:r w:rsidR="002D0A5C" w:rsidRPr="00B76BC5">
        <w:rPr>
          <w:b w:val="0"/>
        </w:rPr>
        <w:t>the Tool</w:t>
      </w:r>
      <w:bookmarkEnd w:id="61"/>
      <w:bookmarkEnd w:id="62"/>
      <w:bookmarkEnd w:id="63"/>
    </w:p>
    <w:p w14:paraId="1FB74A9E" w14:textId="77777777" w:rsidR="002D0A5C" w:rsidRPr="00CC3799" w:rsidRDefault="002D0A5C"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 xml:space="preserve">After the pilot test, ask the TWG </w:t>
      </w:r>
      <w:r w:rsidR="00FA5F9D" w:rsidRPr="00CC3799">
        <w:rPr>
          <w:rFonts w:ascii="Garamond" w:hAnsi="Garamond" w:cstheme="minorHAnsi"/>
          <w:sz w:val="22"/>
          <w:lang w:val="en-US"/>
        </w:rPr>
        <w:t>t</w:t>
      </w:r>
      <w:r w:rsidRPr="00CC3799">
        <w:rPr>
          <w:rFonts w:ascii="Garamond" w:hAnsi="Garamond" w:cstheme="minorHAnsi"/>
          <w:sz w:val="22"/>
          <w:lang w:val="en-US"/>
        </w:rPr>
        <w:t xml:space="preserve">ask </w:t>
      </w:r>
      <w:r w:rsidR="00FA5F9D" w:rsidRPr="00CC3799">
        <w:rPr>
          <w:rFonts w:ascii="Garamond" w:hAnsi="Garamond" w:cstheme="minorHAnsi"/>
          <w:sz w:val="22"/>
          <w:lang w:val="en-US"/>
        </w:rPr>
        <w:t>f</w:t>
      </w:r>
      <w:r w:rsidRPr="00CC3799">
        <w:rPr>
          <w:rFonts w:ascii="Garamond" w:hAnsi="Garamond" w:cstheme="minorHAnsi"/>
          <w:sz w:val="22"/>
          <w:lang w:val="en-US"/>
        </w:rPr>
        <w:t>orce to work together to create a report based on the feedback from the test</w:t>
      </w:r>
      <w:r w:rsidR="000C7C5C">
        <w:rPr>
          <w:rFonts w:ascii="Garamond" w:hAnsi="Garamond" w:cstheme="minorHAnsi"/>
          <w:sz w:val="22"/>
          <w:lang w:val="en-US"/>
        </w:rPr>
        <w:t>.</w:t>
      </w:r>
      <w:r w:rsidRPr="00CC3799">
        <w:rPr>
          <w:rFonts w:ascii="Garamond" w:hAnsi="Garamond" w:cstheme="minorHAnsi"/>
          <w:sz w:val="22"/>
          <w:lang w:val="en-US"/>
        </w:rPr>
        <w:t xml:space="preserve"> (See </w:t>
      </w:r>
      <w:r w:rsidR="00EB3523" w:rsidRPr="00CC3799">
        <w:rPr>
          <w:rFonts w:ascii="Garamond" w:hAnsi="Garamond" w:cstheme="minorHAnsi"/>
          <w:sz w:val="22"/>
          <w:lang w:val="en-US"/>
        </w:rPr>
        <w:t>Appendix</w:t>
      </w:r>
      <w:r w:rsidRPr="00CC3799">
        <w:rPr>
          <w:rFonts w:ascii="Garamond" w:hAnsi="Garamond" w:cstheme="minorHAnsi"/>
          <w:sz w:val="22"/>
          <w:lang w:val="en-US"/>
        </w:rPr>
        <w:t xml:space="preserve"> </w:t>
      </w:r>
      <w:r w:rsidR="00FA49D5">
        <w:rPr>
          <w:rFonts w:ascii="Garamond" w:hAnsi="Garamond" w:cstheme="minorHAnsi"/>
          <w:sz w:val="22"/>
          <w:lang w:val="en-US"/>
        </w:rPr>
        <w:t>4</w:t>
      </w:r>
      <w:r w:rsidR="00FA49D5" w:rsidRPr="00CC3799">
        <w:rPr>
          <w:rFonts w:ascii="Garamond" w:hAnsi="Garamond" w:cstheme="minorHAnsi"/>
          <w:sz w:val="22"/>
          <w:lang w:val="en-US"/>
        </w:rPr>
        <w:t xml:space="preserve"> </w:t>
      </w:r>
      <w:r w:rsidRPr="00CC3799">
        <w:rPr>
          <w:rFonts w:ascii="Garamond" w:hAnsi="Garamond" w:cstheme="minorHAnsi"/>
          <w:sz w:val="22"/>
          <w:lang w:val="en-US"/>
        </w:rPr>
        <w:t xml:space="preserve">for </w:t>
      </w:r>
      <w:r w:rsidR="00B038BC">
        <w:rPr>
          <w:rFonts w:ascii="Garamond" w:hAnsi="Garamond" w:cstheme="minorHAnsi"/>
          <w:sz w:val="22"/>
          <w:lang w:val="en-US"/>
        </w:rPr>
        <w:t>guidance on this and sample forms</w:t>
      </w:r>
      <w:r w:rsidR="000C7C5C">
        <w:rPr>
          <w:rFonts w:ascii="Garamond" w:hAnsi="Garamond" w:cstheme="minorHAnsi"/>
          <w:sz w:val="22"/>
          <w:lang w:val="en-US"/>
        </w:rPr>
        <w:t>.</w:t>
      </w:r>
      <w:r w:rsidRPr="00CC3799">
        <w:rPr>
          <w:rFonts w:ascii="Garamond" w:hAnsi="Garamond" w:cstheme="minorHAnsi"/>
          <w:sz w:val="22"/>
          <w:lang w:val="en-US"/>
        </w:rPr>
        <w:t>) Once the report is finalized, share it with the TWG members in advance of a half</w:t>
      </w:r>
      <w:r w:rsidR="00FA5F9D" w:rsidRPr="00CC3799">
        <w:rPr>
          <w:rFonts w:ascii="Garamond" w:hAnsi="Garamond" w:cstheme="minorHAnsi"/>
          <w:sz w:val="22"/>
          <w:lang w:val="en-US"/>
        </w:rPr>
        <w:t>-</w:t>
      </w:r>
      <w:r w:rsidRPr="00CC3799">
        <w:rPr>
          <w:rFonts w:ascii="Garamond" w:hAnsi="Garamond" w:cstheme="minorHAnsi"/>
          <w:sz w:val="22"/>
          <w:lang w:val="en-US"/>
        </w:rPr>
        <w:t>day or full</w:t>
      </w:r>
      <w:r w:rsidR="00FA5F9D" w:rsidRPr="00CC3799">
        <w:rPr>
          <w:rFonts w:ascii="Garamond" w:hAnsi="Garamond" w:cstheme="minorHAnsi"/>
          <w:sz w:val="22"/>
          <w:lang w:val="en-US"/>
        </w:rPr>
        <w:t>-</w:t>
      </w:r>
      <w:r w:rsidRPr="00CC3799">
        <w:rPr>
          <w:rFonts w:ascii="Garamond" w:hAnsi="Garamond" w:cstheme="minorHAnsi"/>
          <w:sz w:val="22"/>
          <w:lang w:val="en-US"/>
        </w:rPr>
        <w:t xml:space="preserve">day meeting on required </w:t>
      </w:r>
      <w:r w:rsidR="00FA5F9D" w:rsidRPr="00CC3799">
        <w:rPr>
          <w:rFonts w:ascii="Garamond" w:hAnsi="Garamond" w:cstheme="minorHAnsi"/>
          <w:sz w:val="22"/>
          <w:lang w:val="en-US"/>
        </w:rPr>
        <w:t>changes</w:t>
      </w:r>
      <w:r w:rsidR="00B038BC">
        <w:rPr>
          <w:rFonts w:ascii="Garamond" w:hAnsi="Garamond" w:cstheme="minorHAnsi"/>
          <w:sz w:val="22"/>
          <w:lang w:val="en-US"/>
        </w:rPr>
        <w:t>.</w:t>
      </w:r>
      <w:r w:rsidR="00FA5F9D" w:rsidRPr="00CC3799">
        <w:rPr>
          <w:rFonts w:ascii="Garamond" w:hAnsi="Garamond" w:cstheme="minorHAnsi"/>
          <w:sz w:val="22"/>
          <w:lang w:val="en-US"/>
        </w:rPr>
        <w:t xml:space="preserve"> </w:t>
      </w:r>
      <w:r w:rsidRPr="00CC3799">
        <w:rPr>
          <w:rFonts w:ascii="Garamond" w:hAnsi="Garamond" w:cstheme="minorHAnsi"/>
          <w:sz w:val="22"/>
          <w:lang w:val="en-US"/>
        </w:rPr>
        <w:t>(</w:t>
      </w:r>
      <w:r w:rsidR="00B038BC">
        <w:rPr>
          <w:rFonts w:ascii="Garamond" w:hAnsi="Garamond" w:cstheme="minorHAnsi"/>
          <w:sz w:val="22"/>
          <w:lang w:val="en-US"/>
        </w:rPr>
        <w:t>S</w:t>
      </w:r>
      <w:r w:rsidR="00B038BC" w:rsidRPr="00CC3799">
        <w:rPr>
          <w:rFonts w:ascii="Garamond" w:hAnsi="Garamond" w:cstheme="minorHAnsi"/>
          <w:sz w:val="22"/>
          <w:lang w:val="en-US"/>
        </w:rPr>
        <w:t xml:space="preserve">ee </w:t>
      </w:r>
      <w:r w:rsidR="00EB3523" w:rsidRPr="00CC3799">
        <w:rPr>
          <w:rFonts w:ascii="Garamond" w:hAnsi="Garamond" w:cstheme="minorHAnsi"/>
          <w:sz w:val="22"/>
          <w:lang w:val="en-US"/>
        </w:rPr>
        <w:t>Appendix</w:t>
      </w:r>
      <w:r w:rsidRPr="00CC3799">
        <w:rPr>
          <w:rFonts w:ascii="Garamond" w:hAnsi="Garamond" w:cstheme="minorHAnsi"/>
          <w:sz w:val="22"/>
          <w:lang w:val="en-US"/>
        </w:rPr>
        <w:t xml:space="preserve"> </w:t>
      </w:r>
      <w:r w:rsidR="00F41003">
        <w:rPr>
          <w:rFonts w:ascii="Garamond" w:hAnsi="Garamond" w:cstheme="minorHAnsi"/>
          <w:sz w:val="22"/>
          <w:lang w:val="en-US"/>
        </w:rPr>
        <w:t>2</w:t>
      </w:r>
      <w:r w:rsidR="00F41003" w:rsidRPr="00CC3799">
        <w:rPr>
          <w:rFonts w:ascii="Garamond" w:hAnsi="Garamond" w:cstheme="minorHAnsi"/>
          <w:sz w:val="22"/>
          <w:lang w:val="en-US"/>
        </w:rPr>
        <w:t xml:space="preserve"> </w:t>
      </w:r>
      <w:r w:rsidRPr="00CC3799">
        <w:rPr>
          <w:rFonts w:ascii="Garamond" w:hAnsi="Garamond" w:cstheme="minorHAnsi"/>
          <w:sz w:val="22"/>
          <w:lang w:val="en-US"/>
        </w:rPr>
        <w:t>for a sample agenda for this meeting</w:t>
      </w:r>
      <w:r w:rsidR="00084222">
        <w:rPr>
          <w:rFonts w:ascii="Garamond" w:hAnsi="Garamond" w:cstheme="minorHAnsi"/>
          <w:sz w:val="22"/>
          <w:lang w:val="en-US"/>
        </w:rPr>
        <w:t>.</w:t>
      </w:r>
      <w:r w:rsidRPr="00CC3799">
        <w:rPr>
          <w:rFonts w:ascii="Garamond" w:hAnsi="Garamond" w:cstheme="minorHAnsi"/>
          <w:sz w:val="22"/>
          <w:lang w:val="en-US"/>
        </w:rPr>
        <w:t xml:space="preserve">) A deliverable that should result from this meeting is a revised tool. </w:t>
      </w:r>
    </w:p>
    <w:p w14:paraId="55B657B4" w14:textId="77777777" w:rsidR="002D0A5C" w:rsidRPr="00CC3799" w:rsidRDefault="002D0A5C" w:rsidP="00CC3799">
      <w:pPr>
        <w:pStyle w:val="ListParagraph"/>
        <w:spacing w:before="0" w:after="120" w:line="300" w:lineRule="exact"/>
        <w:ind w:left="0"/>
        <w:rPr>
          <w:rFonts w:ascii="Garamond" w:hAnsi="Garamond" w:cstheme="minorHAnsi"/>
          <w:sz w:val="22"/>
          <w:lang w:val="en-US"/>
        </w:rPr>
      </w:pPr>
    </w:p>
    <w:p w14:paraId="4F4F7918" w14:textId="77777777" w:rsidR="00D44310" w:rsidRPr="00CC3799" w:rsidRDefault="002D0A5C"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noProof/>
          <w:sz w:val="22"/>
          <w:lang w:val="en-US"/>
        </w:rPr>
        <w:lastRenderedPageBreak/>
        <mc:AlternateContent>
          <mc:Choice Requires="wps">
            <w:drawing>
              <wp:anchor distT="45720" distB="45720" distL="114300" distR="114300" simplePos="0" relativeHeight="251652608" behindDoc="0" locked="0" layoutInCell="1" allowOverlap="1" wp14:anchorId="21A9B44A" wp14:editId="06762CCA">
                <wp:simplePos x="0" y="0"/>
                <wp:positionH relativeFrom="margin">
                  <wp:posOffset>22860</wp:posOffset>
                </wp:positionH>
                <wp:positionV relativeFrom="paragraph">
                  <wp:posOffset>708025</wp:posOffset>
                </wp:positionV>
                <wp:extent cx="6170295" cy="280289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2802890"/>
                        </a:xfrm>
                        <a:prstGeom prst="rect">
                          <a:avLst/>
                        </a:prstGeom>
                        <a:solidFill>
                          <a:srgbClr val="BBCC68"/>
                        </a:solidFill>
                        <a:ln w="9525">
                          <a:noFill/>
                          <a:miter lim="800000"/>
                          <a:headEnd/>
                          <a:tailEnd/>
                        </a:ln>
                      </wps:spPr>
                      <wps:txbx>
                        <w:txbxContent>
                          <w:p w14:paraId="10CAD6C5" w14:textId="77777777" w:rsidR="008869E5" w:rsidRDefault="008869E5" w:rsidP="00F460E7">
                            <w:pPr>
                              <w:pStyle w:val="ListParagraph"/>
                              <w:spacing w:before="120" w:after="120" w:line="220" w:lineRule="exact"/>
                              <w:ind w:left="0"/>
                              <w:rPr>
                                <w:rFonts w:ascii="Century Gothic" w:hAnsi="Century Gothic" w:cstheme="minorHAnsi"/>
                                <w:sz w:val="18"/>
                                <w:szCs w:val="18"/>
                              </w:rPr>
                            </w:pPr>
                            <w:r w:rsidRPr="00CC3799">
                              <w:rPr>
                                <w:rFonts w:ascii="Century Gothic" w:hAnsi="Century Gothic" w:cstheme="minorHAnsi"/>
                                <w:b/>
                                <w:sz w:val="18"/>
                                <w:szCs w:val="18"/>
                              </w:rPr>
                              <w:t xml:space="preserve">In Uganda, </w:t>
                            </w:r>
                            <w:r w:rsidRPr="00CC3799">
                              <w:rPr>
                                <w:rFonts w:ascii="Century Gothic" w:hAnsi="Century Gothic" w:cstheme="minorHAnsi"/>
                                <w:sz w:val="18"/>
                                <w:szCs w:val="18"/>
                              </w:rPr>
                              <w:t xml:space="preserve">the HVPT was pilot tested by four OVC IPs in Uganda. The procedure used is described below. </w:t>
                            </w:r>
                          </w:p>
                          <w:p w14:paraId="509E0BA6" w14:textId="77777777" w:rsidR="008869E5" w:rsidRPr="00CC3799" w:rsidRDefault="008869E5" w:rsidP="00F460E7">
                            <w:pPr>
                              <w:pStyle w:val="ListParagraph"/>
                              <w:spacing w:before="120" w:after="120" w:line="220" w:lineRule="exact"/>
                              <w:ind w:left="0"/>
                              <w:rPr>
                                <w:rFonts w:ascii="Century Gothic" w:hAnsi="Century Gothic" w:cstheme="minorHAnsi"/>
                                <w:sz w:val="18"/>
                                <w:szCs w:val="18"/>
                              </w:rPr>
                            </w:pPr>
                          </w:p>
                          <w:p w14:paraId="5A31AF1A"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Select one CBO. Inform them of the pretest and work together with them to identify a village to pretest the tool. [For the clinic-based programs, pull the listing from referrals.]</w:t>
                            </w:r>
                          </w:p>
                          <w:p w14:paraId="3F176371"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Work with the community/village leadership on identifying a list of potentially vulnerable households using the preselection criteria (or if a list already exists, use that). [For the clinic-based programs, use the list generated above.]</w:t>
                            </w:r>
                          </w:p>
                          <w:p w14:paraId="7F4ECE92"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Select a minimum of 30 households from that list. (If there are many, randomly select the 30 from the list.)</w:t>
                            </w:r>
                          </w:p>
                          <w:p w14:paraId="0D57C628"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Administer the tool in the 30 households following the guidance documentation and definitions. At the end, ensure that the forms are fully completed.</w:t>
                            </w:r>
                          </w:p>
                          <w:p w14:paraId="7B599D9B"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 xml:space="preserve">After completing the 30 households in a village, please ask those administering the tool to provide feedback on the process and the tool on a feedback form. </w:t>
                            </w:r>
                          </w:p>
                          <w:p w14:paraId="3800428A"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The person(s) administering the tool should return the tool and the feedback form to the CBO (who will add to the feedback form), who will in turn return it to the IP and eventually back to the TWG for pretest data entry and compilation of feedback.</w:t>
                            </w:r>
                          </w:p>
                          <w:p w14:paraId="7D056C17"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A follow-up meeting should be held among IPs to debrief and report on the feedback and information gathered.</w:t>
                            </w:r>
                          </w:p>
                          <w:p w14:paraId="5410A4E4" w14:textId="77777777" w:rsidR="008869E5" w:rsidRDefault="008869E5" w:rsidP="00F460E7">
                            <w:pPr>
                              <w:spacing w:before="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9B44A" id="_x0000_s1039" type="#_x0000_t202" style="position:absolute;margin-left:1.8pt;margin-top:55.75pt;width:485.85pt;height:220.7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" fillcolor="#bbcc68" stroked="f">
                <v:textbox>
                  <w:txbxContent>
                    <w:p w14:paraId="10CAD6C5" w14:textId="77777777" w:rsidR="008869E5" w:rsidRDefault="008869E5" w:rsidP="00F460E7">
                      <w:pPr>
                        <w:pStyle w:val="ListParagraph"/>
                        <w:spacing w:before="120" w:after="120" w:line="220" w:lineRule="exact"/>
                        <w:ind w:left="0"/>
                        <w:rPr>
                          <w:rFonts w:ascii="Century Gothic" w:hAnsi="Century Gothic" w:cstheme="minorHAnsi"/>
                          <w:sz w:val="18"/>
                          <w:szCs w:val="18"/>
                        </w:rPr>
                      </w:pPr>
                      <w:r w:rsidRPr="00CC3799">
                        <w:rPr>
                          <w:rFonts w:ascii="Century Gothic" w:hAnsi="Century Gothic" w:cstheme="minorHAnsi"/>
                          <w:b/>
                          <w:sz w:val="18"/>
                          <w:szCs w:val="18"/>
                        </w:rPr>
                        <w:t xml:space="preserve">In Uganda, </w:t>
                      </w:r>
                      <w:r w:rsidRPr="00CC3799">
                        <w:rPr>
                          <w:rFonts w:ascii="Century Gothic" w:hAnsi="Century Gothic" w:cstheme="minorHAnsi"/>
                          <w:sz w:val="18"/>
                          <w:szCs w:val="18"/>
                        </w:rPr>
                        <w:t xml:space="preserve">the HVPT was pilot tested by four OVC IPs in Uganda. The procedure used is described below. </w:t>
                      </w:r>
                    </w:p>
                    <w:p w14:paraId="509E0BA6" w14:textId="77777777" w:rsidR="008869E5" w:rsidRPr="00CC3799" w:rsidRDefault="008869E5" w:rsidP="00F460E7">
                      <w:pPr>
                        <w:pStyle w:val="ListParagraph"/>
                        <w:spacing w:before="120" w:after="120" w:line="220" w:lineRule="exact"/>
                        <w:ind w:left="0"/>
                        <w:rPr>
                          <w:rFonts w:ascii="Century Gothic" w:hAnsi="Century Gothic" w:cstheme="minorHAnsi"/>
                          <w:sz w:val="18"/>
                          <w:szCs w:val="18"/>
                        </w:rPr>
                      </w:pPr>
                    </w:p>
                    <w:p w14:paraId="5A31AF1A"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Select one CBO. Inform them of the pretest and work together with them to identify a village to pretest the tool. [For the clinic-based programs, pull the listing from referrals.]</w:t>
                      </w:r>
                    </w:p>
                    <w:p w14:paraId="3F176371"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Work with the community/village leadership on identifying a list of potentially vulnerable households using the preselection criteria (or if a list already exists, use that). [For the clinic-based programs, use the list generated above.]</w:t>
                      </w:r>
                    </w:p>
                    <w:p w14:paraId="7F4ECE92"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Select a minimum of 30 households from that list. (If there are many, randomly select the 30 from the list.)</w:t>
                      </w:r>
                    </w:p>
                    <w:p w14:paraId="0D57C628"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Administer the tool in the 30 households following the guidance documentation and definitions. At the end, ensure that the forms are fully completed.</w:t>
                      </w:r>
                    </w:p>
                    <w:p w14:paraId="7B599D9B"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 xml:space="preserve">After completing the 30 households in a village, please ask those administering the tool to provide feedback on the process and the tool on a feedback form. </w:t>
                      </w:r>
                    </w:p>
                    <w:p w14:paraId="3800428A"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The person(s) administering the tool should return the tool and the feedback form to the CBO (who will add to the feedback form), who will in turn return it to the IP and eventually back to the TWG for pretest data entry and compilation of feedback.</w:t>
                      </w:r>
                    </w:p>
                    <w:p w14:paraId="7D056C17" w14:textId="77777777" w:rsidR="008869E5" w:rsidRPr="00CC3799" w:rsidRDefault="008869E5" w:rsidP="00F460E7">
                      <w:pPr>
                        <w:pStyle w:val="ListParagraph"/>
                        <w:numPr>
                          <w:ilvl w:val="0"/>
                          <w:numId w:val="17"/>
                        </w:numPr>
                        <w:spacing w:before="120" w:after="120" w:line="220" w:lineRule="exact"/>
                        <w:ind w:left="360" w:hanging="360"/>
                        <w:rPr>
                          <w:rFonts w:ascii="Century Gothic" w:hAnsi="Century Gothic" w:cstheme="minorHAnsi"/>
                          <w:sz w:val="18"/>
                          <w:szCs w:val="18"/>
                          <w:lang w:val="en-US"/>
                        </w:rPr>
                      </w:pPr>
                      <w:r w:rsidRPr="00CC3799">
                        <w:rPr>
                          <w:rFonts w:ascii="Century Gothic" w:hAnsi="Century Gothic" w:cstheme="minorHAnsi"/>
                          <w:sz w:val="18"/>
                          <w:szCs w:val="18"/>
                          <w:lang w:val="en-US"/>
                        </w:rPr>
                        <w:t>A follow-up meeting should be held among IPs to debrief and report on the feedback and information gathered.</w:t>
                      </w:r>
                    </w:p>
                    <w:p w14:paraId="5410A4E4" w14:textId="77777777" w:rsidR="008869E5" w:rsidRDefault="008869E5" w:rsidP="00F460E7">
                      <w:pPr>
                        <w:spacing w:before="120"/>
                      </w:pPr>
                    </w:p>
                  </w:txbxContent>
                </v:textbox>
                <w10:wrap type="square" anchorx="margin"/>
              </v:shape>
            </w:pict>
          </mc:Fallback>
        </mc:AlternateContent>
      </w:r>
      <w:r w:rsidR="00DE6225" w:rsidRPr="00CC3799">
        <w:rPr>
          <w:rFonts w:ascii="Garamond" w:hAnsi="Garamond" w:cstheme="minorHAnsi"/>
          <w:sz w:val="22"/>
          <w:lang w:val="en-US"/>
        </w:rPr>
        <w:t xml:space="preserve">In instances where the TWG makes significant changes to the first draft of the tool, </w:t>
      </w:r>
      <w:r w:rsidRPr="00CC3799">
        <w:rPr>
          <w:rFonts w:ascii="Garamond" w:hAnsi="Garamond" w:cstheme="minorHAnsi"/>
          <w:sz w:val="22"/>
          <w:lang w:val="en-US"/>
        </w:rPr>
        <w:t>you may need to organize another round of</w:t>
      </w:r>
      <w:r w:rsidR="00DE6225" w:rsidRPr="00CC3799">
        <w:rPr>
          <w:rFonts w:ascii="Garamond" w:hAnsi="Garamond" w:cstheme="minorHAnsi"/>
          <w:sz w:val="22"/>
          <w:lang w:val="en-US"/>
        </w:rPr>
        <w:t xml:space="preserve"> pilot testing. </w:t>
      </w:r>
      <w:r w:rsidRPr="00CC3799">
        <w:rPr>
          <w:rFonts w:ascii="Garamond" w:hAnsi="Garamond" w:cstheme="minorHAnsi"/>
          <w:sz w:val="22"/>
          <w:lang w:val="en-US"/>
        </w:rPr>
        <w:t>In these cases, organize a follow</w:t>
      </w:r>
      <w:r w:rsidR="00FA5F9D" w:rsidRPr="00CC3799">
        <w:rPr>
          <w:rFonts w:ascii="Garamond" w:hAnsi="Garamond" w:cstheme="minorHAnsi"/>
          <w:sz w:val="22"/>
          <w:lang w:val="en-US"/>
        </w:rPr>
        <w:t>-</w:t>
      </w:r>
      <w:r w:rsidRPr="00CC3799">
        <w:rPr>
          <w:rFonts w:ascii="Garamond" w:hAnsi="Garamond" w:cstheme="minorHAnsi"/>
          <w:sz w:val="22"/>
          <w:lang w:val="en-US"/>
        </w:rPr>
        <w:t xml:space="preserve">up meeting after the second round of pilot testing to finalize the tool. </w:t>
      </w:r>
    </w:p>
    <w:p w14:paraId="36E56C5B" w14:textId="77777777" w:rsidR="002D0A5C" w:rsidRPr="001D454F" w:rsidRDefault="002D0A5C" w:rsidP="00DE6225">
      <w:pPr>
        <w:pStyle w:val="ListParagraph"/>
        <w:ind w:left="0"/>
        <w:rPr>
          <w:rFonts w:asciiTheme="minorHAnsi" w:hAnsiTheme="minorHAnsi" w:cstheme="minorHAnsi"/>
          <w:b/>
          <w:sz w:val="22"/>
          <w:szCs w:val="24"/>
          <w:u w:val="single"/>
          <w:lang w:val="en-US"/>
        </w:rPr>
      </w:pPr>
    </w:p>
    <w:p w14:paraId="1A7AA259" w14:textId="77777777" w:rsidR="00D05528" w:rsidRPr="001D454F" w:rsidRDefault="002D0A5C" w:rsidP="00F460E7">
      <w:pPr>
        <w:pStyle w:val="Head2"/>
        <w:numPr>
          <w:ilvl w:val="0"/>
          <w:numId w:val="0"/>
        </w:numPr>
        <w:spacing w:after="120"/>
        <w:ind w:left="851" w:hanging="851"/>
      </w:pPr>
      <w:bookmarkStart w:id="64" w:name="_Toc481767337"/>
      <w:bookmarkStart w:id="65" w:name="_Toc483312830"/>
      <w:bookmarkStart w:id="66" w:name="_Toc483312860"/>
      <w:r w:rsidRPr="001D454F">
        <w:t xml:space="preserve">Step 4. </w:t>
      </w:r>
      <w:r w:rsidR="00F56F66">
        <w:t xml:space="preserve">Conduct </w:t>
      </w:r>
      <w:r w:rsidR="00DE6225" w:rsidRPr="001D454F">
        <w:t xml:space="preserve">Training on the </w:t>
      </w:r>
      <w:r w:rsidR="00AF4B1C">
        <w:t>Identification</w:t>
      </w:r>
      <w:r w:rsidR="00AF4B1C" w:rsidRPr="001D454F">
        <w:t xml:space="preserve"> </w:t>
      </w:r>
      <w:r w:rsidR="00DE6225" w:rsidRPr="001D454F">
        <w:t>Tool</w:t>
      </w:r>
      <w:bookmarkEnd w:id="64"/>
      <w:bookmarkEnd w:id="65"/>
      <w:bookmarkEnd w:id="66"/>
      <w:r w:rsidR="00DE6225" w:rsidRPr="001D454F">
        <w:t xml:space="preserve"> </w:t>
      </w:r>
    </w:p>
    <w:p w14:paraId="6DB2E827" w14:textId="2778DB85" w:rsidR="00DE6225" w:rsidRPr="00CC3799" w:rsidRDefault="00D05528"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 xml:space="preserve">Training is an essential step </w:t>
      </w:r>
      <w:r w:rsidR="002D0A5C" w:rsidRPr="00CC3799">
        <w:rPr>
          <w:rFonts w:ascii="Garamond" w:hAnsi="Garamond" w:cstheme="minorHAnsi"/>
          <w:sz w:val="22"/>
          <w:lang w:val="en-US"/>
        </w:rPr>
        <w:t>that guarantees</w:t>
      </w:r>
      <w:r w:rsidRPr="00CC3799">
        <w:rPr>
          <w:rFonts w:ascii="Garamond" w:hAnsi="Garamond" w:cstheme="minorHAnsi"/>
          <w:sz w:val="22"/>
          <w:lang w:val="en-US"/>
        </w:rPr>
        <w:t xml:space="preserve"> that your </w:t>
      </w:r>
      <w:r w:rsidR="00E15D30">
        <w:rPr>
          <w:rFonts w:ascii="Garamond" w:hAnsi="Garamond" w:cstheme="minorHAnsi"/>
          <w:sz w:val="22"/>
          <w:lang w:val="en-US"/>
        </w:rPr>
        <w:t>identification</w:t>
      </w:r>
      <w:r w:rsidRPr="00CC3799">
        <w:rPr>
          <w:rFonts w:ascii="Garamond" w:hAnsi="Garamond" w:cstheme="minorHAnsi"/>
          <w:sz w:val="22"/>
          <w:lang w:val="en-US"/>
        </w:rPr>
        <w:t xml:space="preserve"> tool is used in the manner intended, and therefore </w:t>
      </w:r>
      <w:r w:rsidR="00E919B1" w:rsidRPr="00CC3799">
        <w:rPr>
          <w:rFonts w:ascii="Garamond" w:hAnsi="Garamond" w:cstheme="minorHAnsi"/>
          <w:sz w:val="22"/>
          <w:lang w:val="en-US"/>
        </w:rPr>
        <w:t>can</w:t>
      </w:r>
      <w:r w:rsidRPr="00CC3799">
        <w:rPr>
          <w:rFonts w:ascii="Garamond" w:hAnsi="Garamond" w:cstheme="minorHAnsi"/>
          <w:sz w:val="22"/>
          <w:lang w:val="en-US"/>
        </w:rPr>
        <w:t xml:space="preserve"> best capture vulnerable households to receive program services. </w:t>
      </w:r>
      <w:r w:rsidR="00F92B21">
        <w:rPr>
          <w:rFonts w:ascii="Garamond" w:hAnsi="Garamond" w:cstheme="minorHAnsi"/>
          <w:sz w:val="22"/>
          <w:lang w:val="en-US"/>
        </w:rPr>
        <w:t xml:space="preserve">Uganda’s </w:t>
      </w:r>
      <w:r w:rsidR="00F41003">
        <w:rPr>
          <w:rFonts w:ascii="Garamond" w:hAnsi="Garamond" w:cstheme="minorHAnsi"/>
          <w:i/>
          <w:sz w:val="22"/>
          <w:lang w:val="en-US"/>
        </w:rPr>
        <w:t xml:space="preserve">Orphans and Other Vulnerable Children Household Vulnerability Prioritization Toolkit </w:t>
      </w:r>
      <w:r w:rsidRPr="00CC3799">
        <w:rPr>
          <w:rFonts w:ascii="Garamond" w:hAnsi="Garamond" w:cstheme="minorHAnsi"/>
          <w:sz w:val="22"/>
          <w:lang w:val="en-US"/>
        </w:rPr>
        <w:t>includes</w:t>
      </w:r>
      <w:r w:rsidR="003F02F8" w:rsidRPr="00CC3799">
        <w:rPr>
          <w:rFonts w:ascii="Garamond" w:hAnsi="Garamond" w:cstheme="minorHAnsi"/>
          <w:sz w:val="22"/>
          <w:lang w:val="en-US"/>
        </w:rPr>
        <w:t xml:space="preserve"> a</w:t>
      </w:r>
      <w:r w:rsidRPr="00CC3799">
        <w:rPr>
          <w:rFonts w:ascii="Garamond" w:hAnsi="Garamond" w:cstheme="minorHAnsi"/>
          <w:sz w:val="22"/>
          <w:lang w:val="en-US"/>
        </w:rPr>
        <w:t xml:space="preserve"> guide to the HVPT, which provides definitions and </w:t>
      </w:r>
      <w:r w:rsidR="0049396B" w:rsidRPr="00CC3799">
        <w:rPr>
          <w:rFonts w:ascii="Garamond" w:hAnsi="Garamond" w:cstheme="minorHAnsi"/>
          <w:sz w:val="22"/>
          <w:lang w:val="en-US"/>
        </w:rPr>
        <w:t xml:space="preserve">a </w:t>
      </w:r>
      <w:r w:rsidRPr="00CC3799">
        <w:rPr>
          <w:rFonts w:ascii="Garamond" w:hAnsi="Garamond" w:cstheme="minorHAnsi"/>
          <w:sz w:val="22"/>
          <w:lang w:val="en-US"/>
        </w:rPr>
        <w:t xml:space="preserve">rationale for each of the questions. We recommend </w:t>
      </w:r>
      <w:r w:rsidR="007269E9" w:rsidRPr="00CC3799">
        <w:rPr>
          <w:rFonts w:ascii="Garamond" w:hAnsi="Garamond" w:cstheme="minorHAnsi"/>
          <w:sz w:val="22"/>
          <w:lang w:val="en-US"/>
        </w:rPr>
        <w:t xml:space="preserve">adapting </w:t>
      </w:r>
      <w:r w:rsidRPr="00CC3799">
        <w:rPr>
          <w:rFonts w:ascii="Garamond" w:hAnsi="Garamond" w:cstheme="minorHAnsi"/>
          <w:sz w:val="22"/>
          <w:lang w:val="en-US"/>
        </w:rPr>
        <w:t xml:space="preserve">this for any </w:t>
      </w:r>
      <w:r w:rsidR="00AF4B1C" w:rsidRPr="00CC3799">
        <w:rPr>
          <w:rFonts w:ascii="Garamond" w:hAnsi="Garamond" w:cstheme="minorHAnsi"/>
          <w:sz w:val="22"/>
          <w:lang w:val="en-US"/>
        </w:rPr>
        <w:t xml:space="preserve">identification </w:t>
      </w:r>
      <w:r w:rsidRPr="00CC3799">
        <w:rPr>
          <w:rFonts w:ascii="Garamond" w:hAnsi="Garamond" w:cstheme="minorHAnsi"/>
          <w:sz w:val="22"/>
          <w:lang w:val="en-US"/>
        </w:rPr>
        <w:t xml:space="preserve">tool that you develop. </w:t>
      </w:r>
    </w:p>
    <w:p w14:paraId="03810660" w14:textId="77777777" w:rsidR="00D05528" w:rsidRPr="00CC3799" w:rsidRDefault="00D05528" w:rsidP="00CC3799">
      <w:pPr>
        <w:pStyle w:val="ListParagraph"/>
        <w:spacing w:before="0" w:after="120" w:line="300" w:lineRule="exact"/>
        <w:ind w:left="0"/>
        <w:rPr>
          <w:rFonts w:ascii="Garamond" w:hAnsi="Garamond" w:cstheme="minorHAnsi"/>
          <w:sz w:val="22"/>
          <w:lang w:val="en-US"/>
        </w:rPr>
      </w:pPr>
    </w:p>
    <w:p w14:paraId="07DE3B10" w14:textId="77777777" w:rsidR="003F02F8" w:rsidRPr="00CC3799" w:rsidRDefault="00F41003" w:rsidP="00CC3799">
      <w:pPr>
        <w:pStyle w:val="ListParagraph"/>
        <w:spacing w:before="0" w:after="120" w:line="300" w:lineRule="exact"/>
        <w:ind w:left="0"/>
        <w:rPr>
          <w:rFonts w:ascii="Garamond" w:hAnsi="Garamond" w:cstheme="minorHAnsi"/>
          <w:sz w:val="22"/>
          <w:lang w:val="en-US"/>
        </w:rPr>
      </w:pPr>
      <w:r>
        <w:rPr>
          <w:rFonts w:ascii="Garamond" w:hAnsi="Garamond" w:cstheme="minorHAnsi"/>
          <w:sz w:val="22"/>
          <w:lang w:val="en-US"/>
        </w:rPr>
        <w:t>The second chapter of t</w:t>
      </w:r>
      <w:r w:rsidRPr="00CC3799">
        <w:rPr>
          <w:rFonts w:ascii="Garamond" w:hAnsi="Garamond" w:cstheme="minorHAnsi"/>
          <w:sz w:val="22"/>
          <w:lang w:val="en-US"/>
        </w:rPr>
        <w:t xml:space="preserve">he </w:t>
      </w:r>
      <w:r w:rsidR="00B038BC">
        <w:rPr>
          <w:rFonts w:ascii="Garamond" w:hAnsi="Garamond" w:cstheme="minorHAnsi"/>
          <w:sz w:val="22"/>
          <w:lang w:val="en-US"/>
        </w:rPr>
        <w:t>Uganda</w:t>
      </w:r>
      <w:r w:rsidR="00B038BC" w:rsidRPr="00CC3799">
        <w:rPr>
          <w:rFonts w:ascii="Garamond" w:hAnsi="Garamond" w:cstheme="minorHAnsi"/>
          <w:sz w:val="22"/>
          <w:lang w:val="en-US"/>
        </w:rPr>
        <w:t xml:space="preserve"> </w:t>
      </w:r>
      <w:r>
        <w:rPr>
          <w:rFonts w:ascii="Garamond" w:hAnsi="Garamond" w:cstheme="minorHAnsi"/>
          <w:sz w:val="22"/>
          <w:lang w:val="en-US"/>
        </w:rPr>
        <w:t>toolkit is</w:t>
      </w:r>
      <w:r w:rsidRPr="00CC3799">
        <w:rPr>
          <w:rFonts w:ascii="Garamond" w:hAnsi="Garamond" w:cstheme="minorHAnsi"/>
          <w:sz w:val="22"/>
          <w:lang w:val="en-US"/>
        </w:rPr>
        <w:t xml:space="preserve"> </w:t>
      </w:r>
      <w:r w:rsidR="00D05528" w:rsidRPr="00CC3799">
        <w:rPr>
          <w:rFonts w:ascii="Garamond" w:hAnsi="Garamond" w:cstheme="minorHAnsi"/>
          <w:sz w:val="22"/>
          <w:lang w:val="en-US"/>
        </w:rPr>
        <w:t xml:space="preserve">a </w:t>
      </w:r>
      <w:r>
        <w:rPr>
          <w:rFonts w:ascii="Garamond" w:hAnsi="Garamond" w:cstheme="minorHAnsi"/>
          <w:sz w:val="22"/>
          <w:lang w:val="en-US"/>
        </w:rPr>
        <w:t>t</w:t>
      </w:r>
      <w:r w:rsidRPr="00CC3799">
        <w:rPr>
          <w:rFonts w:ascii="Garamond" w:hAnsi="Garamond" w:cstheme="minorHAnsi"/>
          <w:sz w:val="22"/>
          <w:lang w:val="en-US"/>
        </w:rPr>
        <w:t>raining</w:t>
      </w:r>
      <w:r w:rsidR="0049396B" w:rsidRPr="00CC3799">
        <w:rPr>
          <w:rFonts w:ascii="Garamond" w:hAnsi="Garamond" w:cstheme="minorHAnsi"/>
          <w:sz w:val="22"/>
          <w:lang w:val="en-US"/>
        </w:rPr>
        <w:t>-</w:t>
      </w:r>
      <w:r w:rsidR="00D05528" w:rsidRPr="00CC3799">
        <w:rPr>
          <w:rFonts w:ascii="Garamond" w:hAnsi="Garamond" w:cstheme="minorHAnsi"/>
          <w:sz w:val="22"/>
          <w:lang w:val="en-US"/>
        </w:rPr>
        <w:t>of</w:t>
      </w:r>
      <w:r w:rsidR="0049396B" w:rsidRPr="00CC3799">
        <w:rPr>
          <w:rFonts w:ascii="Garamond" w:hAnsi="Garamond" w:cstheme="minorHAnsi"/>
          <w:sz w:val="22"/>
          <w:lang w:val="en-US"/>
        </w:rPr>
        <w:t>-</w:t>
      </w:r>
      <w:r>
        <w:rPr>
          <w:rFonts w:ascii="Garamond" w:hAnsi="Garamond" w:cstheme="minorHAnsi"/>
          <w:sz w:val="22"/>
          <w:lang w:val="en-US"/>
        </w:rPr>
        <w:t>t</w:t>
      </w:r>
      <w:r w:rsidRPr="00CC3799">
        <w:rPr>
          <w:rFonts w:ascii="Garamond" w:hAnsi="Garamond" w:cstheme="minorHAnsi"/>
          <w:sz w:val="22"/>
          <w:lang w:val="en-US"/>
        </w:rPr>
        <w:t xml:space="preserve">rainers </w:t>
      </w:r>
      <w:r w:rsidR="003F02F8" w:rsidRPr="00CC3799">
        <w:rPr>
          <w:rFonts w:ascii="Garamond" w:hAnsi="Garamond" w:cstheme="minorHAnsi"/>
          <w:sz w:val="22"/>
          <w:lang w:val="en-US"/>
        </w:rPr>
        <w:t>(TOT)</w:t>
      </w:r>
      <w:r w:rsidR="00D05528" w:rsidRPr="00CC3799">
        <w:rPr>
          <w:rFonts w:ascii="Garamond" w:hAnsi="Garamond" w:cstheme="minorHAnsi"/>
          <w:sz w:val="22"/>
          <w:lang w:val="en-US"/>
        </w:rPr>
        <w:t xml:space="preserve"> </w:t>
      </w:r>
      <w:r>
        <w:rPr>
          <w:rFonts w:ascii="Garamond" w:hAnsi="Garamond" w:cstheme="minorHAnsi"/>
          <w:sz w:val="22"/>
          <w:lang w:val="en-US"/>
        </w:rPr>
        <w:t>m</w:t>
      </w:r>
      <w:r w:rsidRPr="00CC3799">
        <w:rPr>
          <w:rFonts w:ascii="Garamond" w:hAnsi="Garamond" w:cstheme="minorHAnsi"/>
          <w:sz w:val="22"/>
          <w:lang w:val="en-US"/>
        </w:rPr>
        <w:t xml:space="preserve">anual </w:t>
      </w:r>
      <w:r w:rsidR="00BD6E73" w:rsidRPr="00CC3799">
        <w:rPr>
          <w:rFonts w:ascii="Garamond" w:hAnsi="Garamond" w:cstheme="minorHAnsi"/>
          <w:sz w:val="22"/>
          <w:lang w:val="en-US"/>
        </w:rPr>
        <w:t xml:space="preserve">that </w:t>
      </w:r>
      <w:r w:rsidR="003F02F8" w:rsidRPr="00CC3799">
        <w:rPr>
          <w:rFonts w:ascii="Garamond" w:hAnsi="Garamond" w:cstheme="minorHAnsi"/>
          <w:sz w:val="22"/>
          <w:lang w:val="en-US"/>
        </w:rPr>
        <w:t>includes an introduction to the training modules and TOT curriculum, sample agendas, learning objectives for each module, notes and slides for each module</w:t>
      </w:r>
      <w:r w:rsidR="00637300">
        <w:rPr>
          <w:rFonts w:ascii="Garamond" w:hAnsi="Garamond" w:cstheme="minorHAnsi"/>
          <w:sz w:val="22"/>
          <w:lang w:val="en-US"/>
        </w:rPr>
        <w:t>. The training curriculum should be accompanied by the HVPT toolkit</w:t>
      </w:r>
      <w:r w:rsidR="00373F0B">
        <w:rPr>
          <w:rFonts w:ascii="Garamond" w:hAnsi="Garamond" w:cstheme="minorHAnsi"/>
          <w:sz w:val="22"/>
          <w:lang w:val="en-US"/>
        </w:rPr>
        <w:t>.</w:t>
      </w:r>
      <w:r w:rsidR="003F02F8" w:rsidRPr="00CC3799">
        <w:rPr>
          <w:rFonts w:ascii="Garamond" w:hAnsi="Garamond" w:cstheme="minorHAnsi"/>
          <w:sz w:val="22"/>
          <w:lang w:val="en-US"/>
        </w:rPr>
        <w:t xml:space="preserve"> You can use some of these materials to adapt f</w:t>
      </w:r>
      <w:r w:rsidR="00D800DA" w:rsidRPr="00CC3799">
        <w:rPr>
          <w:rFonts w:ascii="Garamond" w:hAnsi="Garamond" w:cstheme="minorHAnsi"/>
          <w:sz w:val="22"/>
          <w:lang w:val="en-US"/>
        </w:rPr>
        <w:t xml:space="preserve">or your own training. </w:t>
      </w:r>
      <w:r w:rsidR="004B49CF" w:rsidRPr="00CC3799">
        <w:rPr>
          <w:rFonts w:ascii="Garamond" w:hAnsi="Garamond" w:cstheme="minorHAnsi"/>
          <w:sz w:val="22"/>
          <w:lang w:val="en-US"/>
        </w:rPr>
        <w:t>This</w:t>
      </w:r>
      <w:r w:rsidR="003F02F8" w:rsidRPr="00CC3799">
        <w:rPr>
          <w:rFonts w:ascii="Garamond" w:hAnsi="Garamond" w:cstheme="minorHAnsi"/>
          <w:sz w:val="22"/>
          <w:lang w:val="en-US"/>
        </w:rPr>
        <w:t xml:space="preserve"> short TOT curriculum </w:t>
      </w:r>
      <w:r w:rsidR="00B038BC">
        <w:rPr>
          <w:rFonts w:ascii="Garamond" w:hAnsi="Garamond" w:cstheme="minorHAnsi"/>
          <w:sz w:val="22"/>
          <w:lang w:val="en-US"/>
        </w:rPr>
        <w:t>takes</w:t>
      </w:r>
      <w:r w:rsidR="00B038BC" w:rsidRPr="00CC3799">
        <w:rPr>
          <w:rFonts w:ascii="Garamond" w:hAnsi="Garamond" w:cstheme="minorHAnsi"/>
          <w:sz w:val="22"/>
          <w:lang w:val="en-US"/>
        </w:rPr>
        <w:t xml:space="preserve"> </w:t>
      </w:r>
      <w:r w:rsidR="003F02F8" w:rsidRPr="00CC3799">
        <w:rPr>
          <w:rFonts w:ascii="Garamond" w:hAnsi="Garamond" w:cstheme="minorHAnsi"/>
          <w:sz w:val="22"/>
          <w:lang w:val="en-US"/>
        </w:rPr>
        <w:t>up to two</w:t>
      </w:r>
      <w:r w:rsidR="00BD6E73" w:rsidRPr="00CC3799">
        <w:rPr>
          <w:rFonts w:ascii="Garamond" w:hAnsi="Garamond" w:cstheme="minorHAnsi"/>
          <w:sz w:val="22"/>
          <w:lang w:val="en-US"/>
        </w:rPr>
        <w:t>-</w:t>
      </w:r>
      <w:r w:rsidR="003F02F8" w:rsidRPr="00CC3799">
        <w:rPr>
          <w:rFonts w:ascii="Garamond" w:hAnsi="Garamond" w:cstheme="minorHAnsi"/>
          <w:sz w:val="22"/>
          <w:lang w:val="en-US"/>
        </w:rPr>
        <w:t>and</w:t>
      </w:r>
      <w:r w:rsidR="00BD6E73" w:rsidRPr="00CC3799">
        <w:rPr>
          <w:rFonts w:ascii="Garamond" w:hAnsi="Garamond" w:cstheme="minorHAnsi"/>
          <w:sz w:val="22"/>
          <w:lang w:val="en-US"/>
        </w:rPr>
        <w:t>-</w:t>
      </w:r>
      <w:r w:rsidR="003F02F8" w:rsidRPr="00CC3799">
        <w:rPr>
          <w:rFonts w:ascii="Garamond" w:hAnsi="Garamond" w:cstheme="minorHAnsi"/>
          <w:sz w:val="22"/>
          <w:lang w:val="en-US"/>
        </w:rPr>
        <w:t>a</w:t>
      </w:r>
      <w:r w:rsidR="00BD6E73" w:rsidRPr="00CC3799">
        <w:rPr>
          <w:rFonts w:ascii="Garamond" w:hAnsi="Garamond" w:cstheme="minorHAnsi"/>
          <w:sz w:val="22"/>
          <w:lang w:val="en-US"/>
        </w:rPr>
        <w:t>-</w:t>
      </w:r>
      <w:r w:rsidR="003F02F8" w:rsidRPr="00CC3799">
        <w:rPr>
          <w:rFonts w:ascii="Garamond" w:hAnsi="Garamond" w:cstheme="minorHAnsi"/>
          <w:sz w:val="22"/>
          <w:lang w:val="en-US"/>
        </w:rPr>
        <w:t>half d</w:t>
      </w:r>
      <w:r w:rsidR="004B49CF" w:rsidRPr="00CC3799">
        <w:rPr>
          <w:rFonts w:ascii="Garamond" w:hAnsi="Garamond" w:cstheme="minorHAnsi"/>
          <w:sz w:val="22"/>
          <w:lang w:val="en-US"/>
        </w:rPr>
        <w:t>ays</w:t>
      </w:r>
      <w:r w:rsidR="003F02F8" w:rsidRPr="00CC3799">
        <w:rPr>
          <w:rFonts w:ascii="Garamond" w:hAnsi="Garamond" w:cstheme="minorHAnsi"/>
          <w:sz w:val="22"/>
          <w:lang w:val="en-US"/>
        </w:rPr>
        <w:t xml:space="preserve">. We do not recommend shortening your training to </w:t>
      </w:r>
      <w:r w:rsidR="00B038BC">
        <w:rPr>
          <w:rFonts w:ascii="Garamond" w:hAnsi="Garamond" w:cstheme="minorHAnsi"/>
          <w:sz w:val="22"/>
          <w:lang w:val="en-US"/>
        </w:rPr>
        <w:t>fewer</w:t>
      </w:r>
      <w:r w:rsidR="00B038BC" w:rsidRPr="00CC3799">
        <w:rPr>
          <w:rFonts w:ascii="Garamond" w:hAnsi="Garamond" w:cstheme="minorHAnsi"/>
          <w:sz w:val="22"/>
          <w:lang w:val="en-US"/>
        </w:rPr>
        <w:t xml:space="preserve"> </w:t>
      </w:r>
      <w:r w:rsidR="003F02F8" w:rsidRPr="00CC3799">
        <w:rPr>
          <w:rFonts w:ascii="Garamond" w:hAnsi="Garamond" w:cstheme="minorHAnsi"/>
          <w:sz w:val="22"/>
          <w:lang w:val="en-US"/>
        </w:rPr>
        <w:t>than two days. Two days allows for one day on theory and practice in the classroom, and another day for field practice and report</w:t>
      </w:r>
      <w:r w:rsidR="00BD6E73" w:rsidRPr="00CC3799">
        <w:rPr>
          <w:rFonts w:ascii="Garamond" w:hAnsi="Garamond" w:cstheme="minorHAnsi"/>
          <w:sz w:val="22"/>
          <w:lang w:val="en-US"/>
        </w:rPr>
        <w:t xml:space="preserve"> </w:t>
      </w:r>
      <w:r w:rsidR="003F02F8" w:rsidRPr="00CC3799">
        <w:rPr>
          <w:rFonts w:ascii="Garamond" w:hAnsi="Garamond" w:cstheme="minorHAnsi"/>
          <w:sz w:val="22"/>
          <w:lang w:val="en-US"/>
        </w:rPr>
        <w:t xml:space="preserve">back. </w:t>
      </w:r>
    </w:p>
    <w:p w14:paraId="738C9267" w14:textId="77777777" w:rsidR="007269E9" w:rsidRPr="00CC3799" w:rsidRDefault="007269E9" w:rsidP="00CC3799">
      <w:pPr>
        <w:pStyle w:val="ListParagraph"/>
        <w:spacing w:before="0" w:after="120" w:line="300" w:lineRule="exact"/>
        <w:ind w:left="0"/>
        <w:rPr>
          <w:rFonts w:ascii="Garamond" w:hAnsi="Garamond" w:cstheme="minorHAnsi"/>
          <w:sz w:val="22"/>
          <w:lang w:val="en-US"/>
        </w:rPr>
      </w:pPr>
    </w:p>
    <w:p w14:paraId="72D95F18" w14:textId="77777777" w:rsidR="003F02F8" w:rsidRPr="00CC3799" w:rsidRDefault="007269E9"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Field practice is an essential part of training</w:t>
      </w:r>
      <w:r w:rsidR="00BD6E73" w:rsidRPr="00CC3799">
        <w:rPr>
          <w:rFonts w:ascii="Garamond" w:hAnsi="Garamond" w:cstheme="minorHAnsi"/>
          <w:sz w:val="22"/>
          <w:lang w:val="en-US"/>
        </w:rPr>
        <w:t>—</w:t>
      </w:r>
      <w:r w:rsidRPr="00CC3799">
        <w:rPr>
          <w:rFonts w:ascii="Garamond" w:hAnsi="Garamond" w:cstheme="minorHAnsi"/>
          <w:sz w:val="22"/>
          <w:lang w:val="en-US"/>
        </w:rPr>
        <w:t>it allows</w:t>
      </w:r>
      <w:r w:rsidR="003F02F8" w:rsidRPr="00CC3799">
        <w:rPr>
          <w:rFonts w:ascii="Garamond" w:hAnsi="Garamond" w:cstheme="minorHAnsi"/>
          <w:sz w:val="22"/>
          <w:lang w:val="en-US"/>
        </w:rPr>
        <w:t xml:space="preserve"> those who will be administering the tool </w:t>
      </w:r>
      <w:r w:rsidRPr="00CC3799">
        <w:rPr>
          <w:rFonts w:ascii="Garamond" w:hAnsi="Garamond" w:cstheme="minorHAnsi"/>
          <w:sz w:val="22"/>
          <w:lang w:val="en-US"/>
        </w:rPr>
        <w:t xml:space="preserve">to </w:t>
      </w:r>
      <w:r w:rsidR="003F02F8" w:rsidRPr="00CC3799">
        <w:rPr>
          <w:rFonts w:ascii="Garamond" w:hAnsi="Garamond" w:cstheme="minorHAnsi"/>
          <w:sz w:val="22"/>
          <w:lang w:val="en-US"/>
        </w:rPr>
        <w:t>use</w:t>
      </w:r>
      <w:r w:rsidRPr="00CC3799">
        <w:rPr>
          <w:rFonts w:ascii="Garamond" w:hAnsi="Garamond" w:cstheme="minorHAnsi"/>
          <w:sz w:val="22"/>
          <w:lang w:val="en-US"/>
        </w:rPr>
        <w:t xml:space="preserve"> it</w:t>
      </w:r>
      <w:r w:rsidR="003F02F8" w:rsidRPr="00CC3799">
        <w:rPr>
          <w:rFonts w:ascii="Garamond" w:hAnsi="Garamond" w:cstheme="minorHAnsi"/>
          <w:sz w:val="22"/>
          <w:lang w:val="en-US"/>
        </w:rPr>
        <w:t xml:space="preserve"> in a real, community setting. Feedback sessions following this practical</w:t>
      </w:r>
      <w:r w:rsidR="00BD6E73" w:rsidRPr="00CC3799">
        <w:rPr>
          <w:rFonts w:ascii="Garamond" w:hAnsi="Garamond" w:cstheme="minorHAnsi"/>
          <w:sz w:val="22"/>
          <w:lang w:val="en-US"/>
        </w:rPr>
        <w:t>,</w:t>
      </w:r>
      <w:r w:rsidR="003F02F8" w:rsidRPr="00CC3799">
        <w:rPr>
          <w:rFonts w:ascii="Garamond" w:hAnsi="Garamond" w:cstheme="minorHAnsi"/>
          <w:sz w:val="22"/>
          <w:lang w:val="en-US"/>
        </w:rPr>
        <w:t xml:space="preserve"> hands-on experience are invaluable to ensuring </w:t>
      </w:r>
      <w:r w:rsidR="00BD6E73" w:rsidRPr="00CC3799">
        <w:rPr>
          <w:rFonts w:ascii="Garamond" w:hAnsi="Garamond" w:cstheme="minorHAnsi"/>
          <w:sz w:val="22"/>
          <w:lang w:val="en-US"/>
        </w:rPr>
        <w:t xml:space="preserve">that </w:t>
      </w:r>
      <w:r w:rsidR="003F02F8" w:rsidRPr="00CC3799">
        <w:rPr>
          <w:rFonts w:ascii="Garamond" w:hAnsi="Garamond" w:cstheme="minorHAnsi"/>
          <w:sz w:val="22"/>
          <w:lang w:val="en-US"/>
        </w:rPr>
        <w:t xml:space="preserve">the tool is well-understood and correctly used. </w:t>
      </w:r>
    </w:p>
    <w:p w14:paraId="1822084B" w14:textId="77777777" w:rsidR="003F02F8" w:rsidRPr="00CC3799" w:rsidRDefault="003F02F8" w:rsidP="00CC3799">
      <w:pPr>
        <w:pStyle w:val="ListParagraph"/>
        <w:spacing w:before="0" w:after="120" w:line="300" w:lineRule="exact"/>
        <w:ind w:left="0"/>
        <w:rPr>
          <w:rFonts w:ascii="Garamond" w:hAnsi="Garamond" w:cstheme="minorHAnsi"/>
          <w:sz w:val="22"/>
          <w:lang w:val="en-US"/>
        </w:rPr>
      </w:pPr>
    </w:p>
    <w:p w14:paraId="6CA4E05D" w14:textId="77777777" w:rsidR="00D05528" w:rsidRPr="00CC3799" w:rsidRDefault="007269E9" w:rsidP="00CC3799">
      <w:pPr>
        <w:pStyle w:val="ListParagraph"/>
        <w:spacing w:before="0" w:after="120" w:line="300" w:lineRule="exact"/>
        <w:ind w:left="0"/>
        <w:rPr>
          <w:rFonts w:ascii="Garamond" w:hAnsi="Garamond" w:cstheme="minorHAnsi"/>
          <w:sz w:val="22"/>
          <w:lang w:val="en-US"/>
        </w:rPr>
      </w:pPr>
      <w:r w:rsidRPr="00CC3799">
        <w:rPr>
          <w:rFonts w:ascii="Garamond" w:hAnsi="Garamond" w:cstheme="minorHAnsi"/>
          <w:sz w:val="22"/>
          <w:lang w:val="en-US"/>
        </w:rPr>
        <w:t>You will need to determine who will conduct the</w:t>
      </w:r>
      <w:r w:rsidR="001B209E" w:rsidRPr="00CC3799">
        <w:rPr>
          <w:rFonts w:ascii="Garamond" w:hAnsi="Garamond" w:cstheme="minorHAnsi"/>
          <w:sz w:val="22"/>
          <w:lang w:val="en-US"/>
        </w:rPr>
        <w:t xml:space="preserve"> TOT and subsequent </w:t>
      </w:r>
      <w:r w:rsidR="00D800DA" w:rsidRPr="00CC3799">
        <w:rPr>
          <w:rFonts w:ascii="Garamond" w:hAnsi="Garamond" w:cstheme="minorHAnsi"/>
          <w:sz w:val="22"/>
          <w:lang w:val="en-US"/>
        </w:rPr>
        <w:t>trainings</w:t>
      </w:r>
      <w:r w:rsidRPr="00CC3799">
        <w:rPr>
          <w:rFonts w:ascii="Garamond" w:hAnsi="Garamond" w:cstheme="minorHAnsi"/>
          <w:sz w:val="22"/>
          <w:lang w:val="en-US"/>
        </w:rPr>
        <w:t>. Your decision should be based on w</w:t>
      </w:r>
      <w:r w:rsidR="003F02F8" w:rsidRPr="00CC3799">
        <w:rPr>
          <w:rFonts w:ascii="Garamond" w:hAnsi="Garamond" w:cstheme="minorHAnsi"/>
          <w:sz w:val="22"/>
          <w:lang w:val="en-US"/>
        </w:rPr>
        <w:t>hether this is a nat</w:t>
      </w:r>
      <w:r w:rsidR="001B209E" w:rsidRPr="00CC3799">
        <w:rPr>
          <w:rFonts w:ascii="Garamond" w:hAnsi="Garamond" w:cstheme="minorHAnsi"/>
          <w:sz w:val="22"/>
          <w:lang w:val="en-US"/>
        </w:rPr>
        <w:t>ional or project-specific tool</w:t>
      </w:r>
      <w:r w:rsidR="00D800DA" w:rsidRPr="00CC3799">
        <w:rPr>
          <w:rFonts w:ascii="Garamond" w:hAnsi="Garamond" w:cstheme="minorHAnsi"/>
          <w:sz w:val="22"/>
          <w:lang w:val="en-US"/>
        </w:rPr>
        <w:t>,</w:t>
      </w:r>
      <w:r w:rsidR="001B209E" w:rsidRPr="00CC3799">
        <w:rPr>
          <w:rFonts w:ascii="Garamond" w:hAnsi="Garamond" w:cstheme="minorHAnsi"/>
          <w:sz w:val="22"/>
          <w:lang w:val="en-US"/>
        </w:rPr>
        <w:t xml:space="preserve"> and </w:t>
      </w:r>
      <w:r w:rsidR="00ED4435" w:rsidRPr="00CC3799">
        <w:rPr>
          <w:rFonts w:ascii="Garamond" w:hAnsi="Garamond" w:cstheme="minorHAnsi"/>
          <w:sz w:val="22"/>
          <w:lang w:val="en-US"/>
        </w:rPr>
        <w:t xml:space="preserve">on </w:t>
      </w:r>
      <w:r w:rsidR="001B209E" w:rsidRPr="00CC3799">
        <w:rPr>
          <w:rFonts w:ascii="Garamond" w:hAnsi="Garamond" w:cstheme="minorHAnsi"/>
          <w:sz w:val="22"/>
          <w:lang w:val="en-US"/>
        </w:rPr>
        <w:t xml:space="preserve">the social welfare system in the country </w:t>
      </w:r>
      <w:r w:rsidR="00ED4435" w:rsidRPr="00CC3799">
        <w:rPr>
          <w:rFonts w:ascii="Garamond" w:hAnsi="Garamond" w:cstheme="minorHAnsi"/>
          <w:sz w:val="22"/>
          <w:lang w:val="en-US"/>
        </w:rPr>
        <w:t>where</w:t>
      </w:r>
      <w:r w:rsidR="001B209E" w:rsidRPr="00CC3799">
        <w:rPr>
          <w:rFonts w:ascii="Garamond" w:hAnsi="Garamond" w:cstheme="minorHAnsi"/>
          <w:sz w:val="22"/>
          <w:lang w:val="en-US"/>
        </w:rPr>
        <w:t xml:space="preserve"> it is being implemented. </w:t>
      </w:r>
      <w:r w:rsidR="00D800DA" w:rsidRPr="00CC3799">
        <w:rPr>
          <w:rFonts w:ascii="Garamond" w:hAnsi="Garamond" w:cstheme="minorHAnsi"/>
          <w:sz w:val="22"/>
          <w:lang w:val="en-US"/>
        </w:rPr>
        <w:t>When running a training session, ensure</w:t>
      </w:r>
      <w:r w:rsidR="001B209E" w:rsidRPr="00CC3799">
        <w:rPr>
          <w:rFonts w:ascii="Garamond" w:hAnsi="Garamond" w:cstheme="minorHAnsi"/>
          <w:sz w:val="22"/>
          <w:lang w:val="en-US"/>
        </w:rPr>
        <w:t xml:space="preserve"> that the training is tailored to </w:t>
      </w:r>
      <w:r w:rsidR="00125E33" w:rsidRPr="00CC3799">
        <w:rPr>
          <w:rFonts w:ascii="Garamond" w:hAnsi="Garamond" w:cstheme="minorHAnsi"/>
          <w:sz w:val="22"/>
          <w:lang w:val="en-US"/>
        </w:rPr>
        <w:t xml:space="preserve">the </w:t>
      </w:r>
      <w:r w:rsidR="001B209E" w:rsidRPr="00CC3799">
        <w:rPr>
          <w:rFonts w:ascii="Garamond" w:hAnsi="Garamond" w:cstheme="minorHAnsi"/>
          <w:sz w:val="22"/>
          <w:lang w:val="en-US"/>
        </w:rPr>
        <w:t>education</w:t>
      </w:r>
      <w:r w:rsidR="00ED4435" w:rsidRPr="00CC3799">
        <w:rPr>
          <w:rFonts w:ascii="Garamond" w:hAnsi="Garamond" w:cstheme="minorHAnsi"/>
          <w:sz w:val="22"/>
          <w:lang w:val="en-US"/>
        </w:rPr>
        <w:t>al</w:t>
      </w:r>
      <w:r w:rsidR="001B209E" w:rsidRPr="00CC3799">
        <w:rPr>
          <w:rFonts w:ascii="Garamond" w:hAnsi="Garamond" w:cstheme="minorHAnsi"/>
          <w:sz w:val="22"/>
          <w:lang w:val="en-US"/>
        </w:rPr>
        <w:t xml:space="preserve"> level of those participating in it. </w:t>
      </w:r>
    </w:p>
    <w:p w14:paraId="0C4035B1" w14:textId="77777777" w:rsidR="00DE6225" w:rsidRPr="001D454F" w:rsidRDefault="004B49CF" w:rsidP="00F460E7">
      <w:pPr>
        <w:pStyle w:val="Head2"/>
        <w:numPr>
          <w:ilvl w:val="0"/>
          <w:numId w:val="0"/>
        </w:numPr>
        <w:spacing w:after="120"/>
        <w:ind w:left="851" w:hanging="851"/>
      </w:pPr>
      <w:bookmarkStart w:id="67" w:name="_Toc481767338"/>
      <w:bookmarkStart w:id="68" w:name="_Toc483312831"/>
      <w:bookmarkStart w:id="69" w:name="_Toc483312861"/>
      <w:r w:rsidRPr="001D454F">
        <w:lastRenderedPageBreak/>
        <w:t xml:space="preserve">Step 5. </w:t>
      </w:r>
      <w:r w:rsidR="00DE6225" w:rsidRPr="001D454F">
        <w:t xml:space="preserve">Review and </w:t>
      </w:r>
      <w:r w:rsidR="00F56F66" w:rsidRPr="001D454F">
        <w:t>Revis</w:t>
      </w:r>
      <w:r w:rsidR="00F56F66">
        <w:t>e</w:t>
      </w:r>
      <w:r w:rsidR="00F56F66" w:rsidRPr="001D454F">
        <w:t xml:space="preserve"> </w:t>
      </w:r>
      <w:r w:rsidR="00DE6225" w:rsidRPr="001D454F">
        <w:t>the Tool</w:t>
      </w:r>
      <w:bookmarkEnd w:id="67"/>
      <w:bookmarkEnd w:id="68"/>
      <w:bookmarkEnd w:id="69"/>
      <w:r w:rsidR="00DE6225" w:rsidRPr="001D454F">
        <w:t xml:space="preserve"> </w:t>
      </w:r>
    </w:p>
    <w:p w14:paraId="16587BFA" w14:textId="77777777" w:rsidR="007269E9" w:rsidRPr="00CC3799" w:rsidRDefault="001B209E" w:rsidP="00CC3799">
      <w:pPr>
        <w:spacing w:before="0" w:after="120" w:line="300" w:lineRule="atLeast"/>
        <w:rPr>
          <w:rFonts w:ascii="Garamond" w:hAnsi="Garamond" w:cstheme="minorHAnsi"/>
          <w:sz w:val="22"/>
          <w:szCs w:val="24"/>
          <w:lang w:val="en-US"/>
        </w:rPr>
      </w:pPr>
      <w:r w:rsidRPr="00CC3799">
        <w:rPr>
          <w:rFonts w:ascii="Garamond" w:hAnsi="Garamond" w:cstheme="minorHAnsi"/>
          <w:sz w:val="22"/>
          <w:szCs w:val="24"/>
          <w:lang w:val="en-US"/>
        </w:rPr>
        <w:t xml:space="preserve">After </w:t>
      </w:r>
      <w:r w:rsidR="00EB3523" w:rsidRPr="00CC3799">
        <w:rPr>
          <w:rFonts w:ascii="Garamond" w:hAnsi="Garamond" w:cstheme="minorHAnsi"/>
          <w:sz w:val="22"/>
          <w:szCs w:val="24"/>
          <w:lang w:val="en-US"/>
        </w:rPr>
        <w:t>some</w:t>
      </w:r>
      <w:r w:rsidRPr="00CC3799">
        <w:rPr>
          <w:rFonts w:ascii="Garamond" w:hAnsi="Garamond" w:cstheme="minorHAnsi"/>
          <w:sz w:val="22"/>
          <w:szCs w:val="24"/>
          <w:lang w:val="en-US"/>
        </w:rPr>
        <w:t xml:space="preserve"> time, </w:t>
      </w:r>
      <w:r w:rsidR="007269E9" w:rsidRPr="00CC3799">
        <w:rPr>
          <w:rFonts w:ascii="Garamond" w:hAnsi="Garamond" w:cstheme="minorHAnsi"/>
          <w:sz w:val="22"/>
          <w:szCs w:val="24"/>
          <w:lang w:val="en-US"/>
        </w:rPr>
        <w:t>you should reconstitute the</w:t>
      </w:r>
      <w:r w:rsidRPr="00CC3799">
        <w:rPr>
          <w:rFonts w:ascii="Garamond" w:hAnsi="Garamond" w:cstheme="minorHAnsi"/>
          <w:sz w:val="22"/>
          <w:szCs w:val="24"/>
          <w:lang w:val="en-US"/>
        </w:rPr>
        <w:t xml:space="preserve"> TWG to review the use of the </w:t>
      </w:r>
      <w:r w:rsidR="00AF4B1C" w:rsidRPr="00CC3799">
        <w:rPr>
          <w:rFonts w:ascii="Garamond" w:hAnsi="Garamond" w:cstheme="minorHAnsi"/>
          <w:sz w:val="22"/>
          <w:szCs w:val="24"/>
          <w:lang w:val="en-US"/>
        </w:rPr>
        <w:t xml:space="preserve">identification </w:t>
      </w:r>
      <w:r w:rsidRPr="00CC3799">
        <w:rPr>
          <w:rFonts w:ascii="Garamond" w:hAnsi="Garamond" w:cstheme="minorHAnsi"/>
          <w:sz w:val="22"/>
          <w:szCs w:val="24"/>
          <w:lang w:val="en-US"/>
        </w:rPr>
        <w:t>tool,</w:t>
      </w:r>
      <w:r w:rsidR="0071260C" w:rsidRPr="00CC3799">
        <w:rPr>
          <w:rFonts w:ascii="Garamond" w:hAnsi="Garamond" w:cstheme="minorHAnsi"/>
          <w:sz w:val="22"/>
          <w:szCs w:val="24"/>
          <w:lang w:val="en-US"/>
        </w:rPr>
        <w:t xml:space="preserve"> any</w:t>
      </w:r>
      <w:r w:rsidRPr="00CC3799">
        <w:rPr>
          <w:rFonts w:ascii="Garamond" w:hAnsi="Garamond" w:cstheme="minorHAnsi"/>
          <w:sz w:val="22"/>
          <w:szCs w:val="24"/>
          <w:lang w:val="en-US"/>
        </w:rPr>
        <w:t xml:space="preserve"> issues identified, </w:t>
      </w:r>
      <w:r w:rsidR="0071260C" w:rsidRPr="00CC3799">
        <w:rPr>
          <w:rFonts w:ascii="Garamond" w:hAnsi="Garamond" w:cstheme="minorHAnsi"/>
          <w:sz w:val="22"/>
          <w:szCs w:val="24"/>
          <w:lang w:val="en-US"/>
        </w:rPr>
        <w:t xml:space="preserve">any </w:t>
      </w:r>
      <w:r w:rsidRPr="00CC3799">
        <w:rPr>
          <w:rFonts w:ascii="Garamond" w:hAnsi="Garamond" w:cstheme="minorHAnsi"/>
          <w:sz w:val="22"/>
          <w:szCs w:val="24"/>
          <w:lang w:val="en-US"/>
        </w:rPr>
        <w:t>changes needed</w:t>
      </w:r>
      <w:r w:rsidR="00ED4435" w:rsidRPr="00CC3799">
        <w:rPr>
          <w:rFonts w:ascii="Garamond" w:hAnsi="Garamond" w:cstheme="minorHAnsi"/>
          <w:sz w:val="22"/>
          <w:szCs w:val="24"/>
          <w:lang w:val="en-US"/>
        </w:rPr>
        <w:t>,</w:t>
      </w:r>
      <w:r w:rsidRPr="00CC3799">
        <w:rPr>
          <w:rFonts w:ascii="Garamond" w:hAnsi="Garamond" w:cstheme="minorHAnsi"/>
          <w:sz w:val="22"/>
          <w:szCs w:val="24"/>
          <w:lang w:val="en-US"/>
        </w:rPr>
        <w:t xml:space="preserve"> and any other feedback. </w:t>
      </w:r>
      <w:r w:rsidR="0071260C" w:rsidRPr="00CC3799">
        <w:rPr>
          <w:rFonts w:ascii="Garamond" w:hAnsi="Garamond" w:cstheme="minorHAnsi"/>
          <w:sz w:val="22"/>
          <w:szCs w:val="24"/>
          <w:lang w:val="en-US"/>
        </w:rPr>
        <w:t xml:space="preserve">If multiple IPs are using the tool, it would be a good time to check with them to see if the tool is still relevant, or if they have made any changes to it for their own purposes. </w:t>
      </w:r>
    </w:p>
    <w:p w14:paraId="5B98F3E5" w14:textId="77777777" w:rsidR="009D0803" w:rsidRPr="00CC3799" w:rsidRDefault="0071260C" w:rsidP="00CC3799">
      <w:pPr>
        <w:spacing w:before="0" w:after="120" w:line="300" w:lineRule="atLeast"/>
        <w:rPr>
          <w:rFonts w:ascii="Garamond" w:hAnsi="Garamond" w:cstheme="minorHAnsi"/>
          <w:sz w:val="22"/>
          <w:szCs w:val="24"/>
          <w:lang w:val="en-US"/>
        </w:rPr>
      </w:pPr>
      <w:r w:rsidRPr="00CC3799">
        <w:rPr>
          <w:rFonts w:ascii="Garamond" w:hAnsi="Garamond" w:cstheme="minorHAnsi"/>
          <w:sz w:val="22"/>
          <w:szCs w:val="24"/>
          <w:lang w:val="en-US"/>
        </w:rPr>
        <w:t xml:space="preserve">We suggest a review of the </w:t>
      </w:r>
      <w:r w:rsidR="00E15D30">
        <w:rPr>
          <w:rFonts w:ascii="Garamond" w:hAnsi="Garamond" w:cstheme="minorHAnsi"/>
          <w:sz w:val="22"/>
          <w:szCs w:val="24"/>
          <w:lang w:val="en-US"/>
        </w:rPr>
        <w:t>identification</w:t>
      </w:r>
      <w:r w:rsidRPr="00CC3799">
        <w:rPr>
          <w:rFonts w:ascii="Garamond" w:hAnsi="Garamond" w:cstheme="minorHAnsi"/>
          <w:sz w:val="22"/>
          <w:szCs w:val="24"/>
          <w:lang w:val="en-US"/>
        </w:rPr>
        <w:t xml:space="preserve"> tool within a </w:t>
      </w:r>
      <w:r w:rsidR="00341A78" w:rsidRPr="00CC3799">
        <w:rPr>
          <w:rFonts w:ascii="Garamond" w:hAnsi="Garamond" w:cstheme="minorHAnsi"/>
          <w:sz w:val="22"/>
          <w:szCs w:val="24"/>
          <w:lang w:val="en-US"/>
        </w:rPr>
        <w:t>year</w:t>
      </w:r>
      <w:r w:rsidR="00F2493A" w:rsidRPr="00CC3799">
        <w:rPr>
          <w:rFonts w:ascii="Garamond" w:hAnsi="Garamond" w:cstheme="minorHAnsi"/>
          <w:sz w:val="22"/>
          <w:szCs w:val="24"/>
          <w:lang w:val="en-US"/>
        </w:rPr>
        <w:t>. Specifically, after the first year of implementation, you can review how households were prioritized after a year of enrol</w:t>
      </w:r>
      <w:r w:rsidR="00ED4435" w:rsidRPr="00CC3799">
        <w:rPr>
          <w:rFonts w:ascii="Garamond" w:hAnsi="Garamond" w:cstheme="minorHAnsi"/>
          <w:sz w:val="22"/>
          <w:szCs w:val="24"/>
          <w:lang w:val="en-US"/>
        </w:rPr>
        <w:t>l</w:t>
      </w:r>
      <w:r w:rsidR="00F2493A" w:rsidRPr="00CC3799">
        <w:rPr>
          <w:rFonts w:ascii="Garamond" w:hAnsi="Garamond" w:cstheme="minorHAnsi"/>
          <w:sz w:val="22"/>
          <w:szCs w:val="24"/>
          <w:lang w:val="en-US"/>
        </w:rPr>
        <w:t>ment, repeating pilot testing steps three and four (conducting a frequency analysis and reviewing the prioritization</w:t>
      </w:r>
      <w:r w:rsidR="007C5F97" w:rsidRPr="00CC3799">
        <w:rPr>
          <w:rFonts w:ascii="Garamond" w:hAnsi="Garamond" w:cstheme="minorHAnsi"/>
          <w:sz w:val="22"/>
          <w:szCs w:val="24"/>
          <w:lang w:val="en-US"/>
        </w:rPr>
        <w:t xml:space="preserve"> method in use</w:t>
      </w:r>
      <w:r w:rsidR="00F2493A" w:rsidRPr="00CC3799">
        <w:rPr>
          <w:rFonts w:ascii="Garamond" w:hAnsi="Garamond" w:cstheme="minorHAnsi"/>
          <w:sz w:val="22"/>
          <w:szCs w:val="24"/>
          <w:lang w:val="en-US"/>
        </w:rPr>
        <w:t>)</w:t>
      </w:r>
      <w:r w:rsidR="007C5F97" w:rsidRPr="00CC3799">
        <w:rPr>
          <w:rFonts w:ascii="Garamond" w:hAnsi="Garamond" w:cstheme="minorHAnsi"/>
          <w:sz w:val="22"/>
          <w:szCs w:val="24"/>
          <w:lang w:val="en-US"/>
        </w:rPr>
        <w:t xml:space="preserve"> with sample implementation units (</w:t>
      </w:r>
      <w:r w:rsidR="00ED4435" w:rsidRPr="00CC3799">
        <w:rPr>
          <w:rFonts w:ascii="Garamond" w:hAnsi="Garamond" w:cstheme="minorHAnsi"/>
          <w:sz w:val="22"/>
          <w:szCs w:val="24"/>
          <w:lang w:val="en-US"/>
        </w:rPr>
        <w:t xml:space="preserve">for example, </w:t>
      </w:r>
      <w:r w:rsidR="007C5F97" w:rsidRPr="00CC3799">
        <w:rPr>
          <w:rFonts w:ascii="Garamond" w:hAnsi="Garamond" w:cstheme="minorHAnsi"/>
          <w:sz w:val="22"/>
          <w:szCs w:val="24"/>
          <w:lang w:val="en-US"/>
        </w:rPr>
        <w:t>CBOs, regional government social welfare offices)</w:t>
      </w:r>
      <w:r w:rsidR="00F2493A" w:rsidRPr="00CC3799">
        <w:rPr>
          <w:rFonts w:ascii="Garamond" w:hAnsi="Garamond" w:cstheme="minorHAnsi"/>
          <w:sz w:val="22"/>
          <w:szCs w:val="24"/>
          <w:lang w:val="en-US"/>
        </w:rPr>
        <w:t>.</w:t>
      </w:r>
      <w:r w:rsidR="007C5F97" w:rsidRPr="00CC3799">
        <w:rPr>
          <w:rFonts w:ascii="Garamond" w:hAnsi="Garamond" w:cstheme="minorHAnsi"/>
          <w:sz w:val="22"/>
          <w:szCs w:val="24"/>
          <w:lang w:val="en-US"/>
        </w:rPr>
        <w:t xml:space="preserve"> This could be coupled with interviews from key staff in the sample implementation units to determine how the tool is working and any changes that they would recommend being made. </w:t>
      </w:r>
      <w:r w:rsidR="00F2493A" w:rsidRPr="00CC3799">
        <w:rPr>
          <w:rFonts w:ascii="Garamond" w:hAnsi="Garamond" w:cstheme="minorHAnsi"/>
          <w:sz w:val="22"/>
          <w:szCs w:val="24"/>
          <w:lang w:val="en-US"/>
        </w:rPr>
        <w:t xml:space="preserve"> </w:t>
      </w:r>
    </w:p>
    <w:p w14:paraId="15D17C60" w14:textId="77777777" w:rsidR="009D0803" w:rsidRPr="001D454F" w:rsidRDefault="009D0803" w:rsidP="009D0803">
      <w:pPr>
        <w:pStyle w:val="ListParagraph"/>
        <w:rPr>
          <w:rFonts w:asciiTheme="minorHAnsi" w:hAnsiTheme="minorHAnsi" w:cstheme="minorHAnsi"/>
          <w:sz w:val="22"/>
          <w:szCs w:val="24"/>
          <w:lang w:val="en-US"/>
        </w:rPr>
      </w:pPr>
    </w:p>
    <w:p w14:paraId="209D1CBC" w14:textId="77777777" w:rsidR="009D0803" w:rsidRPr="001D454F" w:rsidRDefault="009D0803" w:rsidP="005110D3">
      <w:pPr>
        <w:spacing w:before="0" w:after="0" w:line="240" w:lineRule="auto"/>
        <w:jc w:val="both"/>
        <w:rPr>
          <w:rFonts w:asciiTheme="minorHAnsi" w:hAnsiTheme="minorHAnsi" w:cstheme="minorHAnsi"/>
          <w:sz w:val="22"/>
          <w:szCs w:val="24"/>
          <w:lang w:val="en-US"/>
        </w:rPr>
      </w:pPr>
    </w:p>
    <w:p w14:paraId="46641211" w14:textId="77777777" w:rsidR="00E473EB" w:rsidRPr="001D454F" w:rsidRDefault="00E473EB">
      <w:pPr>
        <w:rPr>
          <w:rFonts w:asciiTheme="minorHAnsi" w:hAnsiTheme="minorHAnsi" w:cstheme="minorHAnsi"/>
          <w:sz w:val="22"/>
          <w:szCs w:val="24"/>
          <w:lang w:val="en-US"/>
        </w:rPr>
      </w:pPr>
      <w:r w:rsidRPr="001D454F">
        <w:rPr>
          <w:rFonts w:asciiTheme="minorHAnsi" w:hAnsiTheme="minorHAnsi" w:cstheme="minorHAnsi"/>
          <w:sz w:val="22"/>
          <w:szCs w:val="24"/>
          <w:lang w:val="en-US"/>
        </w:rPr>
        <w:br w:type="page"/>
      </w:r>
    </w:p>
    <w:p w14:paraId="4CE7B826" w14:textId="77777777" w:rsidR="002D0A5C" w:rsidRPr="001D454F" w:rsidRDefault="00FA4234" w:rsidP="00DC4575">
      <w:pPr>
        <w:pStyle w:val="Head1"/>
        <w:numPr>
          <w:ilvl w:val="0"/>
          <w:numId w:val="0"/>
        </w:numPr>
        <w:ind w:left="851" w:hanging="851"/>
      </w:pPr>
      <w:bookmarkStart w:id="70" w:name="_Toc481767339"/>
      <w:bookmarkStart w:id="71" w:name="_Toc483312832"/>
      <w:bookmarkStart w:id="72" w:name="_Toc483312862"/>
      <w:r>
        <w:lastRenderedPageBreak/>
        <w:t>REFERENCES</w:t>
      </w:r>
      <w:bookmarkEnd w:id="70"/>
      <w:bookmarkEnd w:id="71"/>
      <w:bookmarkEnd w:id="72"/>
    </w:p>
    <w:p w14:paraId="7090777F" w14:textId="77777777" w:rsidR="002D0A5C" w:rsidRPr="00CC3799" w:rsidRDefault="002D0A5C" w:rsidP="00F460E7">
      <w:pPr>
        <w:pStyle w:val="ListParagraph"/>
        <w:spacing w:before="0" w:after="360" w:line="276" w:lineRule="auto"/>
        <w:ind w:left="0"/>
        <w:rPr>
          <w:rFonts w:ascii="Garamond" w:hAnsi="Garamond" w:cstheme="minorHAnsi"/>
          <w:sz w:val="22"/>
          <w:lang w:val="en-US"/>
        </w:rPr>
      </w:pPr>
      <w:r w:rsidRPr="00CC3799">
        <w:rPr>
          <w:rFonts w:ascii="Garamond" w:hAnsi="Garamond" w:cstheme="minorHAnsi"/>
          <w:sz w:val="22"/>
          <w:lang w:val="en-US"/>
        </w:rPr>
        <w:t>Chapman</w:t>
      </w:r>
      <w:r w:rsidR="00CB2D61" w:rsidRPr="00CC3799">
        <w:rPr>
          <w:rFonts w:ascii="Garamond" w:hAnsi="Garamond" w:cstheme="minorHAnsi"/>
          <w:sz w:val="22"/>
          <w:lang w:val="en-US"/>
        </w:rPr>
        <w:t>, J</w:t>
      </w:r>
      <w:r w:rsidR="00680CB6" w:rsidRPr="00CC3799">
        <w:rPr>
          <w:rFonts w:ascii="Garamond" w:hAnsi="Garamond" w:cstheme="minorHAnsi"/>
          <w:sz w:val="22"/>
          <w:lang w:val="en-US"/>
        </w:rPr>
        <w:t xml:space="preserve">., &amp; </w:t>
      </w:r>
      <w:r w:rsidRPr="00CC3799">
        <w:rPr>
          <w:rFonts w:ascii="Garamond" w:hAnsi="Garamond" w:cstheme="minorHAnsi"/>
          <w:sz w:val="22"/>
          <w:lang w:val="en-US"/>
        </w:rPr>
        <w:t xml:space="preserve">Cannon, </w:t>
      </w:r>
      <w:r w:rsidR="00CB2D61" w:rsidRPr="00CC3799">
        <w:rPr>
          <w:rFonts w:ascii="Garamond" w:hAnsi="Garamond" w:cstheme="minorHAnsi"/>
          <w:sz w:val="22"/>
          <w:lang w:val="en-US"/>
        </w:rPr>
        <w:t>M.</w:t>
      </w:r>
      <w:r w:rsidR="00680CB6" w:rsidRPr="00CC3799">
        <w:rPr>
          <w:rFonts w:ascii="Garamond" w:hAnsi="Garamond" w:cstheme="minorHAnsi"/>
          <w:sz w:val="22"/>
          <w:lang w:val="en-US"/>
        </w:rPr>
        <w:t xml:space="preserve"> (2014).</w:t>
      </w:r>
      <w:r w:rsidR="00CB2D61" w:rsidRPr="00CC3799">
        <w:rPr>
          <w:rFonts w:ascii="Garamond" w:hAnsi="Garamond" w:cstheme="minorHAnsi"/>
          <w:sz w:val="22"/>
          <w:lang w:val="en-US"/>
        </w:rPr>
        <w:t xml:space="preserve"> </w:t>
      </w:r>
      <w:r w:rsidRPr="00CC3799">
        <w:rPr>
          <w:rFonts w:ascii="Garamond" w:hAnsi="Garamond" w:cstheme="minorHAnsi"/>
          <w:sz w:val="22"/>
          <w:lang w:val="en-US"/>
        </w:rPr>
        <w:t>Information needs for OVC program manageme</w:t>
      </w:r>
      <w:r w:rsidR="00CB2D61" w:rsidRPr="00CC3799">
        <w:rPr>
          <w:rFonts w:ascii="Garamond" w:hAnsi="Garamond" w:cstheme="minorHAnsi"/>
          <w:sz w:val="22"/>
          <w:lang w:val="en-US"/>
        </w:rPr>
        <w:t xml:space="preserve">nt and evaluation: </w:t>
      </w:r>
      <w:r w:rsidR="00680CB6" w:rsidRPr="00CC3799">
        <w:rPr>
          <w:rFonts w:ascii="Garamond" w:hAnsi="Garamond" w:cstheme="minorHAnsi"/>
          <w:sz w:val="22"/>
          <w:lang w:val="en-US"/>
        </w:rPr>
        <w:t xml:space="preserve">A </w:t>
      </w:r>
      <w:r w:rsidR="00CB2D61" w:rsidRPr="00CC3799">
        <w:rPr>
          <w:rFonts w:ascii="Garamond" w:hAnsi="Garamond" w:cstheme="minorHAnsi"/>
          <w:sz w:val="22"/>
          <w:lang w:val="en-US"/>
        </w:rPr>
        <w:t xml:space="preserve">framework. </w:t>
      </w:r>
      <w:r w:rsidRPr="00CC3799">
        <w:rPr>
          <w:rFonts w:ascii="Garamond" w:hAnsi="Garamond" w:cstheme="minorHAnsi"/>
          <w:i/>
          <w:sz w:val="22"/>
          <w:lang w:val="en-US"/>
        </w:rPr>
        <w:t>Vulnerable Children and Youth Studies</w:t>
      </w:r>
      <w:r w:rsidRPr="00CC3799">
        <w:rPr>
          <w:rFonts w:ascii="Garamond" w:hAnsi="Garamond" w:cstheme="minorHAnsi"/>
          <w:sz w:val="22"/>
          <w:lang w:val="en-US"/>
        </w:rPr>
        <w:t xml:space="preserve">, 9, </w:t>
      </w:r>
      <w:r w:rsidR="00680CB6" w:rsidRPr="00CC3799">
        <w:rPr>
          <w:rFonts w:ascii="Garamond" w:hAnsi="Garamond" w:cstheme="minorHAnsi"/>
          <w:sz w:val="22"/>
          <w:lang w:val="en-US"/>
        </w:rPr>
        <w:t>(</w:t>
      </w:r>
      <w:r w:rsidRPr="00CC3799">
        <w:rPr>
          <w:rFonts w:ascii="Garamond" w:hAnsi="Garamond" w:cstheme="minorHAnsi"/>
          <w:sz w:val="22"/>
          <w:lang w:val="en-US"/>
        </w:rPr>
        <w:t>3</w:t>
      </w:r>
      <w:r w:rsidR="00680CB6" w:rsidRPr="00CC3799">
        <w:rPr>
          <w:rFonts w:ascii="Garamond" w:hAnsi="Garamond" w:cstheme="minorHAnsi"/>
          <w:sz w:val="22"/>
          <w:lang w:val="en-US"/>
        </w:rPr>
        <w:t>)</w:t>
      </w:r>
      <w:r w:rsidR="00CB2D61" w:rsidRPr="00CC3799">
        <w:rPr>
          <w:rFonts w:ascii="Garamond" w:hAnsi="Garamond" w:cstheme="minorHAnsi"/>
          <w:sz w:val="22"/>
          <w:lang w:val="en-US"/>
        </w:rPr>
        <w:t xml:space="preserve">, </w:t>
      </w:r>
      <w:r w:rsidRPr="00CC3799">
        <w:rPr>
          <w:rFonts w:ascii="Garamond" w:hAnsi="Garamond" w:cstheme="minorHAnsi"/>
          <w:sz w:val="22"/>
          <w:lang w:val="en-US"/>
        </w:rPr>
        <w:t xml:space="preserve">270–278. </w:t>
      </w:r>
      <w:r w:rsidR="00DC4575">
        <w:rPr>
          <w:rFonts w:ascii="Garamond" w:hAnsi="Garamond" w:cstheme="minorHAnsi"/>
          <w:sz w:val="22"/>
          <w:lang w:val="en-US"/>
        </w:rPr>
        <w:t xml:space="preserve">Retrieved from </w:t>
      </w:r>
      <w:hyperlink r:id="rId26" w:history="1">
        <w:r w:rsidR="007334CD" w:rsidRPr="008C4388">
          <w:rPr>
            <w:rStyle w:val="Hyperlink"/>
            <w:rFonts w:ascii="Garamond" w:hAnsi="Garamond" w:cstheme="minorHAnsi"/>
            <w:sz w:val="22"/>
            <w:lang w:val="en-US"/>
          </w:rPr>
          <w:t>https://www.measureevaluation.org/resources/publications/ja-14-177</w:t>
        </w:r>
      </w:hyperlink>
    </w:p>
    <w:p w14:paraId="71454057" w14:textId="77777777" w:rsidR="00CC3799" w:rsidRDefault="008F1788" w:rsidP="00F460E7">
      <w:pPr>
        <w:spacing w:before="0" w:after="360" w:line="276" w:lineRule="auto"/>
        <w:rPr>
          <w:rFonts w:ascii="Garamond" w:hAnsi="Garamond" w:cstheme="minorHAnsi"/>
          <w:sz w:val="22"/>
          <w:lang w:val="en-US"/>
        </w:rPr>
      </w:pPr>
      <w:r w:rsidRPr="00CC3799">
        <w:rPr>
          <w:rFonts w:ascii="Garamond" w:hAnsi="Garamond" w:cstheme="minorHAnsi"/>
          <w:sz w:val="22"/>
          <w:lang w:val="en-US"/>
        </w:rPr>
        <w:t xml:space="preserve">Hoogeveen, </w:t>
      </w:r>
      <w:r w:rsidR="00680CB6" w:rsidRPr="00CC3799">
        <w:rPr>
          <w:rFonts w:ascii="Garamond" w:hAnsi="Garamond" w:cstheme="minorHAnsi"/>
          <w:sz w:val="22"/>
          <w:lang w:val="en-US"/>
        </w:rPr>
        <w:t>J.</w:t>
      </w:r>
      <w:r w:rsidRPr="00CC3799">
        <w:rPr>
          <w:rFonts w:ascii="Garamond" w:hAnsi="Garamond" w:cstheme="minorHAnsi"/>
          <w:sz w:val="22"/>
          <w:lang w:val="en-US"/>
        </w:rPr>
        <w:t>, Tesliuc</w:t>
      </w:r>
      <w:r w:rsidR="00680CB6" w:rsidRPr="00CC3799">
        <w:rPr>
          <w:rFonts w:ascii="Garamond" w:hAnsi="Garamond" w:cstheme="minorHAnsi"/>
          <w:sz w:val="22"/>
          <w:lang w:val="en-US"/>
        </w:rPr>
        <w:t>, E.</w:t>
      </w:r>
      <w:r w:rsidRPr="00CC3799">
        <w:rPr>
          <w:rFonts w:ascii="Garamond" w:hAnsi="Garamond" w:cstheme="minorHAnsi"/>
          <w:sz w:val="22"/>
          <w:lang w:val="en-US"/>
        </w:rPr>
        <w:t>, Vakis</w:t>
      </w:r>
      <w:r w:rsidR="00680CB6" w:rsidRPr="00CC3799">
        <w:rPr>
          <w:rFonts w:ascii="Garamond" w:hAnsi="Garamond" w:cstheme="minorHAnsi"/>
          <w:sz w:val="22"/>
          <w:lang w:val="en-US"/>
        </w:rPr>
        <w:t>, R.,</w:t>
      </w:r>
      <w:r w:rsidRPr="00CC3799">
        <w:rPr>
          <w:rFonts w:ascii="Garamond" w:hAnsi="Garamond" w:cstheme="minorHAnsi"/>
          <w:sz w:val="22"/>
          <w:lang w:val="en-US"/>
        </w:rPr>
        <w:t xml:space="preserve"> </w:t>
      </w:r>
      <w:r w:rsidR="00680CB6" w:rsidRPr="00CC3799">
        <w:rPr>
          <w:rFonts w:ascii="Garamond" w:hAnsi="Garamond" w:cstheme="minorHAnsi"/>
          <w:sz w:val="22"/>
          <w:lang w:val="en-US"/>
        </w:rPr>
        <w:t xml:space="preserve">&amp; </w:t>
      </w:r>
      <w:r w:rsidRPr="00CC3799">
        <w:rPr>
          <w:rFonts w:ascii="Garamond" w:hAnsi="Garamond" w:cstheme="minorHAnsi"/>
          <w:sz w:val="22"/>
          <w:lang w:val="en-US"/>
        </w:rPr>
        <w:t>Derco</w:t>
      </w:r>
      <w:r w:rsidR="00680CB6" w:rsidRPr="00CC3799">
        <w:rPr>
          <w:rFonts w:ascii="Garamond" w:hAnsi="Garamond" w:cstheme="minorHAnsi"/>
          <w:sz w:val="22"/>
          <w:lang w:val="en-US"/>
        </w:rPr>
        <w:t>, S</w:t>
      </w:r>
      <w:r w:rsidRPr="00CC3799">
        <w:rPr>
          <w:rFonts w:ascii="Garamond" w:hAnsi="Garamond" w:cstheme="minorHAnsi"/>
          <w:sz w:val="22"/>
          <w:lang w:val="en-US"/>
        </w:rPr>
        <w:t xml:space="preserve">. </w:t>
      </w:r>
      <w:r w:rsidR="004364B6">
        <w:rPr>
          <w:rFonts w:ascii="Garamond" w:hAnsi="Garamond" w:cstheme="minorHAnsi"/>
          <w:sz w:val="22"/>
          <w:lang w:val="en-US"/>
        </w:rPr>
        <w:t xml:space="preserve">(n.d.) </w:t>
      </w:r>
      <w:r w:rsidRPr="00CC3799">
        <w:rPr>
          <w:rFonts w:ascii="Garamond" w:hAnsi="Garamond" w:cstheme="minorHAnsi"/>
          <w:i/>
          <w:sz w:val="22"/>
          <w:lang w:val="en-US"/>
        </w:rPr>
        <w:t xml:space="preserve">A </w:t>
      </w:r>
      <w:r w:rsidR="00680CB6" w:rsidRPr="00CC3799">
        <w:rPr>
          <w:rFonts w:ascii="Garamond" w:hAnsi="Garamond" w:cstheme="minorHAnsi"/>
          <w:i/>
          <w:sz w:val="22"/>
          <w:lang w:val="en-US"/>
        </w:rPr>
        <w:t xml:space="preserve">guide </w:t>
      </w:r>
      <w:r w:rsidRPr="00CC3799">
        <w:rPr>
          <w:rFonts w:ascii="Garamond" w:hAnsi="Garamond" w:cstheme="minorHAnsi"/>
          <w:i/>
          <w:sz w:val="22"/>
          <w:lang w:val="en-US"/>
        </w:rPr>
        <w:t xml:space="preserve">to the </w:t>
      </w:r>
      <w:r w:rsidR="00680CB6" w:rsidRPr="00CC3799">
        <w:rPr>
          <w:rFonts w:ascii="Garamond" w:hAnsi="Garamond" w:cstheme="minorHAnsi"/>
          <w:i/>
          <w:sz w:val="22"/>
          <w:lang w:val="en-US"/>
        </w:rPr>
        <w:t xml:space="preserve">analysis </w:t>
      </w:r>
      <w:r w:rsidRPr="00CC3799">
        <w:rPr>
          <w:rFonts w:ascii="Garamond" w:hAnsi="Garamond" w:cstheme="minorHAnsi"/>
          <w:i/>
          <w:sz w:val="22"/>
          <w:lang w:val="en-US"/>
        </w:rPr>
        <w:t xml:space="preserve">of </w:t>
      </w:r>
      <w:r w:rsidR="00680CB6" w:rsidRPr="00CC3799">
        <w:rPr>
          <w:rFonts w:ascii="Garamond" w:hAnsi="Garamond" w:cstheme="minorHAnsi"/>
          <w:i/>
          <w:sz w:val="22"/>
          <w:lang w:val="en-US"/>
        </w:rPr>
        <w:t>risk</w:t>
      </w:r>
      <w:r w:rsidRPr="00CC3799">
        <w:rPr>
          <w:rFonts w:ascii="Garamond" w:hAnsi="Garamond" w:cstheme="minorHAnsi"/>
          <w:i/>
          <w:sz w:val="22"/>
          <w:lang w:val="en-US"/>
        </w:rPr>
        <w:t xml:space="preserve">, </w:t>
      </w:r>
      <w:r w:rsidR="00680CB6" w:rsidRPr="00CC3799">
        <w:rPr>
          <w:rFonts w:ascii="Garamond" w:hAnsi="Garamond" w:cstheme="minorHAnsi"/>
          <w:i/>
          <w:sz w:val="22"/>
          <w:lang w:val="en-US"/>
        </w:rPr>
        <w:t>vulnerability,</w:t>
      </w:r>
      <w:r w:rsidRPr="00CC3799">
        <w:rPr>
          <w:rFonts w:ascii="Garamond" w:hAnsi="Garamond" w:cstheme="minorHAnsi"/>
          <w:i/>
          <w:sz w:val="22"/>
          <w:lang w:val="en-US"/>
        </w:rPr>
        <w:t xml:space="preserve"> and </w:t>
      </w:r>
      <w:r w:rsidR="00680CB6" w:rsidRPr="00CC3799">
        <w:rPr>
          <w:rFonts w:ascii="Garamond" w:hAnsi="Garamond" w:cstheme="minorHAnsi"/>
          <w:i/>
          <w:sz w:val="22"/>
          <w:lang w:val="en-US"/>
        </w:rPr>
        <w:t>vulnerable groups</w:t>
      </w:r>
      <w:r w:rsidRPr="00CC3799">
        <w:rPr>
          <w:rFonts w:ascii="Garamond" w:hAnsi="Garamond" w:cstheme="minorHAnsi"/>
          <w:i/>
          <w:sz w:val="22"/>
          <w:lang w:val="en-US"/>
        </w:rPr>
        <w:t>.</w:t>
      </w:r>
      <w:r w:rsidRPr="00CC3799">
        <w:rPr>
          <w:rFonts w:ascii="Garamond" w:hAnsi="Garamond" w:cstheme="minorHAnsi"/>
          <w:sz w:val="22"/>
          <w:lang w:val="en-US"/>
        </w:rPr>
        <w:t xml:space="preserve"> </w:t>
      </w:r>
      <w:r w:rsidR="004364B6">
        <w:rPr>
          <w:rFonts w:ascii="Garamond" w:hAnsi="Garamond" w:cstheme="minorHAnsi"/>
          <w:sz w:val="22"/>
          <w:lang w:val="en-US"/>
        </w:rPr>
        <w:t xml:space="preserve">Washington, DC: World Bank. </w:t>
      </w:r>
      <w:r w:rsidR="00680CB6" w:rsidRPr="00CC3799">
        <w:rPr>
          <w:rFonts w:ascii="Garamond" w:hAnsi="Garamond" w:cstheme="minorHAnsi"/>
          <w:sz w:val="22"/>
          <w:lang w:val="en-US"/>
        </w:rPr>
        <w:t xml:space="preserve">Retrieved from </w:t>
      </w:r>
      <w:hyperlink r:id="rId27" w:history="1">
        <w:r w:rsidRPr="00DC4575">
          <w:rPr>
            <w:rStyle w:val="Hyperlink"/>
            <w:rFonts w:ascii="Garamond" w:hAnsi="Garamond" w:cstheme="minorHAnsi"/>
            <w:sz w:val="22"/>
            <w:u w:val="none"/>
            <w:lang w:val="en-US"/>
          </w:rPr>
          <w:t>http://siteresources.worldbank.org/INTSRM/Publications/20316319/RVA.pdf</w:t>
        </w:r>
      </w:hyperlink>
    </w:p>
    <w:p w14:paraId="08C23787" w14:textId="77777777" w:rsidR="004364B6" w:rsidRDefault="008F1788" w:rsidP="00F460E7">
      <w:pPr>
        <w:spacing w:before="0" w:after="360" w:line="276" w:lineRule="auto"/>
        <w:rPr>
          <w:rFonts w:ascii="Garamond" w:hAnsi="Garamond" w:cstheme="minorHAnsi"/>
          <w:sz w:val="22"/>
          <w:lang w:val="en-US"/>
        </w:rPr>
      </w:pPr>
      <w:r w:rsidRPr="00CC3799">
        <w:rPr>
          <w:rFonts w:ascii="Garamond" w:hAnsi="Garamond" w:cstheme="minorHAnsi"/>
          <w:sz w:val="22"/>
          <w:lang w:val="en-US"/>
        </w:rPr>
        <w:t xml:space="preserve">H.R. 5501—110th Congress: Tom Lantos and Henry J. Hyde United States Global Leadership Against HIV/AIDS, Tuberculosis, and Malaria ... www.GovTrack.us. 2008. </w:t>
      </w:r>
      <w:r w:rsidR="00692B5D" w:rsidRPr="00CC3799">
        <w:rPr>
          <w:rFonts w:ascii="Garamond" w:hAnsi="Garamond" w:cstheme="minorHAnsi"/>
          <w:sz w:val="22"/>
          <w:lang w:val="en-US"/>
        </w:rPr>
        <w:t xml:space="preserve">Retrieved from </w:t>
      </w:r>
      <w:hyperlink r:id="rId28" w:history="1">
        <w:r w:rsidRPr="00DC4575">
          <w:rPr>
            <w:rStyle w:val="Hyperlink"/>
            <w:rFonts w:ascii="Garamond" w:hAnsi="Garamond" w:cstheme="minorHAnsi"/>
            <w:sz w:val="22"/>
            <w:lang w:val="en-US"/>
          </w:rPr>
          <w:t>https://www.govtrack.us/congress/bills/110/hr5501</w:t>
        </w:r>
      </w:hyperlink>
    </w:p>
    <w:p w14:paraId="1DD8FB81" w14:textId="77777777" w:rsidR="004364B6" w:rsidRDefault="004364B6" w:rsidP="00F460E7">
      <w:pPr>
        <w:spacing w:before="0" w:after="360" w:line="276" w:lineRule="auto"/>
        <w:rPr>
          <w:rFonts w:ascii="Garamond" w:hAnsi="Garamond" w:cstheme="minorHAnsi"/>
          <w:sz w:val="22"/>
          <w:lang w:val="en-US"/>
        </w:rPr>
      </w:pPr>
      <w:r>
        <w:rPr>
          <w:rFonts w:ascii="Garamond" w:hAnsi="Garamond" w:cstheme="minorHAnsi"/>
          <w:sz w:val="22"/>
          <w:lang w:val="en-US"/>
        </w:rPr>
        <w:t xml:space="preserve">MEASURE Evaluation. (2015). Framework: Information needs for PEPFAR OVC program management and evaluation. Chapel Hill, NC: MEASURE Evaluation, University of North Carolina. Retrieved from </w:t>
      </w:r>
      <w:hyperlink r:id="rId29" w:history="1">
        <w:r w:rsidRPr="003B02CC">
          <w:rPr>
            <w:rStyle w:val="Hyperlink"/>
            <w:rFonts w:ascii="Garamond" w:hAnsi="Garamond"/>
            <w:sz w:val="22"/>
          </w:rPr>
          <w:t>https://www.measureevaluation.org/our-work/ovc/information-needs-for-pepfar-ovc-program-management-and-evaluation-a-framework/view</w:t>
        </w:r>
      </w:hyperlink>
    </w:p>
    <w:p w14:paraId="283545F4" w14:textId="77777777" w:rsidR="00CC3799" w:rsidRPr="00F460E7" w:rsidRDefault="00E87CD0" w:rsidP="00F460E7">
      <w:pPr>
        <w:spacing w:before="0" w:after="360" w:line="276" w:lineRule="auto"/>
        <w:rPr>
          <w:rFonts w:ascii="Garamond" w:hAnsi="Garamond"/>
          <w:sz w:val="22"/>
          <w:lang w:val="en-US"/>
        </w:rPr>
      </w:pPr>
      <w:r w:rsidRPr="00CC3799">
        <w:rPr>
          <w:rFonts w:ascii="Garamond" w:hAnsi="Garamond" w:cstheme="minorHAnsi"/>
          <w:sz w:val="22"/>
          <w:lang w:val="en-US"/>
        </w:rPr>
        <w:t>MEASURE Evaluati</w:t>
      </w:r>
      <w:r w:rsidR="002E40D5" w:rsidRPr="00CC3799">
        <w:rPr>
          <w:rFonts w:ascii="Garamond" w:hAnsi="Garamond" w:cstheme="minorHAnsi"/>
          <w:sz w:val="22"/>
          <w:lang w:val="en-US"/>
        </w:rPr>
        <w:t>o</w:t>
      </w:r>
      <w:r w:rsidRPr="00CC3799">
        <w:rPr>
          <w:rFonts w:ascii="Garamond" w:hAnsi="Garamond" w:cstheme="minorHAnsi"/>
          <w:sz w:val="22"/>
          <w:lang w:val="en-US"/>
        </w:rPr>
        <w:t>n</w:t>
      </w:r>
      <w:r w:rsidR="00C80F72">
        <w:rPr>
          <w:rFonts w:ascii="Garamond" w:hAnsi="Garamond" w:cstheme="minorHAnsi"/>
          <w:sz w:val="22"/>
          <w:lang w:val="en-US"/>
        </w:rPr>
        <w:t xml:space="preserve">. </w:t>
      </w:r>
      <w:r w:rsidRPr="00CC3799">
        <w:rPr>
          <w:rFonts w:ascii="Garamond" w:hAnsi="Garamond" w:cstheme="minorHAnsi"/>
          <w:sz w:val="22"/>
          <w:lang w:val="en-US"/>
        </w:rPr>
        <w:t xml:space="preserve"> </w:t>
      </w:r>
      <w:r w:rsidR="00E6599B" w:rsidRPr="00CC3799">
        <w:rPr>
          <w:rFonts w:ascii="Garamond" w:hAnsi="Garamond" w:cstheme="minorHAnsi"/>
          <w:sz w:val="22"/>
          <w:lang w:val="en-US"/>
        </w:rPr>
        <w:t>(2014)</w:t>
      </w:r>
      <w:r w:rsidR="00C80F72">
        <w:rPr>
          <w:rFonts w:ascii="Garamond" w:hAnsi="Garamond" w:cstheme="minorHAnsi"/>
          <w:sz w:val="22"/>
          <w:lang w:val="en-US"/>
        </w:rPr>
        <w:t xml:space="preserve">. </w:t>
      </w:r>
      <w:r w:rsidR="00E6599B" w:rsidRPr="00CC3799">
        <w:rPr>
          <w:rFonts w:ascii="Garamond" w:hAnsi="Garamond" w:cstheme="minorHAnsi"/>
          <w:sz w:val="22"/>
          <w:lang w:val="en-US"/>
        </w:rPr>
        <w:t xml:space="preserve"> </w:t>
      </w:r>
      <w:r w:rsidRPr="00CC3799">
        <w:rPr>
          <w:rFonts w:ascii="Garamond" w:hAnsi="Garamond" w:cstheme="minorHAnsi"/>
          <w:i/>
          <w:sz w:val="22"/>
          <w:lang w:val="en-US"/>
        </w:rPr>
        <w:t xml:space="preserve">Uganda </w:t>
      </w:r>
      <w:r w:rsidR="00E6599B" w:rsidRPr="00CC3799">
        <w:rPr>
          <w:rFonts w:ascii="Garamond" w:hAnsi="Garamond" w:cstheme="minorHAnsi"/>
          <w:i/>
          <w:sz w:val="22"/>
          <w:lang w:val="en-US"/>
        </w:rPr>
        <w:t>vulnerability index assessment results</w:t>
      </w:r>
      <w:r w:rsidR="00C80F72">
        <w:rPr>
          <w:rFonts w:ascii="Garamond" w:hAnsi="Garamond" w:cstheme="minorHAnsi"/>
          <w:i/>
          <w:sz w:val="22"/>
          <w:lang w:val="en-US"/>
        </w:rPr>
        <w:t xml:space="preserve">. </w:t>
      </w:r>
      <w:r w:rsidR="007D07E8">
        <w:rPr>
          <w:rFonts w:ascii="Garamond" w:hAnsi="Garamond" w:cstheme="minorHAnsi"/>
          <w:sz w:val="22"/>
          <w:lang w:val="en-US"/>
        </w:rPr>
        <w:t xml:space="preserve"> Chapel Hill, NC: MEASURE Evaluation, University of North Carolina</w:t>
      </w:r>
      <w:r w:rsidR="00C80F72">
        <w:rPr>
          <w:rFonts w:ascii="Garamond" w:hAnsi="Garamond" w:cstheme="minorHAnsi"/>
          <w:sz w:val="22"/>
          <w:lang w:val="en-US"/>
        </w:rPr>
        <w:t xml:space="preserve">. </w:t>
      </w:r>
      <w:r w:rsidR="007D07E8">
        <w:rPr>
          <w:rFonts w:ascii="Garamond" w:hAnsi="Garamond" w:cstheme="minorHAnsi"/>
          <w:sz w:val="22"/>
          <w:lang w:val="en-US"/>
        </w:rPr>
        <w:t xml:space="preserve"> </w:t>
      </w:r>
      <w:r w:rsidR="00692B5D" w:rsidRPr="00CC3799">
        <w:rPr>
          <w:rFonts w:ascii="Garamond" w:hAnsi="Garamond" w:cstheme="minorHAnsi"/>
          <w:sz w:val="22"/>
          <w:lang w:val="en-US"/>
        </w:rPr>
        <w:t>Retrieved from</w:t>
      </w:r>
      <w:r w:rsidRPr="00CC3799">
        <w:rPr>
          <w:rFonts w:ascii="Garamond" w:hAnsi="Garamond" w:cstheme="minorHAnsi"/>
          <w:sz w:val="22"/>
          <w:lang w:val="en-US"/>
        </w:rPr>
        <w:t xml:space="preserve"> </w:t>
      </w:r>
      <w:hyperlink r:id="rId30" w:history="1">
        <w:r w:rsidRPr="00CC3799">
          <w:rPr>
            <w:rStyle w:val="Hyperlink"/>
            <w:rFonts w:ascii="Garamond" w:hAnsi="Garamond" w:cstheme="minorHAnsi"/>
            <w:sz w:val="22"/>
            <w:lang w:val="en-US"/>
          </w:rPr>
          <w:t>https://www.measureevaluation.org/resources/publications/sr-14-93</w:t>
        </w:r>
      </w:hyperlink>
    </w:p>
    <w:p w14:paraId="1EC95D10" w14:textId="77777777" w:rsidR="00CC3799" w:rsidRPr="00F460E7" w:rsidRDefault="00785CB0" w:rsidP="00F460E7">
      <w:pPr>
        <w:pStyle w:val="ListParagraph"/>
        <w:spacing w:before="0" w:after="360" w:line="276" w:lineRule="auto"/>
        <w:ind w:left="0"/>
        <w:rPr>
          <w:rFonts w:ascii="Garamond" w:hAnsi="Garamond" w:cs="Arial"/>
          <w:color w:val="141712"/>
          <w:sz w:val="22"/>
          <w:lang w:val="en-US"/>
        </w:rPr>
      </w:pPr>
      <w:r w:rsidRPr="00CC3799">
        <w:rPr>
          <w:rFonts w:ascii="Garamond" w:hAnsi="Garamond" w:cs="Arial"/>
          <w:color w:val="141712"/>
          <w:sz w:val="22"/>
          <w:lang w:val="en-US"/>
        </w:rPr>
        <w:t xml:space="preserve">The Republic of Uganda: Ministry of Gender, Labour and Social Development. </w:t>
      </w:r>
      <w:r w:rsidR="006E4A15" w:rsidRPr="00CC3799">
        <w:rPr>
          <w:rFonts w:ascii="Garamond" w:hAnsi="Garamond" w:cs="Arial"/>
          <w:color w:val="141712"/>
          <w:sz w:val="22"/>
          <w:lang w:val="en-US"/>
        </w:rPr>
        <w:t xml:space="preserve">(2015). </w:t>
      </w:r>
      <w:r w:rsidRPr="00CC3799">
        <w:rPr>
          <w:rFonts w:ascii="Garamond" w:hAnsi="Garamond" w:cs="Arial"/>
          <w:i/>
          <w:color w:val="141712"/>
          <w:sz w:val="22"/>
          <w:lang w:val="en-US"/>
        </w:rPr>
        <w:t xml:space="preserve">Orphans and </w:t>
      </w:r>
      <w:r w:rsidR="006E4A15" w:rsidRPr="00CC3799">
        <w:rPr>
          <w:rFonts w:ascii="Garamond" w:hAnsi="Garamond" w:cs="Arial"/>
          <w:i/>
          <w:color w:val="141712"/>
          <w:sz w:val="22"/>
          <w:lang w:val="en-US"/>
        </w:rPr>
        <w:t>other vulnerable children household vulnerability prioritization toolkit</w:t>
      </w:r>
      <w:r w:rsidRPr="00CC3799">
        <w:rPr>
          <w:rFonts w:ascii="Garamond" w:hAnsi="Garamond" w:cs="Arial"/>
          <w:i/>
          <w:color w:val="141712"/>
          <w:sz w:val="22"/>
          <w:lang w:val="en-US"/>
        </w:rPr>
        <w:t xml:space="preserve">. </w:t>
      </w:r>
      <w:r w:rsidR="007D07E8">
        <w:rPr>
          <w:rFonts w:ascii="Garamond" w:hAnsi="Garamond" w:cs="Arial"/>
          <w:color w:val="141712"/>
          <w:sz w:val="22"/>
          <w:lang w:val="en-US"/>
        </w:rPr>
        <w:t xml:space="preserve">Retrieved from </w:t>
      </w:r>
      <w:hyperlink r:id="rId31" w:history="1">
        <w:r w:rsidR="00F92B21" w:rsidRPr="00F92B21">
          <w:rPr>
            <w:rStyle w:val="Hyperlink"/>
            <w:rFonts w:ascii="Garamond" w:hAnsi="Garamond"/>
            <w:sz w:val="22"/>
          </w:rPr>
          <w:t>https://www.measureevaluation.org/resources/publications/tr-17-166</w:t>
        </w:r>
      </w:hyperlink>
    </w:p>
    <w:p w14:paraId="2E03E3DD" w14:textId="77777777" w:rsidR="00AB15D8" w:rsidRDefault="00AB15D8" w:rsidP="00F460E7">
      <w:pPr>
        <w:pStyle w:val="ListParagraph"/>
        <w:spacing w:before="0" w:after="360" w:line="276" w:lineRule="auto"/>
        <w:ind w:left="0"/>
        <w:rPr>
          <w:rFonts w:ascii="Garamond" w:hAnsi="Garamond" w:cstheme="minorHAnsi"/>
          <w:sz w:val="22"/>
          <w:lang w:val="en-US"/>
        </w:rPr>
      </w:pPr>
    </w:p>
    <w:p w14:paraId="66495FD6" w14:textId="77777777" w:rsidR="00CC3799" w:rsidRDefault="008F1788" w:rsidP="00F460E7">
      <w:pPr>
        <w:pStyle w:val="ListParagraph"/>
        <w:spacing w:before="0" w:after="360" w:line="276" w:lineRule="auto"/>
        <w:ind w:left="0"/>
        <w:rPr>
          <w:rFonts w:ascii="Garamond" w:hAnsi="Garamond" w:cstheme="minorHAnsi"/>
          <w:sz w:val="22"/>
          <w:lang w:val="en-US"/>
        </w:rPr>
      </w:pPr>
      <w:r w:rsidRPr="00CC3799">
        <w:rPr>
          <w:rFonts w:ascii="Garamond" w:hAnsi="Garamond" w:cstheme="minorHAnsi"/>
          <w:sz w:val="22"/>
          <w:lang w:val="en-US"/>
        </w:rPr>
        <w:t xml:space="preserve">Moret, W. </w:t>
      </w:r>
      <w:r w:rsidR="006E4A15" w:rsidRPr="00CC3799">
        <w:rPr>
          <w:rFonts w:ascii="Garamond" w:hAnsi="Garamond" w:cstheme="minorHAnsi"/>
          <w:sz w:val="22"/>
          <w:lang w:val="en-US"/>
        </w:rPr>
        <w:t xml:space="preserve">(2014). </w:t>
      </w:r>
      <w:r w:rsidRPr="00CC3799">
        <w:rPr>
          <w:rFonts w:ascii="Garamond" w:hAnsi="Garamond" w:cstheme="minorHAnsi"/>
          <w:sz w:val="22"/>
          <w:lang w:val="en-US"/>
        </w:rPr>
        <w:t xml:space="preserve">Vulnerability </w:t>
      </w:r>
      <w:r w:rsidR="006E4A15" w:rsidRPr="00CC3799">
        <w:rPr>
          <w:rFonts w:ascii="Garamond" w:hAnsi="Garamond" w:cstheme="minorHAnsi"/>
          <w:sz w:val="22"/>
          <w:lang w:val="en-US"/>
        </w:rPr>
        <w:t>assessment methods</w:t>
      </w:r>
      <w:r w:rsidRPr="00CC3799">
        <w:rPr>
          <w:rFonts w:ascii="Garamond" w:hAnsi="Garamond" w:cstheme="minorHAnsi"/>
          <w:i/>
          <w:sz w:val="22"/>
          <w:lang w:val="en-US"/>
        </w:rPr>
        <w:t xml:space="preserve">. </w:t>
      </w:r>
      <w:r w:rsidR="00DC4575">
        <w:rPr>
          <w:rFonts w:ascii="Garamond" w:hAnsi="Garamond" w:cstheme="minorHAnsi"/>
          <w:sz w:val="22"/>
          <w:lang w:val="en-US"/>
        </w:rPr>
        <w:t xml:space="preserve">Durham, NC: FHI360. </w:t>
      </w:r>
      <w:r w:rsidR="00DC4575" w:rsidRPr="00DC4575">
        <w:rPr>
          <w:rFonts w:ascii="Garamond" w:hAnsi="Garamond" w:cstheme="minorHAnsi"/>
          <w:sz w:val="22"/>
          <w:lang w:val="en-US"/>
        </w:rPr>
        <w:t>Retrieved</w:t>
      </w:r>
      <w:r w:rsidR="00DC4575">
        <w:rPr>
          <w:rFonts w:ascii="Garamond" w:hAnsi="Garamond" w:cstheme="minorHAnsi"/>
          <w:sz w:val="22"/>
          <w:lang w:val="en-US"/>
        </w:rPr>
        <w:t xml:space="preserve"> from </w:t>
      </w:r>
      <w:hyperlink r:id="rId32" w:history="1">
        <w:r w:rsidR="00DC4575" w:rsidRPr="00DC4575">
          <w:rPr>
            <w:rStyle w:val="Hyperlink"/>
            <w:rFonts w:ascii="Garamond" w:hAnsi="Garamond" w:cstheme="minorHAnsi"/>
            <w:sz w:val="22"/>
            <w:lang w:val="en-US"/>
          </w:rPr>
          <w:t>https://www.microlinks.org/library/vulnerability-assessment-methods</w:t>
        </w:r>
      </w:hyperlink>
    </w:p>
    <w:p w14:paraId="27EE8AAE" w14:textId="77777777" w:rsidR="00F460E7" w:rsidRDefault="00F460E7" w:rsidP="00F460E7">
      <w:pPr>
        <w:pStyle w:val="ListParagraph"/>
        <w:spacing w:before="360" w:after="360" w:line="276" w:lineRule="auto"/>
        <w:ind w:left="0"/>
        <w:rPr>
          <w:rFonts w:ascii="Garamond" w:hAnsi="Garamond" w:cstheme="minorHAnsi"/>
          <w:sz w:val="22"/>
          <w:lang w:val="en-US"/>
        </w:rPr>
      </w:pPr>
    </w:p>
    <w:p w14:paraId="054B0B4F" w14:textId="77777777" w:rsidR="008F1788" w:rsidRPr="00CC3799" w:rsidRDefault="008F1788" w:rsidP="00F460E7">
      <w:pPr>
        <w:pStyle w:val="ListParagraph"/>
        <w:spacing w:before="360" w:after="360" w:line="276" w:lineRule="auto"/>
        <w:ind w:left="0"/>
        <w:rPr>
          <w:rFonts w:ascii="Garamond" w:hAnsi="Garamond" w:cstheme="minorHAnsi"/>
          <w:sz w:val="22"/>
          <w:lang w:val="en-US"/>
        </w:rPr>
      </w:pPr>
      <w:r w:rsidRPr="00CC3799">
        <w:rPr>
          <w:rFonts w:ascii="Garamond" w:hAnsi="Garamond" w:cstheme="minorHAnsi"/>
          <w:sz w:val="22"/>
          <w:lang w:val="en-US"/>
        </w:rPr>
        <w:t>The U</w:t>
      </w:r>
      <w:r w:rsidR="007D07E8">
        <w:rPr>
          <w:rFonts w:ascii="Garamond" w:hAnsi="Garamond" w:cstheme="minorHAnsi"/>
          <w:sz w:val="22"/>
          <w:lang w:val="en-US"/>
        </w:rPr>
        <w:t>nited States</w:t>
      </w:r>
      <w:r w:rsidRPr="00CC3799">
        <w:rPr>
          <w:rFonts w:ascii="Garamond" w:hAnsi="Garamond" w:cstheme="minorHAnsi"/>
          <w:sz w:val="22"/>
          <w:lang w:val="en-US"/>
        </w:rPr>
        <w:t xml:space="preserve"> President’s Emergency Plan for AIDS Relief</w:t>
      </w:r>
      <w:r w:rsidR="007D07E8">
        <w:rPr>
          <w:rFonts w:ascii="Garamond" w:hAnsi="Garamond" w:cstheme="minorHAnsi"/>
          <w:sz w:val="22"/>
          <w:lang w:val="en-US"/>
        </w:rPr>
        <w:t xml:space="preserve"> (PEPFAR)</w:t>
      </w:r>
      <w:r w:rsidRPr="00CC3799">
        <w:rPr>
          <w:rFonts w:ascii="Garamond" w:hAnsi="Garamond" w:cstheme="minorHAnsi"/>
          <w:sz w:val="22"/>
          <w:lang w:val="en-US"/>
        </w:rPr>
        <w:t xml:space="preserve">. </w:t>
      </w:r>
      <w:r w:rsidR="006E4A15" w:rsidRPr="00CC3799">
        <w:rPr>
          <w:rFonts w:ascii="Garamond" w:hAnsi="Garamond" w:cstheme="minorHAnsi"/>
          <w:sz w:val="22"/>
          <w:lang w:val="en-US"/>
        </w:rPr>
        <w:t xml:space="preserve">(2012). </w:t>
      </w:r>
      <w:r w:rsidRPr="00CC3799">
        <w:rPr>
          <w:rFonts w:ascii="Garamond" w:hAnsi="Garamond" w:cstheme="minorHAnsi"/>
          <w:i/>
          <w:sz w:val="22"/>
          <w:lang w:val="en-US"/>
        </w:rPr>
        <w:t xml:space="preserve">Guidance for </w:t>
      </w:r>
      <w:r w:rsidR="006E4A15" w:rsidRPr="00CC3799">
        <w:rPr>
          <w:rFonts w:ascii="Garamond" w:hAnsi="Garamond" w:cstheme="minorHAnsi"/>
          <w:i/>
          <w:sz w:val="22"/>
          <w:lang w:val="en-US"/>
        </w:rPr>
        <w:t xml:space="preserve">orphans </w:t>
      </w:r>
      <w:r w:rsidRPr="00CC3799">
        <w:rPr>
          <w:rFonts w:ascii="Garamond" w:hAnsi="Garamond" w:cstheme="minorHAnsi"/>
          <w:i/>
          <w:sz w:val="22"/>
          <w:lang w:val="en-US"/>
        </w:rPr>
        <w:t xml:space="preserve">and </w:t>
      </w:r>
      <w:r w:rsidR="006E4A15" w:rsidRPr="00CC3799">
        <w:rPr>
          <w:rFonts w:ascii="Garamond" w:hAnsi="Garamond" w:cstheme="minorHAnsi"/>
          <w:i/>
          <w:sz w:val="22"/>
          <w:lang w:val="en-US"/>
        </w:rPr>
        <w:t>vulnerable children p</w:t>
      </w:r>
      <w:r w:rsidRPr="00CC3799">
        <w:rPr>
          <w:rFonts w:ascii="Garamond" w:hAnsi="Garamond" w:cstheme="minorHAnsi"/>
          <w:i/>
          <w:sz w:val="22"/>
          <w:lang w:val="en-US"/>
        </w:rPr>
        <w:t>rogramming</w:t>
      </w:r>
      <w:r w:rsidRPr="00CC3799">
        <w:rPr>
          <w:rFonts w:ascii="Garamond" w:hAnsi="Garamond" w:cstheme="minorHAnsi"/>
          <w:sz w:val="22"/>
          <w:lang w:val="en-US"/>
        </w:rPr>
        <w:t xml:space="preserve">. </w:t>
      </w:r>
      <w:r w:rsidR="007D07E8">
        <w:rPr>
          <w:rFonts w:ascii="Garamond" w:hAnsi="Garamond" w:cstheme="minorHAnsi"/>
          <w:sz w:val="22"/>
          <w:lang w:val="en-US"/>
        </w:rPr>
        <w:t xml:space="preserve">Washington, DC: PEPFAR. </w:t>
      </w:r>
      <w:r w:rsidR="00DC4575">
        <w:rPr>
          <w:rFonts w:ascii="Garamond" w:hAnsi="Garamond" w:cstheme="minorHAnsi"/>
          <w:sz w:val="22"/>
          <w:lang w:val="en-US"/>
        </w:rPr>
        <w:t xml:space="preserve">Retrieved from </w:t>
      </w:r>
      <w:hyperlink r:id="rId33" w:history="1">
        <w:r w:rsidR="00DC4575" w:rsidRPr="00DC4575">
          <w:rPr>
            <w:rStyle w:val="Hyperlink"/>
            <w:rFonts w:ascii="Garamond" w:hAnsi="Garamond" w:cstheme="minorHAnsi"/>
            <w:sz w:val="22"/>
            <w:lang w:val="en-US"/>
          </w:rPr>
          <w:t>https://www.pepfar.gov/reports/guidance/c53568.htm</w:t>
        </w:r>
      </w:hyperlink>
    </w:p>
    <w:p w14:paraId="2AFD7DDD" w14:textId="77777777" w:rsidR="002D0A5C" w:rsidRPr="00CC3799" w:rsidRDefault="002D0A5C" w:rsidP="00F460E7">
      <w:pPr>
        <w:pStyle w:val="ListParagraph"/>
        <w:spacing w:before="0" w:after="360" w:line="300" w:lineRule="exact"/>
        <w:ind w:left="0"/>
        <w:rPr>
          <w:rFonts w:ascii="Garamond" w:hAnsi="Garamond" w:cstheme="minorHAnsi"/>
          <w:sz w:val="22"/>
          <w:lang w:val="en-US"/>
        </w:rPr>
      </w:pPr>
    </w:p>
    <w:p w14:paraId="59D2488C" w14:textId="77777777" w:rsidR="002D0A5C" w:rsidRPr="001D454F" w:rsidRDefault="002D0A5C" w:rsidP="002D0A5C">
      <w:pPr>
        <w:pStyle w:val="ListParagraph"/>
        <w:spacing w:before="0" w:after="0"/>
        <w:ind w:left="0"/>
        <w:rPr>
          <w:rFonts w:asciiTheme="minorHAnsi" w:hAnsiTheme="minorHAnsi" w:cstheme="minorHAnsi"/>
          <w:sz w:val="24"/>
          <w:szCs w:val="24"/>
          <w:lang w:val="en-US"/>
        </w:rPr>
      </w:pPr>
    </w:p>
    <w:p w14:paraId="733604B7" w14:textId="77777777" w:rsidR="008F1788" w:rsidRPr="001D454F" w:rsidRDefault="008F1788" w:rsidP="002D0A5C">
      <w:pPr>
        <w:pStyle w:val="ListParagraph"/>
        <w:spacing w:before="0" w:after="0"/>
        <w:ind w:left="0"/>
        <w:rPr>
          <w:rFonts w:asciiTheme="minorHAnsi" w:hAnsiTheme="minorHAnsi" w:cstheme="minorHAnsi"/>
          <w:sz w:val="24"/>
          <w:szCs w:val="24"/>
          <w:lang w:val="en-US"/>
        </w:rPr>
      </w:pPr>
    </w:p>
    <w:p w14:paraId="7A5FC2DC" w14:textId="77777777" w:rsidR="002D0A5C" w:rsidRPr="001D454F" w:rsidRDefault="002D0A5C" w:rsidP="002D0A5C">
      <w:pPr>
        <w:pStyle w:val="ListParagraph"/>
        <w:spacing w:before="0" w:after="0"/>
        <w:ind w:left="0"/>
        <w:rPr>
          <w:rFonts w:asciiTheme="minorHAnsi" w:hAnsiTheme="minorHAnsi" w:cstheme="minorHAnsi"/>
          <w:sz w:val="24"/>
          <w:szCs w:val="24"/>
          <w:lang w:val="en-US"/>
        </w:rPr>
      </w:pPr>
    </w:p>
    <w:p w14:paraId="46C35ECB" w14:textId="77777777" w:rsidR="008F1788" w:rsidRPr="001D454F" w:rsidRDefault="008F1788" w:rsidP="002D0A5C">
      <w:pPr>
        <w:pStyle w:val="ListParagraph"/>
        <w:spacing w:before="0" w:after="0"/>
        <w:ind w:left="0"/>
        <w:rPr>
          <w:sz w:val="24"/>
          <w:szCs w:val="24"/>
          <w:lang w:val="en-US"/>
        </w:rPr>
      </w:pPr>
    </w:p>
    <w:p w14:paraId="501868BD" w14:textId="77777777" w:rsidR="002D0A5C" w:rsidRPr="001D454F" w:rsidRDefault="002D0A5C" w:rsidP="002D0A5C">
      <w:pPr>
        <w:spacing w:before="0" w:after="0"/>
        <w:rPr>
          <w:rFonts w:asciiTheme="minorHAnsi" w:hAnsiTheme="minorHAnsi" w:cstheme="minorHAnsi"/>
          <w:sz w:val="24"/>
          <w:szCs w:val="24"/>
          <w:lang w:val="en-US"/>
        </w:rPr>
      </w:pPr>
    </w:p>
    <w:p w14:paraId="5376F014" w14:textId="77777777" w:rsidR="008F1788" w:rsidRPr="001D454F" w:rsidRDefault="008F1788" w:rsidP="008F1788">
      <w:pPr>
        <w:spacing w:before="0" w:after="0" w:line="240" w:lineRule="auto"/>
        <w:rPr>
          <w:rStyle w:val="Hyperlink"/>
          <w:rFonts w:asciiTheme="minorHAnsi" w:hAnsiTheme="minorHAnsi" w:cstheme="minorHAnsi"/>
          <w:sz w:val="24"/>
          <w:szCs w:val="24"/>
          <w:lang w:val="en-US"/>
        </w:rPr>
      </w:pPr>
    </w:p>
    <w:p w14:paraId="14E50BCE" w14:textId="77777777" w:rsidR="002D0A5C" w:rsidRPr="001D454F" w:rsidRDefault="002D0A5C">
      <w:pPr>
        <w:rPr>
          <w:rFonts w:asciiTheme="minorHAnsi" w:hAnsiTheme="minorHAnsi" w:cstheme="minorHAnsi"/>
          <w:b/>
          <w:sz w:val="22"/>
          <w:szCs w:val="24"/>
          <w:lang w:val="en-US"/>
        </w:rPr>
      </w:pPr>
      <w:r w:rsidRPr="001D454F">
        <w:rPr>
          <w:rFonts w:asciiTheme="minorHAnsi" w:hAnsiTheme="minorHAnsi" w:cstheme="minorHAnsi"/>
          <w:b/>
          <w:sz w:val="22"/>
          <w:szCs w:val="24"/>
          <w:lang w:val="en-US"/>
        </w:rPr>
        <w:br w:type="page"/>
      </w:r>
    </w:p>
    <w:p w14:paraId="32029DD3" w14:textId="77777777" w:rsidR="00D623D8" w:rsidRPr="00F460E7" w:rsidRDefault="00FA49D5" w:rsidP="00F460E7">
      <w:pPr>
        <w:pStyle w:val="Head1"/>
        <w:numPr>
          <w:ilvl w:val="0"/>
          <w:numId w:val="0"/>
        </w:numPr>
        <w:ind w:left="360"/>
      </w:pPr>
      <w:bookmarkStart w:id="73" w:name="_Toc481767340"/>
      <w:bookmarkStart w:id="74" w:name="_Toc483312833"/>
      <w:bookmarkStart w:id="75" w:name="_Toc483312863"/>
      <w:r>
        <w:lastRenderedPageBreak/>
        <w:t>APPENDIX 1</w:t>
      </w:r>
      <w:r w:rsidRPr="001D454F">
        <w:t xml:space="preserve">. RECOMMENDED MATERIALS FOR </w:t>
      </w:r>
      <w:r>
        <w:t>AN IDENTIFICATION</w:t>
      </w:r>
      <w:r w:rsidRPr="001D454F">
        <w:t xml:space="preserve"> TOOL WORKSHOP</w:t>
      </w:r>
      <w:bookmarkEnd w:id="73"/>
      <w:bookmarkEnd w:id="74"/>
      <w:bookmarkEnd w:id="75"/>
      <w:r w:rsidRPr="001D454F">
        <w:t xml:space="preserve"> </w:t>
      </w:r>
    </w:p>
    <w:p w14:paraId="296D8623" w14:textId="77777777" w:rsidR="00D623D8" w:rsidRPr="00CC3799" w:rsidRDefault="00D623D8"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Flip</w:t>
      </w:r>
      <w:r w:rsidR="006E4A15" w:rsidRPr="00CC3799">
        <w:rPr>
          <w:rFonts w:ascii="Garamond" w:hAnsi="Garamond" w:cstheme="minorHAnsi"/>
          <w:sz w:val="22"/>
          <w:szCs w:val="24"/>
          <w:lang w:val="en-US"/>
        </w:rPr>
        <w:t xml:space="preserve"> </w:t>
      </w:r>
      <w:r w:rsidRPr="00CC3799">
        <w:rPr>
          <w:rFonts w:ascii="Garamond" w:hAnsi="Garamond" w:cstheme="minorHAnsi"/>
          <w:sz w:val="22"/>
          <w:szCs w:val="24"/>
          <w:lang w:val="en-US"/>
        </w:rPr>
        <w:t>charts and stands (</w:t>
      </w:r>
      <w:r w:rsidR="006E4A15" w:rsidRPr="00CC3799">
        <w:rPr>
          <w:rFonts w:ascii="Garamond" w:hAnsi="Garamond" w:cstheme="minorHAnsi"/>
          <w:sz w:val="22"/>
          <w:szCs w:val="24"/>
          <w:lang w:val="en-US"/>
        </w:rPr>
        <w:t>5 or 6</w:t>
      </w:r>
      <w:r w:rsidRPr="00CC3799">
        <w:rPr>
          <w:rFonts w:ascii="Garamond" w:hAnsi="Garamond" w:cstheme="minorHAnsi"/>
          <w:sz w:val="22"/>
          <w:szCs w:val="24"/>
          <w:lang w:val="en-US"/>
        </w:rPr>
        <w:t xml:space="preserve">) </w:t>
      </w:r>
    </w:p>
    <w:p w14:paraId="69BFC86D" w14:textId="77777777" w:rsidR="00D623D8" w:rsidRPr="00CC3799" w:rsidRDefault="00D623D8"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Markers of various colors (10) </w:t>
      </w:r>
    </w:p>
    <w:p w14:paraId="7D78E405" w14:textId="77777777" w:rsidR="00D623D8" w:rsidRPr="00CC3799" w:rsidRDefault="00D623D8"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Name tags/</w:t>
      </w:r>
      <w:r w:rsidR="001D454F" w:rsidRPr="00CC3799">
        <w:rPr>
          <w:rFonts w:ascii="Garamond" w:hAnsi="Garamond" w:cstheme="minorHAnsi"/>
          <w:sz w:val="22"/>
          <w:szCs w:val="24"/>
          <w:lang w:val="en-US"/>
        </w:rPr>
        <w:t xml:space="preserve">tent cards </w:t>
      </w:r>
      <w:r w:rsidRPr="00CC3799">
        <w:rPr>
          <w:rFonts w:ascii="Garamond" w:hAnsi="Garamond" w:cstheme="minorHAnsi"/>
          <w:sz w:val="22"/>
          <w:szCs w:val="24"/>
          <w:lang w:val="en-US"/>
        </w:rPr>
        <w:t xml:space="preserve">(enough for each participant) </w:t>
      </w:r>
    </w:p>
    <w:p w14:paraId="21D09FA3" w14:textId="77777777" w:rsidR="00D623D8" w:rsidRPr="00CC3799" w:rsidRDefault="00D623D8"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Pads of paper (at least </w:t>
      </w:r>
      <w:r w:rsidR="006E4A15" w:rsidRPr="00CC3799">
        <w:rPr>
          <w:rFonts w:ascii="Garamond" w:hAnsi="Garamond" w:cstheme="minorHAnsi"/>
          <w:sz w:val="22"/>
          <w:szCs w:val="24"/>
          <w:lang w:val="en-US"/>
        </w:rPr>
        <w:t xml:space="preserve">1 </w:t>
      </w:r>
      <w:r w:rsidRPr="00CC3799">
        <w:rPr>
          <w:rFonts w:ascii="Garamond" w:hAnsi="Garamond" w:cstheme="minorHAnsi"/>
          <w:sz w:val="22"/>
          <w:szCs w:val="24"/>
          <w:lang w:val="en-US"/>
        </w:rPr>
        <w:t xml:space="preserve">for each participant) </w:t>
      </w:r>
    </w:p>
    <w:p w14:paraId="5B88E197" w14:textId="77777777" w:rsidR="00D623D8" w:rsidRPr="00CC3799" w:rsidRDefault="00D623D8"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Pens (at least </w:t>
      </w:r>
      <w:r w:rsidR="006E4A15" w:rsidRPr="00CC3799">
        <w:rPr>
          <w:rFonts w:ascii="Garamond" w:hAnsi="Garamond" w:cstheme="minorHAnsi"/>
          <w:sz w:val="22"/>
          <w:szCs w:val="24"/>
          <w:lang w:val="en-US"/>
        </w:rPr>
        <w:t xml:space="preserve">1 </w:t>
      </w:r>
      <w:r w:rsidRPr="00CC3799">
        <w:rPr>
          <w:rFonts w:ascii="Garamond" w:hAnsi="Garamond" w:cstheme="minorHAnsi"/>
          <w:sz w:val="22"/>
          <w:szCs w:val="24"/>
          <w:lang w:val="en-US"/>
        </w:rPr>
        <w:t xml:space="preserve">for each participant) </w:t>
      </w:r>
    </w:p>
    <w:p w14:paraId="2D435298" w14:textId="77777777" w:rsidR="00D623D8" w:rsidRPr="00CC3799" w:rsidRDefault="00D623D8"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Printed agenda (at least </w:t>
      </w:r>
      <w:r w:rsidR="006E4A15" w:rsidRPr="00CC3799">
        <w:rPr>
          <w:rFonts w:ascii="Garamond" w:hAnsi="Garamond" w:cstheme="minorHAnsi"/>
          <w:sz w:val="22"/>
          <w:szCs w:val="24"/>
          <w:lang w:val="en-US"/>
        </w:rPr>
        <w:t xml:space="preserve">1 </w:t>
      </w:r>
      <w:r w:rsidRPr="00CC3799">
        <w:rPr>
          <w:rFonts w:ascii="Garamond" w:hAnsi="Garamond" w:cstheme="minorHAnsi"/>
          <w:sz w:val="22"/>
          <w:szCs w:val="24"/>
          <w:lang w:val="en-US"/>
        </w:rPr>
        <w:t xml:space="preserve">for each participant) </w:t>
      </w:r>
    </w:p>
    <w:p w14:paraId="0AC46AE9" w14:textId="77777777" w:rsidR="007F205D" w:rsidRPr="00CC3799" w:rsidRDefault="007F205D"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“Information Needs for PEPFAR OVC Program Management and Evaluation: A Framework” printouts (at least </w:t>
      </w:r>
      <w:r w:rsidR="006E4A15" w:rsidRPr="00CC3799">
        <w:rPr>
          <w:rFonts w:ascii="Garamond" w:hAnsi="Garamond" w:cstheme="minorHAnsi"/>
          <w:sz w:val="22"/>
          <w:szCs w:val="24"/>
          <w:lang w:val="en-US"/>
        </w:rPr>
        <w:t xml:space="preserve">1 </w:t>
      </w:r>
      <w:r w:rsidRPr="00CC3799">
        <w:rPr>
          <w:rFonts w:ascii="Garamond" w:hAnsi="Garamond" w:cstheme="minorHAnsi"/>
          <w:sz w:val="22"/>
          <w:szCs w:val="24"/>
          <w:lang w:val="en-US"/>
        </w:rPr>
        <w:t xml:space="preserve">for each participant) </w:t>
      </w:r>
    </w:p>
    <w:p w14:paraId="2C463062" w14:textId="77777777" w:rsidR="007F205D" w:rsidRPr="00CC3799" w:rsidRDefault="007F205D"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Printouts of available </w:t>
      </w:r>
      <w:r w:rsidR="00E15D30">
        <w:rPr>
          <w:rFonts w:ascii="Garamond" w:hAnsi="Garamond" w:cstheme="minorHAnsi"/>
          <w:sz w:val="22"/>
          <w:szCs w:val="24"/>
          <w:lang w:val="en-US"/>
        </w:rPr>
        <w:t>identification</w:t>
      </w:r>
      <w:r w:rsidRPr="00CC3799">
        <w:rPr>
          <w:rFonts w:ascii="Garamond" w:hAnsi="Garamond" w:cstheme="minorHAnsi"/>
          <w:sz w:val="22"/>
          <w:szCs w:val="24"/>
          <w:lang w:val="en-US"/>
        </w:rPr>
        <w:t xml:space="preserve"> tools and the HVPT (at least </w:t>
      </w:r>
      <w:r w:rsidR="006E4A15" w:rsidRPr="00CC3799">
        <w:rPr>
          <w:rFonts w:ascii="Garamond" w:hAnsi="Garamond" w:cstheme="minorHAnsi"/>
          <w:sz w:val="22"/>
          <w:szCs w:val="24"/>
          <w:lang w:val="en-US"/>
        </w:rPr>
        <w:t xml:space="preserve">1 </w:t>
      </w:r>
      <w:r w:rsidRPr="00CC3799">
        <w:rPr>
          <w:rFonts w:ascii="Garamond" w:hAnsi="Garamond" w:cstheme="minorHAnsi"/>
          <w:sz w:val="22"/>
          <w:szCs w:val="24"/>
          <w:lang w:val="en-US"/>
        </w:rPr>
        <w:t xml:space="preserve">for each participant) </w:t>
      </w:r>
    </w:p>
    <w:p w14:paraId="1BBADADF" w14:textId="77777777" w:rsidR="006332FD" w:rsidRPr="00CC3799" w:rsidRDefault="006332FD"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Container</w:t>
      </w:r>
      <w:r w:rsidR="00EC2143" w:rsidRPr="00CC3799">
        <w:rPr>
          <w:rFonts w:ascii="Garamond" w:hAnsi="Garamond" w:cstheme="minorHAnsi"/>
          <w:sz w:val="22"/>
          <w:szCs w:val="24"/>
          <w:lang w:val="en-US"/>
        </w:rPr>
        <w:t>s (hats, bowls</w:t>
      </w:r>
      <w:r w:rsidR="006E4A15" w:rsidRPr="00CC3799">
        <w:rPr>
          <w:rFonts w:ascii="Garamond" w:hAnsi="Garamond" w:cstheme="minorHAnsi"/>
          <w:sz w:val="22"/>
          <w:szCs w:val="24"/>
          <w:lang w:val="en-US"/>
        </w:rPr>
        <w:t>,</w:t>
      </w:r>
      <w:r w:rsidR="00EC2143" w:rsidRPr="00CC3799">
        <w:rPr>
          <w:rFonts w:ascii="Garamond" w:hAnsi="Garamond" w:cstheme="minorHAnsi"/>
          <w:sz w:val="22"/>
          <w:szCs w:val="24"/>
          <w:lang w:val="en-US"/>
        </w:rPr>
        <w:t xml:space="preserve"> etc.)</w:t>
      </w:r>
      <w:r w:rsidRPr="00CC3799">
        <w:rPr>
          <w:rFonts w:ascii="Garamond" w:hAnsi="Garamond" w:cstheme="minorHAnsi"/>
          <w:sz w:val="22"/>
          <w:szCs w:val="24"/>
          <w:lang w:val="en-US"/>
        </w:rPr>
        <w:t xml:space="preserve"> to hold </w:t>
      </w:r>
      <w:r w:rsidR="00EC2143" w:rsidRPr="00CC3799">
        <w:rPr>
          <w:rFonts w:ascii="Garamond" w:hAnsi="Garamond" w:cstheme="minorHAnsi"/>
          <w:sz w:val="22"/>
          <w:szCs w:val="24"/>
          <w:lang w:val="en-US"/>
        </w:rPr>
        <w:t>small slips of paper</w:t>
      </w:r>
      <w:r w:rsidRPr="00CC3799">
        <w:rPr>
          <w:rFonts w:ascii="Garamond" w:hAnsi="Garamond" w:cstheme="minorHAnsi"/>
          <w:sz w:val="22"/>
          <w:szCs w:val="24"/>
          <w:lang w:val="en-US"/>
        </w:rPr>
        <w:t xml:space="preserve"> </w:t>
      </w:r>
      <w:r w:rsidR="00EC2143" w:rsidRPr="00CC3799">
        <w:rPr>
          <w:rFonts w:ascii="Garamond" w:hAnsi="Garamond" w:cstheme="minorHAnsi"/>
          <w:sz w:val="22"/>
          <w:szCs w:val="24"/>
          <w:lang w:val="en-US"/>
        </w:rPr>
        <w:t>(</w:t>
      </w:r>
      <w:r w:rsidR="006E4A15" w:rsidRPr="00CC3799">
        <w:rPr>
          <w:rFonts w:ascii="Garamond" w:hAnsi="Garamond" w:cstheme="minorHAnsi"/>
          <w:sz w:val="22"/>
          <w:szCs w:val="24"/>
          <w:lang w:val="en-US"/>
        </w:rPr>
        <w:t>10</w:t>
      </w:r>
      <w:r w:rsidR="00EC2143" w:rsidRPr="00CC3799">
        <w:rPr>
          <w:rFonts w:ascii="Garamond" w:hAnsi="Garamond" w:cstheme="minorHAnsi"/>
          <w:sz w:val="22"/>
          <w:szCs w:val="24"/>
          <w:lang w:val="en-US"/>
        </w:rPr>
        <w:t xml:space="preserve">) </w:t>
      </w:r>
    </w:p>
    <w:p w14:paraId="6A6B6A7C" w14:textId="77777777" w:rsidR="00D623D8" w:rsidRPr="00CC3799" w:rsidRDefault="00D623D8"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Sign-in sheet for participants </w:t>
      </w:r>
    </w:p>
    <w:p w14:paraId="35E11035" w14:textId="77777777" w:rsidR="00D623D8" w:rsidRPr="00CC3799" w:rsidRDefault="00D623D8"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Projector (optional) </w:t>
      </w:r>
    </w:p>
    <w:p w14:paraId="16379015" w14:textId="77777777" w:rsidR="00D623D8" w:rsidRPr="00CC3799" w:rsidRDefault="00D623D8" w:rsidP="00CC3799">
      <w:pPr>
        <w:pStyle w:val="ListParagraph"/>
        <w:numPr>
          <w:ilvl w:val="0"/>
          <w:numId w:val="35"/>
        </w:numPr>
        <w:spacing w:before="0" w:after="120" w:line="300" w:lineRule="exact"/>
        <w:rPr>
          <w:rFonts w:ascii="Garamond" w:hAnsi="Garamond" w:cstheme="minorHAnsi"/>
          <w:sz w:val="22"/>
          <w:szCs w:val="24"/>
          <w:lang w:val="en-US"/>
        </w:rPr>
      </w:pPr>
      <w:r w:rsidRPr="00CC3799">
        <w:rPr>
          <w:rFonts w:ascii="Garamond" w:hAnsi="Garamond" w:cstheme="minorHAnsi"/>
          <w:sz w:val="22"/>
          <w:szCs w:val="24"/>
          <w:lang w:val="en-US"/>
        </w:rPr>
        <w:t xml:space="preserve">Computer (optional) </w:t>
      </w:r>
    </w:p>
    <w:p w14:paraId="6C9F2C66" w14:textId="77777777" w:rsidR="007269E9" w:rsidRPr="001D454F" w:rsidRDefault="00D623D8" w:rsidP="00CC3799">
      <w:pPr>
        <w:pStyle w:val="Head1"/>
        <w:numPr>
          <w:ilvl w:val="0"/>
          <w:numId w:val="0"/>
        </w:numPr>
      </w:pPr>
      <w:r w:rsidRPr="001D454F">
        <w:br w:type="page"/>
      </w:r>
      <w:bookmarkStart w:id="76" w:name="_Toc481767341"/>
      <w:bookmarkStart w:id="77" w:name="_Toc483312834"/>
      <w:bookmarkStart w:id="78" w:name="_Toc483312864"/>
      <w:r w:rsidR="00CC3799">
        <w:lastRenderedPageBreak/>
        <w:t>APPENDIX 2</w:t>
      </w:r>
      <w:r w:rsidR="00CC3799" w:rsidRPr="001D454F">
        <w:t xml:space="preserve">. SAMPLE AGENDA FOR </w:t>
      </w:r>
      <w:r w:rsidR="00FA49D5">
        <w:t xml:space="preserve">AN </w:t>
      </w:r>
      <w:r w:rsidR="00CC3799">
        <w:t>IDENTIFICATION</w:t>
      </w:r>
      <w:r w:rsidR="00CC3799" w:rsidRPr="001D454F">
        <w:t xml:space="preserve"> TOOL WORKSHOP</w:t>
      </w:r>
      <w:bookmarkEnd w:id="76"/>
      <w:bookmarkEnd w:id="77"/>
      <w:bookmarkEnd w:id="78"/>
      <w:r w:rsidR="00CC3799" w:rsidRPr="001D454F">
        <w:t xml:space="preserve"> </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123"/>
        <w:gridCol w:w="2877"/>
        <w:gridCol w:w="129"/>
        <w:gridCol w:w="2119"/>
        <w:gridCol w:w="54"/>
        <w:gridCol w:w="2173"/>
        <w:gridCol w:w="21"/>
      </w:tblGrid>
      <w:tr w:rsidR="009F6581" w:rsidRPr="00DE5D75" w14:paraId="126AF74B" w14:textId="77777777" w:rsidTr="00F460E7">
        <w:trPr>
          <w:trHeight w:val="365"/>
        </w:trPr>
        <w:tc>
          <w:tcPr>
            <w:tcW w:w="2466" w:type="dxa"/>
            <w:tcBorders>
              <w:top w:val="single" w:sz="4" w:space="0" w:color="1E664A"/>
              <w:left w:val="single" w:sz="4" w:space="0" w:color="1E664A"/>
              <w:bottom w:val="single" w:sz="4" w:space="0" w:color="1E664A"/>
              <w:right w:val="single" w:sz="4" w:space="0" w:color="1E664A"/>
            </w:tcBorders>
            <w:shd w:val="clear" w:color="auto" w:fill="1E664A"/>
            <w:vAlign w:val="center"/>
          </w:tcPr>
          <w:p w14:paraId="31773CCB" w14:textId="77777777" w:rsidR="009F6581" w:rsidRPr="00F460E7" w:rsidRDefault="009F6581" w:rsidP="00F460E7">
            <w:pPr>
              <w:spacing w:before="60" w:after="0" w:line="220" w:lineRule="exact"/>
              <w:jc w:val="center"/>
              <w:rPr>
                <w:rFonts w:ascii="Century Gothic" w:hAnsi="Century Gothic" w:cstheme="minorHAnsi"/>
                <w:b/>
                <w:color w:val="FFFFFF" w:themeColor="background1"/>
                <w:sz w:val="18"/>
                <w:szCs w:val="18"/>
              </w:rPr>
            </w:pPr>
            <w:r w:rsidRPr="00F460E7">
              <w:rPr>
                <w:rFonts w:ascii="Century Gothic" w:hAnsi="Century Gothic" w:cstheme="minorHAnsi"/>
                <w:b/>
                <w:color w:val="FFFFFF" w:themeColor="background1"/>
                <w:sz w:val="18"/>
                <w:szCs w:val="18"/>
              </w:rPr>
              <w:t>Session Title</w:t>
            </w:r>
          </w:p>
        </w:tc>
        <w:tc>
          <w:tcPr>
            <w:tcW w:w="3000" w:type="dxa"/>
            <w:gridSpan w:val="2"/>
            <w:tcBorders>
              <w:top w:val="single" w:sz="4" w:space="0" w:color="1E664A"/>
              <w:left w:val="single" w:sz="4" w:space="0" w:color="1E664A"/>
              <w:bottom w:val="single" w:sz="4" w:space="0" w:color="1E664A"/>
              <w:right w:val="single" w:sz="4" w:space="0" w:color="1E664A"/>
            </w:tcBorders>
            <w:shd w:val="clear" w:color="auto" w:fill="1E664A"/>
            <w:vAlign w:val="center"/>
          </w:tcPr>
          <w:p w14:paraId="4663F569" w14:textId="77777777" w:rsidR="009F6581" w:rsidRPr="00F460E7" w:rsidRDefault="009F6581" w:rsidP="00F460E7">
            <w:pPr>
              <w:spacing w:before="60" w:after="0" w:line="220" w:lineRule="exact"/>
              <w:jc w:val="center"/>
              <w:rPr>
                <w:rFonts w:ascii="Century Gothic" w:hAnsi="Century Gothic" w:cstheme="minorHAnsi"/>
                <w:b/>
                <w:color w:val="FFFFFF" w:themeColor="background1"/>
                <w:sz w:val="18"/>
                <w:szCs w:val="18"/>
              </w:rPr>
            </w:pPr>
            <w:r w:rsidRPr="00F460E7">
              <w:rPr>
                <w:rFonts w:ascii="Century Gothic" w:hAnsi="Century Gothic" w:cstheme="minorHAnsi"/>
                <w:b/>
                <w:color w:val="FFFFFF" w:themeColor="background1"/>
                <w:sz w:val="18"/>
                <w:szCs w:val="18"/>
              </w:rPr>
              <w:t>Exercises</w:t>
            </w:r>
          </w:p>
        </w:tc>
        <w:tc>
          <w:tcPr>
            <w:tcW w:w="2248" w:type="dxa"/>
            <w:gridSpan w:val="2"/>
            <w:tcBorders>
              <w:top w:val="single" w:sz="4" w:space="0" w:color="1E664A"/>
              <w:left w:val="single" w:sz="4" w:space="0" w:color="1E664A"/>
              <w:bottom w:val="single" w:sz="4" w:space="0" w:color="1E664A"/>
              <w:right w:val="single" w:sz="4" w:space="0" w:color="1E664A"/>
            </w:tcBorders>
            <w:shd w:val="clear" w:color="auto" w:fill="1E664A"/>
            <w:vAlign w:val="center"/>
          </w:tcPr>
          <w:p w14:paraId="03CAA9CB" w14:textId="77777777" w:rsidR="009F6581" w:rsidRPr="00F460E7" w:rsidRDefault="009F6581" w:rsidP="00F460E7">
            <w:pPr>
              <w:spacing w:before="60" w:after="0" w:line="220" w:lineRule="exact"/>
              <w:jc w:val="center"/>
              <w:rPr>
                <w:rFonts w:ascii="Century Gothic" w:hAnsi="Century Gothic" w:cstheme="minorHAnsi"/>
                <w:b/>
                <w:color w:val="FFFFFF" w:themeColor="background1"/>
                <w:sz w:val="18"/>
                <w:szCs w:val="18"/>
              </w:rPr>
            </w:pPr>
            <w:r w:rsidRPr="00F460E7">
              <w:rPr>
                <w:rFonts w:ascii="Century Gothic" w:hAnsi="Century Gothic" w:cstheme="minorHAnsi"/>
                <w:b/>
                <w:color w:val="FFFFFF" w:themeColor="background1"/>
                <w:sz w:val="18"/>
                <w:szCs w:val="18"/>
              </w:rPr>
              <w:t>Length of Time</w:t>
            </w:r>
          </w:p>
        </w:tc>
        <w:tc>
          <w:tcPr>
            <w:tcW w:w="2248" w:type="dxa"/>
            <w:gridSpan w:val="3"/>
            <w:tcBorders>
              <w:top w:val="single" w:sz="4" w:space="0" w:color="1E664A"/>
              <w:left w:val="single" w:sz="4" w:space="0" w:color="1E664A"/>
              <w:bottom w:val="single" w:sz="4" w:space="0" w:color="1E664A"/>
              <w:right w:val="single" w:sz="4" w:space="0" w:color="1E664A"/>
            </w:tcBorders>
            <w:shd w:val="clear" w:color="auto" w:fill="1E664A"/>
            <w:vAlign w:val="center"/>
          </w:tcPr>
          <w:p w14:paraId="10E092C3" w14:textId="77777777" w:rsidR="009F6581" w:rsidRPr="00F460E7" w:rsidRDefault="009F6581" w:rsidP="00F460E7">
            <w:pPr>
              <w:spacing w:before="60" w:after="0" w:line="220" w:lineRule="exact"/>
              <w:jc w:val="center"/>
              <w:rPr>
                <w:rFonts w:ascii="Century Gothic" w:hAnsi="Century Gothic" w:cstheme="minorHAnsi"/>
                <w:b/>
                <w:color w:val="FFFFFF" w:themeColor="background1"/>
                <w:sz w:val="18"/>
                <w:szCs w:val="18"/>
              </w:rPr>
            </w:pPr>
            <w:r w:rsidRPr="00F460E7">
              <w:rPr>
                <w:rFonts w:ascii="Century Gothic" w:hAnsi="Century Gothic" w:cstheme="minorHAnsi"/>
                <w:b/>
                <w:color w:val="FFFFFF" w:themeColor="background1"/>
                <w:sz w:val="18"/>
                <w:szCs w:val="18"/>
              </w:rPr>
              <w:t>Materials Needed</w:t>
            </w:r>
          </w:p>
        </w:tc>
      </w:tr>
      <w:tr w:rsidR="009F6581" w:rsidRPr="00DE5D75" w14:paraId="38AC200D" w14:textId="77777777" w:rsidTr="00F460E7">
        <w:trPr>
          <w:gridAfter w:val="1"/>
          <w:wAfter w:w="21" w:type="dxa"/>
          <w:trHeight w:val="392"/>
        </w:trPr>
        <w:tc>
          <w:tcPr>
            <w:tcW w:w="9941" w:type="dxa"/>
            <w:gridSpan w:val="7"/>
            <w:tcBorders>
              <w:top w:val="single" w:sz="4" w:space="0" w:color="1E664A"/>
              <w:left w:val="single" w:sz="4" w:space="0" w:color="1E664A"/>
              <w:bottom w:val="single" w:sz="4" w:space="0" w:color="1E664A"/>
              <w:right w:val="single" w:sz="4" w:space="0" w:color="1E664A"/>
            </w:tcBorders>
            <w:shd w:val="clear" w:color="auto" w:fill="BBCC68"/>
            <w:vAlign w:val="center"/>
          </w:tcPr>
          <w:p w14:paraId="2C9DB16B" w14:textId="77777777" w:rsidR="009F6581" w:rsidRPr="00DE5D75" w:rsidRDefault="009F6581" w:rsidP="00F460E7">
            <w:pPr>
              <w:spacing w:before="60" w:after="0" w:line="220" w:lineRule="exact"/>
              <w:jc w:val="center"/>
              <w:rPr>
                <w:rFonts w:ascii="Century Gothic" w:hAnsi="Century Gothic" w:cstheme="minorHAnsi"/>
                <w:b/>
                <w:sz w:val="18"/>
                <w:szCs w:val="18"/>
              </w:rPr>
            </w:pPr>
            <w:r w:rsidRPr="00F460E7">
              <w:rPr>
                <w:rFonts w:ascii="Century Gothic" w:hAnsi="Century Gothic" w:cstheme="minorHAnsi"/>
                <w:b/>
                <w:color w:val="FFFFFF" w:themeColor="background1"/>
                <w:sz w:val="18"/>
                <w:szCs w:val="18"/>
              </w:rPr>
              <w:t>Day 1</w:t>
            </w:r>
          </w:p>
        </w:tc>
      </w:tr>
      <w:tr w:rsidR="009F6581" w:rsidRPr="00DE5D75" w14:paraId="2489A82A" w14:textId="77777777" w:rsidTr="00F460E7">
        <w:trPr>
          <w:gridAfter w:val="1"/>
          <w:wAfter w:w="21" w:type="dxa"/>
          <w:trHeight w:val="430"/>
        </w:trPr>
        <w:tc>
          <w:tcPr>
            <w:tcW w:w="5595" w:type="dxa"/>
            <w:gridSpan w:val="4"/>
            <w:tcBorders>
              <w:top w:val="single" w:sz="4" w:space="0" w:color="1E664A"/>
              <w:left w:val="single" w:sz="4" w:space="0" w:color="1E664A"/>
              <w:bottom w:val="single" w:sz="4" w:space="0" w:color="1E664A"/>
              <w:right w:val="single" w:sz="4" w:space="0" w:color="1E664A"/>
            </w:tcBorders>
          </w:tcPr>
          <w:p w14:paraId="3E5665D2" w14:textId="77777777" w:rsidR="009F6581" w:rsidRPr="00DE5D75" w:rsidRDefault="009F6581" w:rsidP="00F460E7">
            <w:pPr>
              <w:spacing w:before="60" w:after="0" w:line="220" w:lineRule="exact"/>
              <w:jc w:val="center"/>
              <w:rPr>
                <w:rFonts w:ascii="Century Gothic" w:hAnsi="Century Gothic" w:cstheme="minorHAnsi"/>
                <w:b/>
                <w:sz w:val="18"/>
                <w:szCs w:val="18"/>
              </w:rPr>
            </w:pPr>
            <w:r w:rsidRPr="00DE5D75">
              <w:rPr>
                <w:rFonts w:ascii="Century Gothic" w:hAnsi="Century Gothic" w:cstheme="minorHAnsi"/>
                <w:b/>
                <w:sz w:val="18"/>
                <w:szCs w:val="18"/>
              </w:rPr>
              <w:t>Formal Opening and Introductions</w:t>
            </w:r>
          </w:p>
        </w:tc>
        <w:tc>
          <w:tcPr>
            <w:tcW w:w="2173" w:type="dxa"/>
            <w:gridSpan w:val="2"/>
            <w:tcBorders>
              <w:top w:val="single" w:sz="4" w:space="0" w:color="1E664A"/>
              <w:left w:val="single" w:sz="4" w:space="0" w:color="1E664A"/>
              <w:bottom w:val="single" w:sz="4" w:space="0" w:color="1E664A"/>
              <w:right w:val="single" w:sz="4" w:space="0" w:color="1E664A"/>
            </w:tcBorders>
          </w:tcPr>
          <w:p w14:paraId="138CEDA0" w14:textId="77777777" w:rsidR="009F6581" w:rsidRPr="00DE5D75" w:rsidRDefault="009F6581" w:rsidP="00F460E7">
            <w:pPr>
              <w:pStyle w:val="ListParagraph"/>
              <w:numPr>
                <w:ilvl w:val="0"/>
                <w:numId w:val="37"/>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30 minutes</w:t>
            </w:r>
          </w:p>
        </w:tc>
        <w:tc>
          <w:tcPr>
            <w:tcW w:w="2173" w:type="dxa"/>
            <w:tcBorders>
              <w:top w:val="single" w:sz="4" w:space="0" w:color="1E664A"/>
              <w:left w:val="single" w:sz="4" w:space="0" w:color="1E664A"/>
              <w:bottom w:val="single" w:sz="4" w:space="0" w:color="1E664A"/>
              <w:right w:val="single" w:sz="4" w:space="0" w:color="1E664A"/>
            </w:tcBorders>
          </w:tcPr>
          <w:p w14:paraId="2084DFC7" w14:textId="77777777" w:rsidR="009F6581" w:rsidRPr="00DE5D75" w:rsidRDefault="009F6581" w:rsidP="00F460E7">
            <w:pPr>
              <w:pStyle w:val="ListParagraph"/>
              <w:numPr>
                <w:ilvl w:val="0"/>
                <w:numId w:val="37"/>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N/A </w:t>
            </w:r>
          </w:p>
        </w:tc>
      </w:tr>
      <w:tr w:rsidR="009F6581" w:rsidRPr="00DE5D75" w14:paraId="67F75E17" w14:textId="77777777" w:rsidTr="00F460E7">
        <w:trPr>
          <w:gridAfter w:val="1"/>
          <w:wAfter w:w="21" w:type="dxa"/>
          <w:trHeight w:val="996"/>
        </w:trPr>
        <w:tc>
          <w:tcPr>
            <w:tcW w:w="2589" w:type="dxa"/>
            <w:gridSpan w:val="2"/>
            <w:tcBorders>
              <w:top w:val="single" w:sz="4" w:space="0" w:color="1E664A"/>
              <w:left w:val="single" w:sz="4" w:space="0" w:color="1E664A"/>
              <w:bottom w:val="single" w:sz="4" w:space="0" w:color="1E664A"/>
              <w:right w:val="single" w:sz="4" w:space="0" w:color="1E664A"/>
            </w:tcBorders>
          </w:tcPr>
          <w:p w14:paraId="5005290D"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b/>
                <w:sz w:val="18"/>
                <w:szCs w:val="18"/>
              </w:rPr>
              <w:t>Session 1.</w:t>
            </w:r>
            <w:r w:rsidRPr="00DE5D75">
              <w:rPr>
                <w:rFonts w:ascii="Century Gothic" w:hAnsi="Century Gothic" w:cstheme="minorHAnsi"/>
                <w:sz w:val="18"/>
                <w:szCs w:val="18"/>
              </w:rPr>
              <w:t xml:space="preserve"> Define “</w:t>
            </w:r>
            <w:r>
              <w:rPr>
                <w:rFonts w:ascii="Century Gothic" w:hAnsi="Century Gothic" w:cstheme="minorHAnsi"/>
                <w:sz w:val="18"/>
                <w:szCs w:val="18"/>
              </w:rPr>
              <w:t>Identification</w:t>
            </w:r>
            <w:r w:rsidRPr="00DE5D75">
              <w:rPr>
                <w:rFonts w:ascii="Century Gothic" w:hAnsi="Century Gothic" w:cstheme="minorHAnsi"/>
                <w:sz w:val="18"/>
                <w:szCs w:val="18"/>
              </w:rPr>
              <w:t xml:space="preserve">” and </w:t>
            </w:r>
            <w:r>
              <w:rPr>
                <w:rFonts w:ascii="Century Gothic" w:hAnsi="Century Gothic" w:cstheme="minorHAnsi"/>
                <w:sz w:val="18"/>
                <w:szCs w:val="18"/>
              </w:rPr>
              <w:t>c</w:t>
            </w:r>
            <w:r w:rsidRPr="00DE5D75">
              <w:rPr>
                <w:rFonts w:ascii="Century Gothic" w:hAnsi="Century Gothic" w:cstheme="minorHAnsi"/>
                <w:sz w:val="18"/>
                <w:szCs w:val="18"/>
              </w:rPr>
              <w:t>onfirm need for a</w:t>
            </w:r>
            <w:r>
              <w:rPr>
                <w:rFonts w:ascii="Century Gothic" w:hAnsi="Century Gothic" w:cstheme="minorHAnsi"/>
                <w:sz w:val="18"/>
                <w:szCs w:val="18"/>
              </w:rPr>
              <w:t>n</w:t>
            </w:r>
            <w:r w:rsidRPr="00DE5D75">
              <w:rPr>
                <w:rFonts w:ascii="Century Gothic" w:hAnsi="Century Gothic" w:cstheme="minorHAnsi"/>
                <w:sz w:val="18"/>
                <w:szCs w:val="18"/>
              </w:rPr>
              <w:t xml:space="preserve"> </w:t>
            </w:r>
            <w:r>
              <w:rPr>
                <w:rFonts w:ascii="Century Gothic" w:hAnsi="Century Gothic" w:cstheme="minorHAnsi"/>
                <w:sz w:val="18"/>
                <w:szCs w:val="18"/>
              </w:rPr>
              <w:t>Identification</w:t>
            </w:r>
            <w:r w:rsidRPr="00DE5D75">
              <w:rPr>
                <w:rFonts w:ascii="Century Gothic" w:hAnsi="Century Gothic" w:cstheme="minorHAnsi"/>
                <w:sz w:val="18"/>
                <w:szCs w:val="18"/>
              </w:rPr>
              <w:t xml:space="preserve"> </w:t>
            </w:r>
            <w:r>
              <w:rPr>
                <w:rFonts w:ascii="Century Gothic" w:hAnsi="Century Gothic" w:cstheme="minorHAnsi"/>
                <w:sz w:val="18"/>
                <w:szCs w:val="18"/>
              </w:rPr>
              <w:t>t</w:t>
            </w:r>
            <w:r w:rsidRPr="00DE5D75">
              <w:rPr>
                <w:rFonts w:ascii="Century Gothic" w:hAnsi="Century Gothic" w:cstheme="minorHAnsi"/>
                <w:sz w:val="18"/>
                <w:szCs w:val="18"/>
              </w:rPr>
              <w:t>ool</w:t>
            </w:r>
          </w:p>
        </w:tc>
        <w:tc>
          <w:tcPr>
            <w:tcW w:w="3006" w:type="dxa"/>
            <w:gridSpan w:val="2"/>
            <w:tcBorders>
              <w:top w:val="single" w:sz="4" w:space="0" w:color="1E664A"/>
              <w:left w:val="single" w:sz="4" w:space="0" w:color="1E664A"/>
              <w:bottom w:val="single" w:sz="4" w:space="0" w:color="1E664A"/>
              <w:right w:val="single" w:sz="4" w:space="0" w:color="1E664A"/>
            </w:tcBorders>
          </w:tcPr>
          <w:p w14:paraId="7104B0BC"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Plenary discussion</w:t>
            </w:r>
          </w:p>
        </w:tc>
        <w:tc>
          <w:tcPr>
            <w:tcW w:w="2173" w:type="dxa"/>
            <w:gridSpan w:val="2"/>
            <w:tcBorders>
              <w:top w:val="single" w:sz="4" w:space="0" w:color="1E664A"/>
              <w:left w:val="single" w:sz="4" w:space="0" w:color="1E664A"/>
              <w:bottom w:val="single" w:sz="4" w:space="0" w:color="1E664A"/>
              <w:right w:val="single" w:sz="4" w:space="0" w:color="1E664A"/>
            </w:tcBorders>
          </w:tcPr>
          <w:p w14:paraId="5BFD1468" w14:textId="77777777" w:rsidR="009F6581" w:rsidRPr="00DE5D75" w:rsidRDefault="009F6581" w:rsidP="00F460E7">
            <w:pPr>
              <w:pStyle w:val="ListParagraph"/>
              <w:numPr>
                <w:ilvl w:val="0"/>
                <w:numId w:val="37"/>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30 minutes </w:t>
            </w:r>
          </w:p>
        </w:tc>
        <w:tc>
          <w:tcPr>
            <w:tcW w:w="2173" w:type="dxa"/>
            <w:tcBorders>
              <w:top w:val="single" w:sz="4" w:space="0" w:color="1E664A"/>
              <w:left w:val="single" w:sz="4" w:space="0" w:color="1E664A"/>
              <w:bottom w:val="single" w:sz="4" w:space="0" w:color="1E664A"/>
              <w:right w:val="single" w:sz="4" w:space="0" w:color="1E664A"/>
            </w:tcBorders>
          </w:tcPr>
          <w:p w14:paraId="1704BA37" w14:textId="77777777" w:rsidR="009F6581" w:rsidRPr="00DE5D75" w:rsidRDefault="009F6581" w:rsidP="00F460E7">
            <w:pPr>
              <w:pStyle w:val="ListParagraph"/>
              <w:numPr>
                <w:ilvl w:val="0"/>
                <w:numId w:val="37"/>
              </w:numPr>
              <w:spacing w:before="60" w:after="0" w:line="220" w:lineRule="exact"/>
              <w:rPr>
                <w:rFonts w:ascii="Century Gothic" w:hAnsi="Century Gothic" w:cstheme="minorHAnsi"/>
                <w:sz w:val="18"/>
                <w:szCs w:val="18"/>
              </w:rPr>
            </w:pPr>
            <w:r>
              <w:rPr>
                <w:rFonts w:ascii="Century Gothic" w:hAnsi="Century Gothic" w:cstheme="minorHAnsi"/>
                <w:sz w:val="18"/>
                <w:szCs w:val="18"/>
              </w:rPr>
              <w:t>Copies of the i</w:t>
            </w:r>
            <w:r w:rsidRPr="00DE5D75">
              <w:rPr>
                <w:rFonts w:ascii="Century Gothic" w:hAnsi="Century Gothic" w:cstheme="minorHAnsi"/>
                <w:sz w:val="18"/>
                <w:szCs w:val="18"/>
              </w:rPr>
              <w:t xml:space="preserve">nformation </w:t>
            </w:r>
            <w:r>
              <w:rPr>
                <w:rFonts w:ascii="Century Gothic" w:hAnsi="Century Gothic" w:cstheme="minorHAnsi"/>
                <w:sz w:val="18"/>
                <w:szCs w:val="18"/>
              </w:rPr>
              <w:t>n</w:t>
            </w:r>
            <w:r w:rsidRPr="00DE5D75">
              <w:rPr>
                <w:rFonts w:ascii="Century Gothic" w:hAnsi="Century Gothic" w:cstheme="minorHAnsi"/>
                <w:sz w:val="18"/>
                <w:szCs w:val="18"/>
              </w:rPr>
              <w:t xml:space="preserve">eeds </w:t>
            </w:r>
            <w:r>
              <w:rPr>
                <w:rFonts w:ascii="Century Gothic" w:hAnsi="Century Gothic" w:cstheme="minorHAnsi"/>
                <w:sz w:val="18"/>
                <w:szCs w:val="18"/>
              </w:rPr>
              <w:t>f</w:t>
            </w:r>
            <w:r w:rsidRPr="00DE5D75">
              <w:rPr>
                <w:rFonts w:ascii="Century Gothic" w:hAnsi="Century Gothic" w:cstheme="minorHAnsi"/>
                <w:sz w:val="18"/>
                <w:szCs w:val="18"/>
              </w:rPr>
              <w:t xml:space="preserve">ramework (see </w:t>
            </w:r>
            <w:r>
              <w:rPr>
                <w:rFonts w:ascii="Century Gothic" w:hAnsi="Century Gothic" w:cstheme="minorHAnsi"/>
                <w:sz w:val="18"/>
                <w:szCs w:val="18"/>
              </w:rPr>
              <w:t>Figure 1</w:t>
            </w:r>
            <w:r w:rsidRPr="00DE5D75">
              <w:rPr>
                <w:rFonts w:ascii="Century Gothic" w:hAnsi="Century Gothic" w:cstheme="minorHAnsi"/>
                <w:sz w:val="18"/>
                <w:szCs w:val="18"/>
              </w:rPr>
              <w:t xml:space="preserve">) </w:t>
            </w:r>
          </w:p>
          <w:p w14:paraId="2B68A10E" w14:textId="77777777" w:rsidR="009F6581" w:rsidRPr="00DE5D75" w:rsidRDefault="009F6581" w:rsidP="00F460E7">
            <w:pPr>
              <w:pStyle w:val="ListParagraph"/>
              <w:numPr>
                <w:ilvl w:val="0"/>
                <w:numId w:val="37"/>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Flip chart and markers</w:t>
            </w:r>
          </w:p>
        </w:tc>
      </w:tr>
      <w:tr w:rsidR="009F6581" w:rsidRPr="00DE5D75" w14:paraId="72C6C17F" w14:textId="77777777" w:rsidTr="00F460E7">
        <w:trPr>
          <w:gridAfter w:val="1"/>
          <w:wAfter w:w="21" w:type="dxa"/>
          <w:trHeight w:val="1382"/>
        </w:trPr>
        <w:tc>
          <w:tcPr>
            <w:tcW w:w="2589" w:type="dxa"/>
            <w:gridSpan w:val="2"/>
            <w:tcBorders>
              <w:top w:val="single" w:sz="4" w:space="0" w:color="1E664A"/>
              <w:left w:val="single" w:sz="4" w:space="0" w:color="1E664A"/>
              <w:bottom w:val="single" w:sz="4" w:space="0" w:color="1E664A"/>
              <w:right w:val="single" w:sz="4" w:space="0" w:color="1E664A"/>
            </w:tcBorders>
          </w:tcPr>
          <w:p w14:paraId="17E1878D"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b/>
                <w:sz w:val="18"/>
                <w:szCs w:val="18"/>
              </w:rPr>
              <w:t>Session 2.</w:t>
            </w:r>
            <w:r w:rsidRPr="00DE5D75">
              <w:rPr>
                <w:rFonts w:ascii="Century Gothic" w:hAnsi="Century Gothic" w:cstheme="minorHAnsi"/>
                <w:sz w:val="18"/>
                <w:szCs w:val="18"/>
              </w:rPr>
              <w:t xml:space="preserve"> Review </w:t>
            </w:r>
            <w:r w:rsidR="00601470" w:rsidRPr="00DE5D75">
              <w:rPr>
                <w:rFonts w:ascii="Century Gothic" w:hAnsi="Century Gothic" w:cstheme="minorHAnsi"/>
                <w:sz w:val="18"/>
                <w:szCs w:val="18"/>
              </w:rPr>
              <w:t xml:space="preserve">available </w:t>
            </w:r>
            <w:r w:rsidR="00601470">
              <w:rPr>
                <w:rFonts w:ascii="Century Gothic" w:hAnsi="Century Gothic" w:cstheme="minorHAnsi"/>
                <w:sz w:val="18"/>
                <w:szCs w:val="18"/>
              </w:rPr>
              <w:t>identification</w:t>
            </w:r>
            <w:r w:rsidR="00601470" w:rsidRPr="00DE5D75">
              <w:rPr>
                <w:rFonts w:ascii="Century Gothic" w:hAnsi="Century Gothic" w:cstheme="minorHAnsi"/>
                <w:sz w:val="18"/>
                <w:szCs w:val="18"/>
              </w:rPr>
              <w:t xml:space="preserve"> tools</w:t>
            </w:r>
          </w:p>
        </w:tc>
        <w:tc>
          <w:tcPr>
            <w:tcW w:w="3006" w:type="dxa"/>
            <w:gridSpan w:val="2"/>
            <w:tcBorders>
              <w:top w:val="single" w:sz="4" w:space="0" w:color="1E664A"/>
              <w:left w:val="single" w:sz="4" w:space="0" w:color="1E664A"/>
              <w:bottom w:val="single" w:sz="4" w:space="0" w:color="1E664A"/>
              <w:right w:val="single" w:sz="4" w:space="0" w:color="1E664A"/>
            </w:tcBorders>
          </w:tcPr>
          <w:p w14:paraId="4219F4FA"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Member presentations and plenary discussion</w:t>
            </w:r>
          </w:p>
        </w:tc>
        <w:tc>
          <w:tcPr>
            <w:tcW w:w="2173" w:type="dxa"/>
            <w:gridSpan w:val="2"/>
            <w:tcBorders>
              <w:top w:val="single" w:sz="4" w:space="0" w:color="1E664A"/>
              <w:left w:val="single" w:sz="4" w:space="0" w:color="1E664A"/>
              <w:bottom w:val="single" w:sz="4" w:space="0" w:color="1E664A"/>
              <w:right w:val="single" w:sz="4" w:space="0" w:color="1E664A"/>
            </w:tcBorders>
          </w:tcPr>
          <w:p w14:paraId="78D802F8" w14:textId="77777777" w:rsidR="009F6581" w:rsidRPr="00F460E7" w:rsidRDefault="009F6581" w:rsidP="00F460E7">
            <w:pPr>
              <w:pStyle w:val="ListParagraph"/>
              <w:numPr>
                <w:ilvl w:val="0"/>
                <w:numId w:val="50"/>
              </w:numPr>
              <w:spacing w:before="60" w:after="0" w:line="220" w:lineRule="exact"/>
              <w:ind w:left="388" w:hanging="388"/>
              <w:rPr>
                <w:rFonts w:ascii="Century Gothic" w:hAnsi="Century Gothic" w:cstheme="minorHAnsi"/>
                <w:sz w:val="18"/>
                <w:szCs w:val="18"/>
              </w:rPr>
            </w:pPr>
            <w:r w:rsidRPr="00F460E7">
              <w:rPr>
                <w:rFonts w:ascii="Century Gothic" w:hAnsi="Century Gothic" w:cstheme="minorHAnsi"/>
                <w:sz w:val="18"/>
                <w:szCs w:val="18"/>
              </w:rPr>
              <w:t>30</w:t>
            </w:r>
            <w:r w:rsidR="00601470" w:rsidRPr="00F460E7">
              <w:rPr>
                <w:rFonts w:ascii="Century Gothic" w:hAnsi="Century Gothic" w:cstheme="minorHAnsi"/>
                <w:sz w:val="18"/>
                <w:szCs w:val="18"/>
              </w:rPr>
              <w:t>–</w:t>
            </w:r>
            <w:r w:rsidRPr="00F460E7">
              <w:rPr>
                <w:rFonts w:ascii="Century Gothic" w:hAnsi="Century Gothic" w:cstheme="minorHAnsi"/>
                <w:sz w:val="18"/>
                <w:szCs w:val="18"/>
              </w:rPr>
              <w:t xml:space="preserve">60 minutes (depending on number of tools presented) </w:t>
            </w:r>
          </w:p>
        </w:tc>
        <w:tc>
          <w:tcPr>
            <w:tcW w:w="2173" w:type="dxa"/>
            <w:tcBorders>
              <w:top w:val="single" w:sz="4" w:space="0" w:color="1E664A"/>
              <w:left w:val="single" w:sz="4" w:space="0" w:color="1E664A"/>
              <w:bottom w:val="single" w:sz="4" w:space="0" w:color="1E664A"/>
              <w:right w:val="single" w:sz="4" w:space="0" w:color="1E664A"/>
            </w:tcBorders>
          </w:tcPr>
          <w:p w14:paraId="11F6D05E" w14:textId="77777777" w:rsidR="009F6581" w:rsidRPr="00DE5D75" w:rsidRDefault="009F6581" w:rsidP="00F460E7">
            <w:pPr>
              <w:pStyle w:val="ListParagraph"/>
              <w:numPr>
                <w:ilvl w:val="0"/>
                <w:numId w:val="37"/>
              </w:numPr>
              <w:spacing w:before="60" w:after="0" w:line="220" w:lineRule="exact"/>
              <w:rPr>
                <w:rFonts w:ascii="Century Gothic" w:hAnsi="Century Gothic" w:cstheme="minorHAnsi"/>
                <w:sz w:val="18"/>
                <w:szCs w:val="18"/>
              </w:rPr>
            </w:pPr>
            <w:r>
              <w:rPr>
                <w:rFonts w:ascii="Century Gothic" w:hAnsi="Century Gothic" w:cstheme="minorHAnsi"/>
                <w:sz w:val="18"/>
                <w:szCs w:val="18"/>
              </w:rPr>
              <w:t>Copies of the HVPT and other identification</w:t>
            </w:r>
            <w:r w:rsidRPr="00DE5D75">
              <w:rPr>
                <w:rFonts w:ascii="Century Gothic" w:hAnsi="Century Gothic" w:cstheme="minorHAnsi"/>
                <w:sz w:val="18"/>
                <w:szCs w:val="18"/>
              </w:rPr>
              <w:t xml:space="preserve"> tools </w:t>
            </w:r>
          </w:p>
          <w:p w14:paraId="44A46BC2" w14:textId="77777777" w:rsidR="009F6581" w:rsidRPr="00DE5D75" w:rsidRDefault="009F6581" w:rsidP="00F460E7">
            <w:pPr>
              <w:pStyle w:val="ListParagraph"/>
              <w:numPr>
                <w:ilvl w:val="0"/>
                <w:numId w:val="37"/>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Flip chart and markers</w:t>
            </w:r>
          </w:p>
        </w:tc>
      </w:tr>
      <w:tr w:rsidR="009F6581" w:rsidRPr="00DE5D75" w14:paraId="55BBBE73" w14:textId="77777777" w:rsidTr="00F460E7">
        <w:trPr>
          <w:gridAfter w:val="1"/>
          <w:wAfter w:w="21" w:type="dxa"/>
          <w:trHeight w:val="717"/>
        </w:trPr>
        <w:tc>
          <w:tcPr>
            <w:tcW w:w="2589" w:type="dxa"/>
            <w:gridSpan w:val="2"/>
            <w:tcBorders>
              <w:top w:val="single" w:sz="4" w:space="0" w:color="1E664A"/>
              <w:left w:val="single" w:sz="4" w:space="0" w:color="1E664A"/>
              <w:bottom w:val="single" w:sz="4" w:space="0" w:color="1E664A"/>
              <w:right w:val="single" w:sz="4" w:space="0" w:color="1E664A"/>
            </w:tcBorders>
          </w:tcPr>
          <w:p w14:paraId="4DFA250A"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b/>
                <w:sz w:val="18"/>
                <w:szCs w:val="18"/>
              </w:rPr>
              <w:t>Session 3.</w:t>
            </w:r>
            <w:r w:rsidRPr="00DE5D75">
              <w:rPr>
                <w:rFonts w:ascii="Century Gothic" w:hAnsi="Century Gothic" w:cstheme="minorHAnsi"/>
                <w:sz w:val="18"/>
                <w:szCs w:val="18"/>
              </w:rPr>
              <w:t xml:space="preserve"> Determine how </w:t>
            </w:r>
            <w:r w:rsidR="00601470" w:rsidRPr="00DE5D75">
              <w:rPr>
                <w:rFonts w:ascii="Century Gothic" w:hAnsi="Century Gothic" w:cstheme="minorHAnsi"/>
                <w:sz w:val="18"/>
                <w:szCs w:val="18"/>
              </w:rPr>
              <w:t>beneficiaries are located</w:t>
            </w:r>
          </w:p>
        </w:tc>
        <w:tc>
          <w:tcPr>
            <w:tcW w:w="3006" w:type="dxa"/>
            <w:gridSpan w:val="2"/>
            <w:tcBorders>
              <w:top w:val="single" w:sz="4" w:space="0" w:color="1E664A"/>
              <w:left w:val="single" w:sz="4" w:space="0" w:color="1E664A"/>
              <w:bottom w:val="single" w:sz="4" w:space="0" w:color="1E664A"/>
              <w:right w:val="single" w:sz="4" w:space="0" w:color="1E664A"/>
            </w:tcBorders>
          </w:tcPr>
          <w:p w14:paraId="106BCCDF"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Plenary discussion </w:t>
            </w:r>
          </w:p>
        </w:tc>
        <w:tc>
          <w:tcPr>
            <w:tcW w:w="2173" w:type="dxa"/>
            <w:gridSpan w:val="2"/>
            <w:tcBorders>
              <w:top w:val="single" w:sz="4" w:space="0" w:color="1E664A"/>
              <w:left w:val="single" w:sz="4" w:space="0" w:color="1E664A"/>
              <w:bottom w:val="single" w:sz="4" w:space="0" w:color="1E664A"/>
              <w:right w:val="single" w:sz="4" w:space="0" w:color="1E664A"/>
            </w:tcBorders>
          </w:tcPr>
          <w:p w14:paraId="129F517E" w14:textId="77777777" w:rsidR="009F6581" w:rsidRPr="00DE5D75" w:rsidRDefault="009F6581" w:rsidP="00F460E7">
            <w:pPr>
              <w:pStyle w:val="ListParagraph"/>
              <w:numPr>
                <w:ilvl w:val="0"/>
                <w:numId w:val="37"/>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45 minutes </w:t>
            </w:r>
          </w:p>
        </w:tc>
        <w:tc>
          <w:tcPr>
            <w:tcW w:w="2173" w:type="dxa"/>
            <w:tcBorders>
              <w:top w:val="single" w:sz="4" w:space="0" w:color="1E664A"/>
              <w:left w:val="single" w:sz="4" w:space="0" w:color="1E664A"/>
              <w:bottom w:val="single" w:sz="4" w:space="0" w:color="1E664A"/>
              <w:right w:val="single" w:sz="4" w:space="0" w:color="1E664A"/>
            </w:tcBorders>
          </w:tcPr>
          <w:p w14:paraId="05061762" w14:textId="77777777" w:rsidR="009F6581" w:rsidRPr="00DE5D75" w:rsidRDefault="009F6581" w:rsidP="00F460E7">
            <w:pPr>
              <w:pStyle w:val="ListParagraph"/>
              <w:numPr>
                <w:ilvl w:val="0"/>
                <w:numId w:val="37"/>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Flip chart and markers</w:t>
            </w:r>
          </w:p>
        </w:tc>
      </w:tr>
      <w:tr w:rsidR="009F6581" w:rsidRPr="00DE5D75" w14:paraId="68195305" w14:textId="77777777" w:rsidTr="00F460E7">
        <w:trPr>
          <w:gridAfter w:val="1"/>
          <w:wAfter w:w="21" w:type="dxa"/>
          <w:trHeight w:val="1609"/>
        </w:trPr>
        <w:tc>
          <w:tcPr>
            <w:tcW w:w="2589" w:type="dxa"/>
            <w:gridSpan w:val="2"/>
            <w:tcBorders>
              <w:top w:val="single" w:sz="4" w:space="0" w:color="1E664A"/>
              <w:left w:val="single" w:sz="4" w:space="0" w:color="1E664A"/>
              <w:bottom w:val="single" w:sz="4" w:space="0" w:color="1E664A"/>
              <w:right w:val="single" w:sz="4" w:space="0" w:color="1E664A"/>
            </w:tcBorders>
          </w:tcPr>
          <w:p w14:paraId="1E86364B"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b/>
                <w:sz w:val="18"/>
                <w:szCs w:val="18"/>
              </w:rPr>
              <w:t>Session 4.</w:t>
            </w:r>
            <w:r w:rsidRPr="00DE5D75">
              <w:rPr>
                <w:rFonts w:ascii="Century Gothic" w:hAnsi="Century Gothic" w:cstheme="minorHAnsi"/>
                <w:sz w:val="18"/>
                <w:szCs w:val="18"/>
              </w:rPr>
              <w:t xml:space="preserve"> Define </w:t>
            </w:r>
            <w:r w:rsidR="00601470" w:rsidRPr="00DE5D75">
              <w:rPr>
                <w:rFonts w:ascii="Century Gothic" w:hAnsi="Century Gothic" w:cstheme="minorHAnsi"/>
                <w:sz w:val="18"/>
                <w:szCs w:val="18"/>
              </w:rPr>
              <w:t>vulnerability</w:t>
            </w:r>
            <w:r w:rsidRPr="00DE5D75">
              <w:rPr>
                <w:rFonts w:ascii="Century Gothic" w:hAnsi="Century Gothic" w:cstheme="minorHAnsi"/>
                <w:sz w:val="18"/>
                <w:szCs w:val="18"/>
              </w:rPr>
              <w:t xml:space="preserve"> </w:t>
            </w:r>
          </w:p>
        </w:tc>
        <w:tc>
          <w:tcPr>
            <w:tcW w:w="3006" w:type="dxa"/>
            <w:gridSpan w:val="2"/>
            <w:tcBorders>
              <w:top w:val="single" w:sz="4" w:space="0" w:color="1E664A"/>
              <w:left w:val="single" w:sz="4" w:space="0" w:color="1E664A"/>
              <w:bottom w:val="single" w:sz="4" w:space="0" w:color="1E664A"/>
              <w:right w:val="single" w:sz="4" w:space="0" w:color="1E664A"/>
            </w:tcBorders>
          </w:tcPr>
          <w:p w14:paraId="1DDDA008"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Small</w:t>
            </w:r>
            <w:r w:rsidR="00601470">
              <w:rPr>
                <w:rFonts w:ascii="Century Gothic" w:hAnsi="Century Gothic" w:cstheme="minorHAnsi"/>
                <w:sz w:val="18"/>
                <w:szCs w:val="18"/>
              </w:rPr>
              <w:t>-</w:t>
            </w:r>
            <w:r w:rsidRPr="00DE5D75">
              <w:rPr>
                <w:rFonts w:ascii="Century Gothic" w:hAnsi="Century Gothic" w:cstheme="minorHAnsi"/>
                <w:sz w:val="18"/>
                <w:szCs w:val="18"/>
              </w:rPr>
              <w:t>group exercises and plenary discussion</w:t>
            </w:r>
          </w:p>
          <w:p w14:paraId="5A512301" w14:textId="77777777" w:rsidR="009F6581" w:rsidRPr="00DE5D75" w:rsidRDefault="009F6581" w:rsidP="00F460E7">
            <w:pPr>
              <w:spacing w:before="60" w:after="0" w:line="220" w:lineRule="exact"/>
              <w:rPr>
                <w:rFonts w:ascii="Century Gothic" w:hAnsi="Century Gothic" w:cstheme="minorHAnsi"/>
                <w:sz w:val="18"/>
                <w:szCs w:val="18"/>
              </w:rPr>
            </w:pPr>
          </w:p>
          <w:p w14:paraId="75B8BDDE"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Exercise 1: Define situations that make children and families vulnerable</w:t>
            </w:r>
          </w:p>
        </w:tc>
        <w:tc>
          <w:tcPr>
            <w:tcW w:w="2173" w:type="dxa"/>
            <w:gridSpan w:val="2"/>
            <w:tcBorders>
              <w:top w:val="single" w:sz="4" w:space="0" w:color="1E664A"/>
              <w:left w:val="single" w:sz="4" w:space="0" w:color="1E664A"/>
              <w:bottom w:val="single" w:sz="4" w:space="0" w:color="1E664A"/>
              <w:right w:val="single" w:sz="4" w:space="0" w:color="1E664A"/>
            </w:tcBorders>
          </w:tcPr>
          <w:p w14:paraId="4B58EC0D"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Exercise 1: 90 minutes </w:t>
            </w:r>
          </w:p>
          <w:p w14:paraId="2D64990C" w14:textId="77777777" w:rsidR="009F6581" w:rsidRPr="00DE5D75" w:rsidRDefault="009F6581" w:rsidP="00F460E7">
            <w:pPr>
              <w:spacing w:before="60" w:after="0" w:line="220" w:lineRule="exact"/>
              <w:rPr>
                <w:rFonts w:ascii="Century Gothic" w:hAnsi="Century Gothic" w:cstheme="minorHAnsi"/>
                <w:sz w:val="18"/>
                <w:szCs w:val="18"/>
              </w:rPr>
            </w:pPr>
          </w:p>
        </w:tc>
        <w:tc>
          <w:tcPr>
            <w:tcW w:w="2173" w:type="dxa"/>
            <w:tcBorders>
              <w:top w:val="single" w:sz="4" w:space="0" w:color="1E664A"/>
              <w:left w:val="single" w:sz="4" w:space="0" w:color="1E664A"/>
              <w:bottom w:val="single" w:sz="4" w:space="0" w:color="1E664A"/>
              <w:right w:val="single" w:sz="4" w:space="0" w:color="1E664A"/>
            </w:tcBorders>
          </w:tcPr>
          <w:p w14:paraId="07503189" w14:textId="77777777" w:rsidR="00601470" w:rsidRDefault="009F6581" w:rsidP="00F460E7">
            <w:pPr>
              <w:pStyle w:val="ListParagraph"/>
              <w:numPr>
                <w:ilvl w:val="0"/>
                <w:numId w:val="39"/>
              </w:numPr>
              <w:spacing w:before="60" w:after="0" w:line="220" w:lineRule="exact"/>
              <w:rPr>
                <w:rFonts w:ascii="Century Gothic" w:hAnsi="Century Gothic" w:cstheme="minorHAnsi"/>
                <w:sz w:val="18"/>
                <w:szCs w:val="18"/>
              </w:rPr>
            </w:pPr>
            <w:r>
              <w:rPr>
                <w:rFonts w:ascii="Century Gothic" w:hAnsi="Century Gothic" w:cstheme="minorHAnsi"/>
                <w:sz w:val="18"/>
                <w:szCs w:val="18"/>
              </w:rPr>
              <w:t>Copies of the HVPT and other identification</w:t>
            </w:r>
            <w:r w:rsidRPr="00DE5D75">
              <w:rPr>
                <w:rFonts w:ascii="Century Gothic" w:hAnsi="Century Gothic" w:cstheme="minorHAnsi"/>
                <w:sz w:val="18"/>
                <w:szCs w:val="18"/>
              </w:rPr>
              <w:t xml:space="preserve"> tools</w:t>
            </w:r>
          </w:p>
          <w:p w14:paraId="2A8915E2"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Flip charts and markers </w:t>
            </w:r>
          </w:p>
        </w:tc>
      </w:tr>
      <w:tr w:rsidR="009F6581" w:rsidRPr="00DE5D75" w14:paraId="5179A1BC" w14:textId="77777777" w:rsidTr="00F460E7">
        <w:trPr>
          <w:gridAfter w:val="1"/>
          <w:wAfter w:w="21" w:type="dxa"/>
          <w:trHeight w:val="392"/>
        </w:trPr>
        <w:tc>
          <w:tcPr>
            <w:tcW w:w="9941" w:type="dxa"/>
            <w:gridSpan w:val="7"/>
            <w:tcBorders>
              <w:top w:val="single" w:sz="4" w:space="0" w:color="1E664A"/>
              <w:left w:val="single" w:sz="4" w:space="0" w:color="1E664A"/>
              <w:bottom w:val="single" w:sz="4" w:space="0" w:color="1E664A"/>
              <w:right w:val="single" w:sz="4" w:space="0" w:color="1E664A"/>
            </w:tcBorders>
            <w:shd w:val="clear" w:color="auto" w:fill="BBCC68"/>
            <w:vAlign w:val="center"/>
          </w:tcPr>
          <w:p w14:paraId="2E92D171" w14:textId="77777777" w:rsidR="009F6581" w:rsidRPr="00DE5D75" w:rsidRDefault="009F6581" w:rsidP="00F460E7">
            <w:pPr>
              <w:spacing w:before="60" w:after="0" w:line="220" w:lineRule="exact"/>
              <w:jc w:val="center"/>
              <w:rPr>
                <w:rFonts w:ascii="Century Gothic" w:hAnsi="Century Gothic" w:cstheme="minorHAnsi"/>
                <w:sz w:val="18"/>
                <w:szCs w:val="18"/>
              </w:rPr>
            </w:pPr>
            <w:r w:rsidRPr="00F460E7">
              <w:rPr>
                <w:rFonts w:ascii="Century Gothic" w:hAnsi="Century Gothic" w:cstheme="minorHAnsi"/>
                <w:b/>
                <w:color w:val="FFFFFF" w:themeColor="background1"/>
                <w:sz w:val="18"/>
                <w:szCs w:val="18"/>
              </w:rPr>
              <w:t>Day 2</w:t>
            </w:r>
          </w:p>
        </w:tc>
      </w:tr>
      <w:tr w:rsidR="009F6581" w:rsidRPr="00DE5D75" w14:paraId="345E3BA8" w14:textId="77777777" w:rsidTr="00F460E7">
        <w:trPr>
          <w:gridAfter w:val="1"/>
          <w:wAfter w:w="21" w:type="dxa"/>
          <w:trHeight w:val="331"/>
        </w:trPr>
        <w:tc>
          <w:tcPr>
            <w:tcW w:w="5595" w:type="dxa"/>
            <w:gridSpan w:val="4"/>
            <w:tcBorders>
              <w:top w:val="single" w:sz="4" w:space="0" w:color="1E664A"/>
              <w:left w:val="single" w:sz="4" w:space="0" w:color="1E664A"/>
              <w:bottom w:val="single" w:sz="4" w:space="0" w:color="1E664A"/>
              <w:right w:val="single" w:sz="4" w:space="0" w:color="1E664A"/>
            </w:tcBorders>
          </w:tcPr>
          <w:p w14:paraId="423E804A" w14:textId="77777777" w:rsidR="009F6581" w:rsidRPr="00DE5D75" w:rsidRDefault="009F6581" w:rsidP="00F460E7">
            <w:pPr>
              <w:spacing w:before="60" w:after="0" w:line="220" w:lineRule="exact"/>
              <w:rPr>
                <w:rFonts w:ascii="Century Gothic" w:hAnsi="Century Gothic" w:cstheme="minorHAnsi"/>
                <w:b/>
                <w:sz w:val="18"/>
                <w:szCs w:val="18"/>
              </w:rPr>
            </w:pPr>
            <w:r w:rsidRPr="00DE5D75">
              <w:rPr>
                <w:rFonts w:ascii="Century Gothic" w:hAnsi="Century Gothic" w:cstheme="minorHAnsi"/>
                <w:b/>
                <w:sz w:val="18"/>
                <w:szCs w:val="18"/>
              </w:rPr>
              <w:t>Review of Day 1</w:t>
            </w:r>
          </w:p>
        </w:tc>
        <w:tc>
          <w:tcPr>
            <w:tcW w:w="2173" w:type="dxa"/>
            <w:gridSpan w:val="2"/>
            <w:tcBorders>
              <w:top w:val="single" w:sz="4" w:space="0" w:color="1E664A"/>
              <w:left w:val="single" w:sz="4" w:space="0" w:color="1E664A"/>
              <w:bottom w:val="single" w:sz="4" w:space="0" w:color="1E664A"/>
              <w:right w:val="single" w:sz="4" w:space="0" w:color="1E664A"/>
            </w:tcBorders>
          </w:tcPr>
          <w:p w14:paraId="72CC6C4C" w14:textId="77777777" w:rsidR="009F6581" w:rsidRPr="00DE5D75" w:rsidRDefault="009F6581" w:rsidP="00F460E7">
            <w:pPr>
              <w:pStyle w:val="ListParagraph"/>
              <w:spacing w:before="60" w:after="0" w:line="220" w:lineRule="exact"/>
              <w:ind w:left="360"/>
              <w:rPr>
                <w:rFonts w:ascii="Century Gothic" w:hAnsi="Century Gothic" w:cstheme="minorHAnsi"/>
                <w:sz w:val="18"/>
                <w:szCs w:val="18"/>
              </w:rPr>
            </w:pPr>
            <w:r w:rsidRPr="00DE5D75">
              <w:rPr>
                <w:rFonts w:ascii="Century Gothic" w:hAnsi="Century Gothic" w:cstheme="minorHAnsi"/>
                <w:sz w:val="18"/>
                <w:szCs w:val="18"/>
              </w:rPr>
              <w:t>30 minutes</w:t>
            </w:r>
          </w:p>
        </w:tc>
        <w:tc>
          <w:tcPr>
            <w:tcW w:w="2173" w:type="dxa"/>
            <w:tcBorders>
              <w:top w:val="single" w:sz="4" w:space="0" w:color="1E664A"/>
              <w:left w:val="single" w:sz="4" w:space="0" w:color="1E664A"/>
              <w:bottom w:val="single" w:sz="4" w:space="0" w:color="1E664A"/>
              <w:right w:val="single" w:sz="4" w:space="0" w:color="1E664A"/>
            </w:tcBorders>
          </w:tcPr>
          <w:p w14:paraId="2763A283" w14:textId="77777777" w:rsidR="009F6581" w:rsidRPr="00DE5D75" w:rsidRDefault="009F6581" w:rsidP="00F460E7">
            <w:pPr>
              <w:pStyle w:val="ListParagraph"/>
              <w:spacing w:before="60" w:after="0" w:line="220" w:lineRule="exact"/>
              <w:ind w:left="360"/>
              <w:rPr>
                <w:rFonts w:ascii="Century Gothic" w:hAnsi="Century Gothic" w:cstheme="minorHAnsi"/>
                <w:sz w:val="18"/>
                <w:szCs w:val="18"/>
              </w:rPr>
            </w:pPr>
            <w:r w:rsidRPr="00DE5D75">
              <w:rPr>
                <w:rFonts w:ascii="Century Gothic" w:hAnsi="Century Gothic" w:cstheme="minorHAnsi"/>
                <w:sz w:val="18"/>
                <w:szCs w:val="18"/>
              </w:rPr>
              <w:t>N/A</w:t>
            </w:r>
          </w:p>
        </w:tc>
      </w:tr>
      <w:tr w:rsidR="009F6581" w:rsidRPr="00DE5D75" w14:paraId="3DDC8427" w14:textId="77777777" w:rsidTr="00F460E7">
        <w:trPr>
          <w:gridAfter w:val="1"/>
          <w:wAfter w:w="21" w:type="dxa"/>
          <w:trHeight w:val="946"/>
        </w:trPr>
        <w:tc>
          <w:tcPr>
            <w:tcW w:w="2589" w:type="dxa"/>
            <w:gridSpan w:val="2"/>
            <w:tcBorders>
              <w:top w:val="single" w:sz="4" w:space="0" w:color="1E664A"/>
              <w:left w:val="single" w:sz="4" w:space="0" w:color="1E664A"/>
              <w:bottom w:val="single" w:sz="4" w:space="0" w:color="1E664A"/>
              <w:right w:val="single" w:sz="4" w:space="0" w:color="1E664A"/>
            </w:tcBorders>
          </w:tcPr>
          <w:p w14:paraId="1E235B20"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b/>
                <w:sz w:val="18"/>
                <w:szCs w:val="18"/>
              </w:rPr>
              <w:t xml:space="preserve">Session 5. </w:t>
            </w:r>
            <w:r w:rsidRPr="00DE5D75">
              <w:rPr>
                <w:rFonts w:ascii="Century Gothic" w:hAnsi="Century Gothic" w:cstheme="minorHAnsi"/>
                <w:sz w:val="18"/>
                <w:szCs w:val="18"/>
              </w:rPr>
              <w:t xml:space="preserve">Define </w:t>
            </w:r>
            <w:r w:rsidR="00601470" w:rsidRPr="00DE5D75">
              <w:rPr>
                <w:rFonts w:ascii="Century Gothic" w:hAnsi="Century Gothic" w:cstheme="minorHAnsi"/>
                <w:sz w:val="18"/>
                <w:szCs w:val="18"/>
              </w:rPr>
              <w:t>vulnera</w:t>
            </w:r>
            <w:r w:rsidRPr="00DE5D75">
              <w:rPr>
                <w:rFonts w:ascii="Century Gothic" w:hAnsi="Century Gothic" w:cstheme="minorHAnsi"/>
                <w:sz w:val="18"/>
                <w:szCs w:val="18"/>
              </w:rPr>
              <w:t xml:space="preserve">bility (continued) </w:t>
            </w:r>
          </w:p>
        </w:tc>
        <w:tc>
          <w:tcPr>
            <w:tcW w:w="3006" w:type="dxa"/>
            <w:gridSpan w:val="2"/>
            <w:tcBorders>
              <w:top w:val="single" w:sz="4" w:space="0" w:color="1E664A"/>
              <w:left w:val="single" w:sz="4" w:space="0" w:color="1E664A"/>
              <w:bottom w:val="single" w:sz="4" w:space="0" w:color="1E664A"/>
              <w:right w:val="single" w:sz="4" w:space="0" w:color="1E664A"/>
            </w:tcBorders>
          </w:tcPr>
          <w:p w14:paraId="4D6B8BDA"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Small</w:t>
            </w:r>
            <w:r w:rsidR="00601470">
              <w:rPr>
                <w:rFonts w:ascii="Century Gothic" w:hAnsi="Century Gothic" w:cstheme="minorHAnsi"/>
                <w:sz w:val="18"/>
                <w:szCs w:val="18"/>
              </w:rPr>
              <w:t>-</w:t>
            </w:r>
            <w:r w:rsidRPr="00DE5D75">
              <w:rPr>
                <w:rFonts w:ascii="Century Gothic" w:hAnsi="Century Gothic" w:cstheme="minorHAnsi"/>
                <w:sz w:val="18"/>
                <w:szCs w:val="18"/>
              </w:rPr>
              <w:t>group exercises and plenary discussion</w:t>
            </w:r>
          </w:p>
          <w:p w14:paraId="31E11100" w14:textId="77777777" w:rsidR="009F6581" w:rsidRPr="00DE5D75" w:rsidRDefault="009F6581" w:rsidP="00F460E7">
            <w:pPr>
              <w:spacing w:before="60" w:after="0" w:line="220" w:lineRule="exact"/>
              <w:rPr>
                <w:rFonts w:ascii="Century Gothic" w:hAnsi="Century Gothic" w:cstheme="minorHAnsi"/>
                <w:sz w:val="18"/>
                <w:szCs w:val="18"/>
              </w:rPr>
            </w:pPr>
          </w:p>
          <w:p w14:paraId="2255E892"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Exercise 2: Measuring vulnerabilities</w:t>
            </w:r>
          </w:p>
        </w:tc>
        <w:tc>
          <w:tcPr>
            <w:tcW w:w="2173" w:type="dxa"/>
            <w:gridSpan w:val="2"/>
            <w:tcBorders>
              <w:top w:val="single" w:sz="4" w:space="0" w:color="1E664A"/>
              <w:left w:val="single" w:sz="4" w:space="0" w:color="1E664A"/>
              <w:bottom w:val="single" w:sz="4" w:space="0" w:color="1E664A"/>
              <w:right w:val="single" w:sz="4" w:space="0" w:color="1E664A"/>
            </w:tcBorders>
          </w:tcPr>
          <w:p w14:paraId="54C7EC06"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Exercise 2: 90 minutes</w:t>
            </w:r>
          </w:p>
        </w:tc>
        <w:tc>
          <w:tcPr>
            <w:tcW w:w="2173" w:type="dxa"/>
            <w:tcBorders>
              <w:top w:val="single" w:sz="4" w:space="0" w:color="1E664A"/>
              <w:left w:val="single" w:sz="4" w:space="0" w:color="1E664A"/>
              <w:bottom w:val="single" w:sz="4" w:space="0" w:color="1E664A"/>
              <w:right w:val="single" w:sz="4" w:space="0" w:color="1E664A"/>
            </w:tcBorders>
          </w:tcPr>
          <w:p w14:paraId="14B68ADC" w14:textId="77777777" w:rsidR="00601470" w:rsidRDefault="00601470" w:rsidP="00F460E7">
            <w:pPr>
              <w:pStyle w:val="ListParagraph"/>
              <w:numPr>
                <w:ilvl w:val="0"/>
                <w:numId w:val="39"/>
              </w:numPr>
              <w:spacing w:before="60" w:after="0" w:line="220" w:lineRule="exact"/>
              <w:rPr>
                <w:rFonts w:ascii="Century Gothic" w:hAnsi="Century Gothic" w:cstheme="minorHAnsi"/>
                <w:sz w:val="18"/>
                <w:szCs w:val="18"/>
              </w:rPr>
            </w:pPr>
            <w:r>
              <w:rPr>
                <w:rFonts w:ascii="Century Gothic" w:hAnsi="Century Gothic" w:cstheme="minorHAnsi"/>
                <w:sz w:val="18"/>
                <w:szCs w:val="18"/>
              </w:rPr>
              <w:t>Copies of the HVPT and other identification</w:t>
            </w:r>
            <w:r w:rsidRPr="00DE5D75">
              <w:rPr>
                <w:rFonts w:ascii="Century Gothic" w:hAnsi="Century Gothic" w:cstheme="minorHAnsi"/>
                <w:sz w:val="18"/>
                <w:szCs w:val="18"/>
              </w:rPr>
              <w:t xml:space="preserve"> tools</w:t>
            </w:r>
          </w:p>
          <w:p w14:paraId="39F9C3E2"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Flip charts and markers</w:t>
            </w:r>
          </w:p>
        </w:tc>
      </w:tr>
      <w:tr w:rsidR="009F6581" w:rsidRPr="00DE5D75" w14:paraId="30FE9DCD" w14:textId="77777777" w:rsidTr="00F460E7">
        <w:trPr>
          <w:gridAfter w:val="1"/>
          <w:wAfter w:w="21" w:type="dxa"/>
          <w:trHeight w:val="946"/>
        </w:trPr>
        <w:tc>
          <w:tcPr>
            <w:tcW w:w="2589" w:type="dxa"/>
            <w:gridSpan w:val="2"/>
            <w:tcBorders>
              <w:top w:val="single" w:sz="4" w:space="0" w:color="1E664A"/>
              <w:left w:val="single" w:sz="4" w:space="0" w:color="1E664A"/>
              <w:bottom w:val="single" w:sz="4" w:space="0" w:color="1E664A"/>
              <w:right w:val="single" w:sz="4" w:space="0" w:color="1E664A"/>
            </w:tcBorders>
          </w:tcPr>
          <w:p w14:paraId="4FC697D8"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b/>
                <w:sz w:val="18"/>
                <w:szCs w:val="18"/>
              </w:rPr>
              <w:t>Session 5.</w:t>
            </w:r>
            <w:r w:rsidRPr="00DE5D75">
              <w:rPr>
                <w:rFonts w:ascii="Century Gothic" w:hAnsi="Century Gothic" w:cstheme="minorHAnsi"/>
                <w:sz w:val="18"/>
                <w:szCs w:val="18"/>
              </w:rPr>
              <w:t xml:space="preserve"> Prioritize </w:t>
            </w:r>
            <w:r w:rsidR="00601470" w:rsidRPr="00DE5D75">
              <w:rPr>
                <w:rFonts w:ascii="Century Gothic" w:hAnsi="Century Gothic" w:cstheme="minorHAnsi"/>
                <w:sz w:val="18"/>
                <w:szCs w:val="18"/>
              </w:rPr>
              <w:t>vulnera</w:t>
            </w:r>
            <w:r w:rsidRPr="00DE5D75">
              <w:rPr>
                <w:rFonts w:ascii="Century Gothic" w:hAnsi="Century Gothic" w:cstheme="minorHAnsi"/>
                <w:sz w:val="18"/>
                <w:szCs w:val="18"/>
              </w:rPr>
              <w:t xml:space="preserve">bilities </w:t>
            </w:r>
          </w:p>
        </w:tc>
        <w:tc>
          <w:tcPr>
            <w:tcW w:w="3006" w:type="dxa"/>
            <w:gridSpan w:val="2"/>
            <w:tcBorders>
              <w:top w:val="single" w:sz="4" w:space="0" w:color="1E664A"/>
              <w:left w:val="single" w:sz="4" w:space="0" w:color="1E664A"/>
              <w:bottom w:val="single" w:sz="4" w:space="0" w:color="1E664A"/>
              <w:right w:val="single" w:sz="4" w:space="0" w:color="1E664A"/>
            </w:tcBorders>
          </w:tcPr>
          <w:p w14:paraId="10BC24D8"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Plenary discussion</w:t>
            </w:r>
          </w:p>
          <w:p w14:paraId="1CDE311C"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Exercise 1: Closed ballot on vulnerabilities </w:t>
            </w:r>
          </w:p>
          <w:p w14:paraId="130ED352"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Exercise 2: Logistics </w:t>
            </w:r>
            <w:r w:rsidR="00601470" w:rsidRPr="00DE5D75">
              <w:rPr>
                <w:rFonts w:ascii="Century Gothic" w:hAnsi="Century Gothic" w:cstheme="minorHAnsi"/>
                <w:sz w:val="18"/>
                <w:szCs w:val="18"/>
              </w:rPr>
              <w:t>o</w:t>
            </w:r>
            <w:r w:rsidR="00601470">
              <w:rPr>
                <w:rFonts w:ascii="Century Gothic" w:hAnsi="Century Gothic" w:cstheme="minorHAnsi"/>
                <w:sz w:val="18"/>
                <w:szCs w:val="18"/>
              </w:rPr>
              <w:t>f</w:t>
            </w:r>
            <w:r w:rsidR="00601470" w:rsidRPr="00DE5D75">
              <w:rPr>
                <w:rFonts w:ascii="Century Gothic" w:hAnsi="Century Gothic" w:cstheme="minorHAnsi"/>
                <w:sz w:val="18"/>
                <w:szCs w:val="18"/>
              </w:rPr>
              <w:t xml:space="preserve"> </w:t>
            </w:r>
            <w:r w:rsidRPr="00DE5D75">
              <w:rPr>
                <w:rFonts w:ascii="Century Gothic" w:hAnsi="Century Gothic" w:cstheme="minorHAnsi"/>
                <w:sz w:val="18"/>
                <w:szCs w:val="18"/>
              </w:rPr>
              <w:t xml:space="preserve">administering the </w:t>
            </w:r>
            <w:r w:rsidR="00601470">
              <w:rPr>
                <w:rFonts w:ascii="Century Gothic" w:hAnsi="Century Gothic" w:cstheme="minorHAnsi"/>
                <w:sz w:val="18"/>
                <w:szCs w:val="18"/>
              </w:rPr>
              <w:t>i</w:t>
            </w:r>
            <w:r>
              <w:rPr>
                <w:rFonts w:ascii="Century Gothic" w:hAnsi="Century Gothic" w:cstheme="minorHAnsi"/>
                <w:sz w:val="18"/>
                <w:szCs w:val="18"/>
              </w:rPr>
              <w:t>dentification</w:t>
            </w:r>
            <w:r w:rsidRPr="00DE5D75">
              <w:rPr>
                <w:rFonts w:ascii="Century Gothic" w:hAnsi="Century Gothic" w:cstheme="minorHAnsi"/>
                <w:sz w:val="18"/>
                <w:szCs w:val="18"/>
              </w:rPr>
              <w:t xml:space="preserve"> </w:t>
            </w:r>
            <w:r w:rsidR="00601470">
              <w:rPr>
                <w:rFonts w:ascii="Century Gothic" w:hAnsi="Century Gothic" w:cstheme="minorHAnsi"/>
                <w:sz w:val="18"/>
                <w:szCs w:val="18"/>
              </w:rPr>
              <w:t>t</w:t>
            </w:r>
            <w:r w:rsidR="00601470" w:rsidRPr="00DE5D75">
              <w:rPr>
                <w:rFonts w:ascii="Century Gothic" w:hAnsi="Century Gothic" w:cstheme="minorHAnsi"/>
                <w:sz w:val="18"/>
                <w:szCs w:val="18"/>
              </w:rPr>
              <w:t>ool</w:t>
            </w:r>
          </w:p>
        </w:tc>
        <w:tc>
          <w:tcPr>
            <w:tcW w:w="2173" w:type="dxa"/>
            <w:gridSpan w:val="2"/>
            <w:tcBorders>
              <w:top w:val="single" w:sz="4" w:space="0" w:color="1E664A"/>
              <w:left w:val="single" w:sz="4" w:space="0" w:color="1E664A"/>
              <w:bottom w:val="single" w:sz="4" w:space="0" w:color="1E664A"/>
              <w:right w:val="single" w:sz="4" w:space="0" w:color="1E664A"/>
            </w:tcBorders>
          </w:tcPr>
          <w:p w14:paraId="3ACDA397" w14:textId="77777777" w:rsidR="009F6581" w:rsidRPr="00F460E7"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F460E7">
              <w:rPr>
                <w:rFonts w:ascii="Century Gothic" w:hAnsi="Century Gothic" w:cstheme="minorHAnsi"/>
                <w:sz w:val="18"/>
                <w:szCs w:val="18"/>
              </w:rPr>
              <w:t xml:space="preserve">Exercise 1: 60 minutes </w:t>
            </w:r>
          </w:p>
          <w:p w14:paraId="7E09B789"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Exercise 2: 45 minutes </w:t>
            </w:r>
          </w:p>
        </w:tc>
        <w:tc>
          <w:tcPr>
            <w:tcW w:w="2173" w:type="dxa"/>
            <w:tcBorders>
              <w:top w:val="single" w:sz="4" w:space="0" w:color="1E664A"/>
              <w:left w:val="single" w:sz="4" w:space="0" w:color="1E664A"/>
              <w:bottom w:val="single" w:sz="4" w:space="0" w:color="1E664A"/>
              <w:right w:val="single" w:sz="4" w:space="0" w:color="1E664A"/>
            </w:tcBorders>
          </w:tcPr>
          <w:p w14:paraId="55D3013F"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Containers for closed ballot</w:t>
            </w:r>
          </w:p>
          <w:p w14:paraId="1AE3BF1B"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Small slips of paper (</w:t>
            </w:r>
            <w:r w:rsidR="00601470">
              <w:rPr>
                <w:rFonts w:ascii="Century Gothic" w:hAnsi="Century Gothic" w:cstheme="minorHAnsi"/>
                <w:sz w:val="18"/>
                <w:szCs w:val="18"/>
              </w:rPr>
              <w:t>10</w:t>
            </w:r>
            <w:r w:rsidR="00601470" w:rsidRPr="00DE5D75">
              <w:rPr>
                <w:rFonts w:ascii="Century Gothic" w:hAnsi="Century Gothic" w:cstheme="minorHAnsi"/>
                <w:sz w:val="18"/>
                <w:szCs w:val="18"/>
              </w:rPr>
              <w:t xml:space="preserve"> </w:t>
            </w:r>
            <w:r w:rsidRPr="00DE5D75">
              <w:rPr>
                <w:rFonts w:ascii="Century Gothic" w:hAnsi="Century Gothic" w:cstheme="minorHAnsi"/>
                <w:sz w:val="18"/>
                <w:szCs w:val="18"/>
              </w:rPr>
              <w:t xml:space="preserve">per participant) </w:t>
            </w:r>
          </w:p>
          <w:p w14:paraId="2E2733E5" w14:textId="77777777" w:rsidR="009F6581" w:rsidRPr="00DE5D75" w:rsidRDefault="009F6581" w:rsidP="00F460E7">
            <w:pPr>
              <w:pStyle w:val="ListParagraph"/>
              <w:numPr>
                <w:ilvl w:val="0"/>
                <w:numId w:val="39"/>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Flip charts and markers</w:t>
            </w:r>
          </w:p>
        </w:tc>
      </w:tr>
      <w:tr w:rsidR="009F6581" w:rsidRPr="00DE5D75" w14:paraId="739E4152" w14:textId="77777777" w:rsidTr="00F460E7">
        <w:trPr>
          <w:gridAfter w:val="1"/>
          <w:wAfter w:w="21" w:type="dxa"/>
          <w:trHeight w:val="798"/>
        </w:trPr>
        <w:tc>
          <w:tcPr>
            <w:tcW w:w="2589" w:type="dxa"/>
            <w:gridSpan w:val="2"/>
            <w:tcBorders>
              <w:top w:val="single" w:sz="4" w:space="0" w:color="1E664A"/>
              <w:left w:val="single" w:sz="4" w:space="0" w:color="1E664A"/>
              <w:bottom w:val="single" w:sz="4" w:space="0" w:color="1E664A"/>
              <w:right w:val="single" w:sz="4" w:space="0" w:color="1E664A"/>
            </w:tcBorders>
          </w:tcPr>
          <w:p w14:paraId="32F8917F" w14:textId="77777777" w:rsidR="009F6581" w:rsidRPr="00DE5D75" w:rsidRDefault="009F6581" w:rsidP="00F460E7">
            <w:pPr>
              <w:spacing w:before="60" w:after="0" w:line="220" w:lineRule="exact"/>
              <w:rPr>
                <w:rFonts w:ascii="Century Gothic" w:hAnsi="Century Gothic" w:cstheme="minorHAnsi"/>
                <w:b/>
                <w:sz w:val="18"/>
                <w:szCs w:val="18"/>
              </w:rPr>
            </w:pPr>
            <w:r w:rsidRPr="00DE5D75">
              <w:rPr>
                <w:rFonts w:ascii="Century Gothic" w:hAnsi="Century Gothic" w:cstheme="minorHAnsi"/>
                <w:b/>
                <w:sz w:val="18"/>
                <w:szCs w:val="18"/>
              </w:rPr>
              <w:t xml:space="preserve">Session 6. </w:t>
            </w:r>
            <w:r w:rsidRPr="00DE5D75">
              <w:rPr>
                <w:rFonts w:ascii="Century Gothic" w:hAnsi="Century Gothic" w:cstheme="minorHAnsi"/>
                <w:sz w:val="18"/>
                <w:szCs w:val="18"/>
              </w:rPr>
              <w:t xml:space="preserve">Create </w:t>
            </w:r>
            <w:r w:rsidR="00601470" w:rsidRPr="00DE5D75">
              <w:rPr>
                <w:rFonts w:ascii="Century Gothic" w:hAnsi="Century Gothic" w:cstheme="minorHAnsi"/>
                <w:sz w:val="18"/>
                <w:szCs w:val="18"/>
              </w:rPr>
              <w:t>task force for tool finalization and field testing</w:t>
            </w:r>
            <w:r w:rsidR="00601470" w:rsidRPr="00DE5D75">
              <w:rPr>
                <w:rFonts w:ascii="Century Gothic" w:hAnsi="Century Gothic" w:cstheme="minorHAnsi"/>
                <w:b/>
                <w:sz w:val="18"/>
                <w:szCs w:val="18"/>
              </w:rPr>
              <w:t xml:space="preserve"> </w:t>
            </w:r>
          </w:p>
        </w:tc>
        <w:tc>
          <w:tcPr>
            <w:tcW w:w="3006" w:type="dxa"/>
            <w:gridSpan w:val="2"/>
            <w:tcBorders>
              <w:top w:val="single" w:sz="4" w:space="0" w:color="1E664A"/>
              <w:left w:val="single" w:sz="4" w:space="0" w:color="1E664A"/>
              <w:bottom w:val="single" w:sz="4" w:space="0" w:color="1E664A"/>
              <w:right w:val="single" w:sz="4" w:space="0" w:color="1E664A"/>
            </w:tcBorders>
          </w:tcPr>
          <w:p w14:paraId="04F28EAE" w14:textId="77777777" w:rsidR="009F6581" w:rsidRPr="00DE5D75" w:rsidRDefault="009F6581" w:rsidP="00F460E7">
            <w:pPr>
              <w:spacing w:before="60" w:after="0" w:line="220" w:lineRule="exact"/>
              <w:rPr>
                <w:rFonts w:ascii="Century Gothic" w:hAnsi="Century Gothic" w:cstheme="minorHAnsi"/>
                <w:sz w:val="18"/>
                <w:szCs w:val="18"/>
              </w:rPr>
            </w:pPr>
          </w:p>
          <w:p w14:paraId="68585F02" w14:textId="77777777" w:rsidR="009F6581" w:rsidRPr="00DE5D75" w:rsidRDefault="009F6581" w:rsidP="00F460E7">
            <w:p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Plenary </w:t>
            </w:r>
            <w:r w:rsidR="00601470">
              <w:rPr>
                <w:rFonts w:ascii="Century Gothic" w:hAnsi="Century Gothic" w:cstheme="minorHAnsi"/>
                <w:sz w:val="18"/>
                <w:szCs w:val="18"/>
              </w:rPr>
              <w:t>d</w:t>
            </w:r>
            <w:r w:rsidR="00601470" w:rsidRPr="00DE5D75">
              <w:rPr>
                <w:rFonts w:ascii="Century Gothic" w:hAnsi="Century Gothic" w:cstheme="minorHAnsi"/>
                <w:sz w:val="18"/>
                <w:szCs w:val="18"/>
              </w:rPr>
              <w:t>iscussion</w:t>
            </w:r>
          </w:p>
        </w:tc>
        <w:tc>
          <w:tcPr>
            <w:tcW w:w="2173" w:type="dxa"/>
            <w:gridSpan w:val="2"/>
            <w:tcBorders>
              <w:top w:val="single" w:sz="4" w:space="0" w:color="1E664A"/>
              <w:left w:val="single" w:sz="4" w:space="0" w:color="1E664A"/>
              <w:bottom w:val="single" w:sz="4" w:space="0" w:color="1E664A"/>
              <w:right w:val="single" w:sz="4" w:space="0" w:color="1E664A"/>
            </w:tcBorders>
          </w:tcPr>
          <w:p w14:paraId="2141B99A" w14:textId="77777777" w:rsidR="009F6581" w:rsidRPr="00DE5D75" w:rsidRDefault="009F6581" w:rsidP="00F460E7">
            <w:pPr>
              <w:pStyle w:val="ListParagraph"/>
              <w:numPr>
                <w:ilvl w:val="0"/>
                <w:numId w:val="40"/>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30 minutes </w:t>
            </w:r>
          </w:p>
        </w:tc>
        <w:tc>
          <w:tcPr>
            <w:tcW w:w="2173" w:type="dxa"/>
            <w:tcBorders>
              <w:top w:val="single" w:sz="4" w:space="0" w:color="1E664A"/>
              <w:left w:val="single" w:sz="4" w:space="0" w:color="1E664A"/>
              <w:bottom w:val="single" w:sz="4" w:space="0" w:color="1E664A"/>
              <w:right w:val="single" w:sz="4" w:space="0" w:color="1E664A"/>
            </w:tcBorders>
            <w:vAlign w:val="center"/>
          </w:tcPr>
          <w:p w14:paraId="717A15AB" w14:textId="77777777" w:rsidR="009F6581" w:rsidRPr="00DE5D75" w:rsidRDefault="009F6581" w:rsidP="00F460E7">
            <w:pPr>
              <w:pStyle w:val="ListParagraph"/>
              <w:numPr>
                <w:ilvl w:val="0"/>
                <w:numId w:val="40"/>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Flip charts and markers </w:t>
            </w:r>
          </w:p>
        </w:tc>
      </w:tr>
      <w:tr w:rsidR="009F6581" w:rsidRPr="00DE5D75" w14:paraId="3E42C28E" w14:textId="77777777" w:rsidTr="00F460E7">
        <w:trPr>
          <w:gridAfter w:val="1"/>
          <w:wAfter w:w="21" w:type="dxa"/>
          <w:trHeight w:val="406"/>
        </w:trPr>
        <w:tc>
          <w:tcPr>
            <w:tcW w:w="5595" w:type="dxa"/>
            <w:gridSpan w:val="4"/>
            <w:tcBorders>
              <w:top w:val="single" w:sz="4" w:space="0" w:color="1E664A"/>
              <w:left w:val="single" w:sz="4" w:space="0" w:color="1E664A"/>
              <w:bottom w:val="single" w:sz="4" w:space="0" w:color="1E664A"/>
              <w:right w:val="single" w:sz="4" w:space="0" w:color="1E664A"/>
            </w:tcBorders>
          </w:tcPr>
          <w:p w14:paraId="193CDEE7" w14:textId="77777777" w:rsidR="009F6581" w:rsidRPr="00DE5D75" w:rsidRDefault="009F6581" w:rsidP="00F460E7">
            <w:pPr>
              <w:spacing w:before="60" w:after="0" w:line="220" w:lineRule="exact"/>
              <w:jc w:val="center"/>
              <w:rPr>
                <w:rFonts w:ascii="Century Gothic" w:hAnsi="Century Gothic" w:cstheme="minorHAnsi"/>
                <w:sz w:val="18"/>
                <w:szCs w:val="18"/>
              </w:rPr>
            </w:pPr>
            <w:r w:rsidRPr="00DE5D75">
              <w:rPr>
                <w:rFonts w:ascii="Century Gothic" w:hAnsi="Century Gothic" w:cstheme="minorHAnsi"/>
                <w:b/>
                <w:sz w:val="18"/>
                <w:szCs w:val="18"/>
              </w:rPr>
              <w:t>Formal Closing</w:t>
            </w:r>
          </w:p>
        </w:tc>
        <w:tc>
          <w:tcPr>
            <w:tcW w:w="2173" w:type="dxa"/>
            <w:gridSpan w:val="2"/>
            <w:tcBorders>
              <w:top w:val="single" w:sz="4" w:space="0" w:color="1E664A"/>
              <w:left w:val="single" w:sz="4" w:space="0" w:color="1E664A"/>
              <w:bottom w:val="single" w:sz="4" w:space="0" w:color="1E664A"/>
              <w:right w:val="single" w:sz="4" w:space="0" w:color="1E664A"/>
            </w:tcBorders>
          </w:tcPr>
          <w:p w14:paraId="4F3FFDFD" w14:textId="77777777" w:rsidR="009F6581" w:rsidRPr="00DE5D75" w:rsidRDefault="009F6581" w:rsidP="00F460E7">
            <w:pPr>
              <w:pStyle w:val="ListParagraph"/>
              <w:numPr>
                <w:ilvl w:val="0"/>
                <w:numId w:val="40"/>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30 minutes </w:t>
            </w:r>
          </w:p>
        </w:tc>
        <w:tc>
          <w:tcPr>
            <w:tcW w:w="2173" w:type="dxa"/>
            <w:tcBorders>
              <w:top w:val="single" w:sz="4" w:space="0" w:color="1E664A"/>
              <w:left w:val="single" w:sz="4" w:space="0" w:color="1E664A"/>
              <w:bottom w:val="single" w:sz="4" w:space="0" w:color="1E664A"/>
              <w:right w:val="single" w:sz="4" w:space="0" w:color="1E664A"/>
            </w:tcBorders>
            <w:vAlign w:val="center"/>
          </w:tcPr>
          <w:p w14:paraId="64FFA3FB" w14:textId="77777777" w:rsidR="009F6581" w:rsidRPr="00DE5D75" w:rsidRDefault="009F6581" w:rsidP="00F460E7">
            <w:pPr>
              <w:pStyle w:val="ListParagraph"/>
              <w:numPr>
                <w:ilvl w:val="0"/>
                <w:numId w:val="40"/>
              </w:numPr>
              <w:spacing w:before="60" w:after="0" w:line="220" w:lineRule="exact"/>
              <w:rPr>
                <w:rFonts w:ascii="Century Gothic" w:hAnsi="Century Gothic" w:cstheme="minorHAnsi"/>
                <w:sz w:val="18"/>
                <w:szCs w:val="18"/>
              </w:rPr>
            </w:pPr>
            <w:r w:rsidRPr="00DE5D75">
              <w:rPr>
                <w:rFonts w:ascii="Century Gothic" w:hAnsi="Century Gothic" w:cstheme="minorHAnsi"/>
                <w:sz w:val="18"/>
                <w:szCs w:val="18"/>
              </w:rPr>
              <w:t xml:space="preserve">N/A </w:t>
            </w:r>
          </w:p>
        </w:tc>
      </w:tr>
    </w:tbl>
    <w:p w14:paraId="222E8A6B" w14:textId="77777777" w:rsidR="009F6581" w:rsidRDefault="009F6581" w:rsidP="00637300">
      <w:pPr>
        <w:pStyle w:val="Head1"/>
        <w:numPr>
          <w:ilvl w:val="0"/>
          <w:numId w:val="0"/>
        </w:numPr>
        <w:ind w:left="851" w:hanging="851"/>
        <w:sectPr w:rsidR="009F6581" w:rsidSect="00CA0579">
          <w:footerReference w:type="first" r:id="rId34"/>
          <w:pgSz w:w="12240" w:h="15840" w:code="1"/>
          <w:pgMar w:top="1135" w:right="1134" w:bottom="1276" w:left="1134" w:header="709" w:footer="788" w:gutter="0"/>
          <w:cols w:space="708"/>
          <w:titlePg/>
          <w:docGrid w:linePitch="360"/>
        </w:sectPr>
      </w:pPr>
    </w:p>
    <w:p w14:paraId="6E80F3A0" w14:textId="77777777" w:rsidR="00A32A61" w:rsidRDefault="00CC3799" w:rsidP="00CC3799">
      <w:pPr>
        <w:pStyle w:val="Head1"/>
        <w:numPr>
          <w:ilvl w:val="0"/>
          <w:numId w:val="0"/>
        </w:numPr>
      </w:pPr>
      <w:bookmarkStart w:id="79" w:name="_Toc481767342"/>
      <w:bookmarkStart w:id="80" w:name="_Toc483312835"/>
      <w:bookmarkStart w:id="81" w:name="_Toc483312865"/>
      <w:r>
        <w:lastRenderedPageBreak/>
        <w:t>APPENDIX 3</w:t>
      </w:r>
      <w:r w:rsidRPr="001D454F">
        <w:t>. PILOT</w:t>
      </w:r>
      <w:r w:rsidR="00FA49D5">
        <w:t>-</w:t>
      </w:r>
      <w:r w:rsidRPr="001D454F">
        <w:t xml:space="preserve">TEST </w:t>
      </w:r>
      <w:r w:rsidR="001065B5" w:rsidRPr="001D454F">
        <w:t xml:space="preserve">PROCEDURES </w:t>
      </w:r>
      <w:r w:rsidR="008914C5">
        <w:t>AND</w:t>
      </w:r>
      <w:r w:rsidR="008914C5" w:rsidRPr="001D454F">
        <w:t xml:space="preserve"> PRE-TEST FEEDBACK FORM</w:t>
      </w:r>
      <w:bookmarkEnd w:id="79"/>
      <w:bookmarkEnd w:id="80"/>
      <w:bookmarkEnd w:id="81"/>
    </w:p>
    <w:p w14:paraId="640F2946" w14:textId="77777777" w:rsidR="00054ED2" w:rsidRPr="00BE3EE2" w:rsidRDefault="00054ED2" w:rsidP="00693EEC">
      <w:pPr>
        <w:pStyle w:val="Head2"/>
        <w:numPr>
          <w:ilvl w:val="0"/>
          <w:numId w:val="0"/>
        </w:numPr>
      </w:pPr>
      <w:bookmarkStart w:id="82" w:name="_Toc481767343"/>
      <w:bookmarkStart w:id="83" w:name="_Toc483312836"/>
      <w:bookmarkStart w:id="84" w:name="_Toc483312866"/>
      <w:r w:rsidRPr="00BE3EE2">
        <w:t xml:space="preserve">Process for Pre-testing </w:t>
      </w:r>
      <w:r w:rsidR="00862A25">
        <w:t xml:space="preserve">an </w:t>
      </w:r>
      <w:r w:rsidRPr="00BE3EE2">
        <w:t xml:space="preserve">OVC </w:t>
      </w:r>
      <w:r w:rsidR="00862A25">
        <w:t xml:space="preserve">Household Beneficiary </w:t>
      </w:r>
      <w:r w:rsidRPr="00BE3EE2">
        <w:t>Identification and Prioritization Tool</w:t>
      </w:r>
      <w:bookmarkEnd w:id="82"/>
      <w:bookmarkEnd w:id="83"/>
      <w:bookmarkEnd w:id="84"/>
    </w:p>
    <w:p w14:paraId="34AF4EDA" w14:textId="77777777" w:rsidR="00054ED2" w:rsidRPr="00693EEC" w:rsidRDefault="00054ED2" w:rsidP="00693EEC">
      <w:pPr>
        <w:pStyle w:val="ListParagraph"/>
        <w:numPr>
          <w:ilvl w:val="0"/>
          <w:numId w:val="45"/>
        </w:numPr>
        <w:spacing w:before="0" w:after="120" w:line="300" w:lineRule="exact"/>
        <w:rPr>
          <w:rFonts w:ascii="Garamond" w:hAnsi="Garamond"/>
          <w:sz w:val="22"/>
        </w:rPr>
      </w:pPr>
      <w:r w:rsidRPr="00693EEC">
        <w:rPr>
          <w:rFonts w:ascii="Garamond" w:hAnsi="Garamond"/>
          <w:sz w:val="22"/>
        </w:rPr>
        <w:t>Select one CBO</w:t>
      </w:r>
      <w:r w:rsidR="00862A25">
        <w:rPr>
          <w:rFonts w:ascii="Garamond" w:hAnsi="Garamond"/>
          <w:sz w:val="22"/>
        </w:rPr>
        <w:t>.</w:t>
      </w:r>
      <w:r w:rsidRPr="00693EEC">
        <w:rPr>
          <w:rFonts w:ascii="Garamond" w:hAnsi="Garamond"/>
          <w:sz w:val="22"/>
        </w:rPr>
        <w:t xml:space="preserve"> </w:t>
      </w:r>
      <w:r w:rsidR="00862A25">
        <w:rPr>
          <w:rFonts w:ascii="Garamond" w:hAnsi="Garamond"/>
          <w:sz w:val="22"/>
        </w:rPr>
        <w:t>I</w:t>
      </w:r>
      <w:r w:rsidRPr="00693EEC">
        <w:rPr>
          <w:rFonts w:ascii="Garamond" w:hAnsi="Garamond"/>
          <w:sz w:val="22"/>
        </w:rPr>
        <w:t>nform them of the pre-test and work together with them on identifying a village to pre-test the tool. [For the clinic</w:t>
      </w:r>
      <w:r w:rsidR="00862A25">
        <w:rPr>
          <w:rFonts w:ascii="Garamond" w:hAnsi="Garamond"/>
          <w:sz w:val="22"/>
        </w:rPr>
        <w:t>-</w:t>
      </w:r>
      <w:r w:rsidRPr="00693EEC">
        <w:rPr>
          <w:rFonts w:ascii="Garamond" w:hAnsi="Garamond"/>
          <w:sz w:val="22"/>
        </w:rPr>
        <w:t>based programs, pull the listing from referrals</w:t>
      </w:r>
      <w:r w:rsidR="00862A25">
        <w:rPr>
          <w:rFonts w:ascii="Garamond" w:hAnsi="Garamond"/>
          <w:sz w:val="22"/>
        </w:rPr>
        <w:t>.</w:t>
      </w:r>
      <w:r w:rsidRPr="00693EEC">
        <w:rPr>
          <w:rFonts w:ascii="Garamond" w:hAnsi="Garamond"/>
          <w:sz w:val="22"/>
        </w:rPr>
        <w:t>]</w:t>
      </w:r>
    </w:p>
    <w:p w14:paraId="4470D4AA" w14:textId="77777777" w:rsidR="00054ED2" w:rsidRPr="00693EEC" w:rsidRDefault="00054ED2" w:rsidP="00693EEC">
      <w:pPr>
        <w:pStyle w:val="ListParagraph"/>
        <w:numPr>
          <w:ilvl w:val="0"/>
          <w:numId w:val="45"/>
        </w:numPr>
        <w:spacing w:before="0" w:after="120" w:line="300" w:lineRule="exact"/>
        <w:rPr>
          <w:rFonts w:ascii="Garamond" w:hAnsi="Garamond"/>
          <w:sz w:val="22"/>
        </w:rPr>
      </w:pPr>
      <w:r w:rsidRPr="00693EEC">
        <w:rPr>
          <w:rFonts w:ascii="Garamond" w:hAnsi="Garamond"/>
          <w:sz w:val="22"/>
        </w:rPr>
        <w:t>Work with the community/village leadership on identifying a list of potentially vulnerable households using the pre-selection criteria (or if a list already exists, use that). [For the clinic based programs use the list generated above</w:t>
      </w:r>
      <w:r w:rsidR="00862A25">
        <w:rPr>
          <w:rFonts w:ascii="Garamond" w:hAnsi="Garamond"/>
          <w:sz w:val="22"/>
        </w:rPr>
        <w:t>.</w:t>
      </w:r>
      <w:r w:rsidRPr="00693EEC">
        <w:rPr>
          <w:rFonts w:ascii="Garamond" w:hAnsi="Garamond"/>
          <w:sz w:val="22"/>
        </w:rPr>
        <w:t>]</w:t>
      </w:r>
    </w:p>
    <w:p w14:paraId="379B64EF" w14:textId="77777777" w:rsidR="00054ED2" w:rsidRPr="00693EEC" w:rsidRDefault="00054ED2" w:rsidP="00693EEC">
      <w:pPr>
        <w:pStyle w:val="ListParagraph"/>
        <w:numPr>
          <w:ilvl w:val="0"/>
          <w:numId w:val="45"/>
        </w:numPr>
        <w:spacing w:before="0" w:after="120" w:line="300" w:lineRule="exact"/>
        <w:rPr>
          <w:rFonts w:ascii="Garamond" w:hAnsi="Garamond"/>
          <w:sz w:val="22"/>
        </w:rPr>
      </w:pPr>
      <w:r w:rsidRPr="00693EEC">
        <w:rPr>
          <w:rFonts w:ascii="Garamond" w:hAnsi="Garamond"/>
          <w:sz w:val="22"/>
        </w:rPr>
        <w:t>Select a minimum of 30 households from that list</w:t>
      </w:r>
      <w:r w:rsidR="00862A25">
        <w:rPr>
          <w:rFonts w:ascii="Garamond" w:hAnsi="Garamond"/>
          <w:sz w:val="22"/>
        </w:rPr>
        <w:t>.</w:t>
      </w:r>
      <w:r w:rsidRPr="00693EEC">
        <w:rPr>
          <w:rFonts w:ascii="Garamond" w:hAnsi="Garamond"/>
          <w:sz w:val="22"/>
        </w:rPr>
        <w:t xml:space="preserve"> (</w:t>
      </w:r>
      <w:r w:rsidR="00862A25">
        <w:rPr>
          <w:rFonts w:ascii="Garamond" w:hAnsi="Garamond"/>
          <w:sz w:val="22"/>
        </w:rPr>
        <w:t>I</w:t>
      </w:r>
      <w:r w:rsidR="00862A25" w:rsidRPr="00693EEC">
        <w:rPr>
          <w:rFonts w:ascii="Garamond" w:hAnsi="Garamond"/>
          <w:sz w:val="22"/>
        </w:rPr>
        <w:t xml:space="preserve">f </w:t>
      </w:r>
      <w:r w:rsidRPr="00693EEC">
        <w:rPr>
          <w:rFonts w:ascii="Garamond" w:hAnsi="Garamond"/>
          <w:sz w:val="22"/>
        </w:rPr>
        <w:t>there are many, randomly select the 30 from the list</w:t>
      </w:r>
      <w:r w:rsidR="00862A25">
        <w:rPr>
          <w:rFonts w:ascii="Garamond" w:hAnsi="Garamond"/>
          <w:sz w:val="22"/>
        </w:rPr>
        <w:t>.</w:t>
      </w:r>
      <w:r w:rsidRPr="00693EEC">
        <w:rPr>
          <w:rFonts w:ascii="Garamond" w:hAnsi="Garamond"/>
          <w:sz w:val="22"/>
        </w:rPr>
        <w:t>)</w:t>
      </w:r>
    </w:p>
    <w:p w14:paraId="5F7C033B" w14:textId="77777777" w:rsidR="00054ED2" w:rsidRPr="00693EEC" w:rsidRDefault="00054ED2" w:rsidP="00693EEC">
      <w:pPr>
        <w:pStyle w:val="ListParagraph"/>
        <w:numPr>
          <w:ilvl w:val="0"/>
          <w:numId w:val="45"/>
        </w:numPr>
        <w:spacing w:before="0" w:after="120" w:line="300" w:lineRule="exact"/>
        <w:rPr>
          <w:rFonts w:ascii="Garamond" w:hAnsi="Garamond"/>
          <w:sz w:val="22"/>
        </w:rPr>
      </w:pPr>
      <w:r w:rsidRPr="00693EEC">
        <w:rPr>
          <w:rFonts w:ascii="Garamond" w:hAnsi="Garamond"/>
          <w:sz w:val="22"/>
        </w:rPr>
        <w:t>Determine who will administer the tool</w:t>
      </w:r>
      <w:r w:rsidR="00862A25">
        <w:rPr>
          <w:rFonts w:ascii="Garamond" w:hAnsi="Garamond"/>
          <w:sz w:val="22"/>
        </w:rPr>
        <w:t>.</w:t>
      </w:r>
      <w:r w:rsidRPr="00693EEC">
        <w:rPr>
          <w:rFonts w:ascii="Garamond" w:hAnsi="Garamond"/>
          <w:sz w:val="22"/>
        </w:rPr>
        <w:t xml:space="preserve"> </w:t>
      </w:r>
      <w:r w:rsidR="00862A25">
        <w:rPr>
          <w:rFonts w:ascii="Garamond" w:hAnsi="Garamond"/>
          <w:sz w:val="22"/>
        </w:rPr>
        <w:t>P</w:t>
      </w:r>
      <w:r w:rsidRPr="00693EEC">
        <w:rPr>
          <w:rFonts w:ascii="Garamond" w:hAnsi="Garamond"/>
          <w:sz w:val="22"/>
        </w:rPr>
        <w:t>lease use someone who is participating in this training or has adequate time to familiarize themselves with the tool together with some</w:t>
      </w:r>
      <w:r w:rsidR="00862A25">
        <w:rPr>
          <w:rFonts w:ascii="Garamond" w:hAnsi="Garamond"/>
          <w:sz w:val="22"/>
        </w:rPr>
        <w:t>one</w:t>
      </w:r>
      <w:r w:rsidRPr="00693EEC">
        <w:rPr>
          <w:rFonts w:ascii="Garamond" w:hAnsi="Garamond"/>
          <w:sz w:val="22"/>
        </w:rPr>
        <w:t xml:space="preserve"> who has participated in this training.</w:t>
      </w:r>
    </w:p>
    <w:p w14:paraId="3394E98B" w14:textId="77777777" w:rsidR="00054ED2" w:rsidRPr="00693EEC" w:rsidRDefault="00054ED2" w:rsidP="00693EEC">
      <w:pPr>
        <w:pStyle w:val="ListParagraph"/>
        <w:numPr>
          <w:ilvl w:val="0"/>
          <w:numId w:val="45"/>
        </w:numPr>
        <w:spacing w:before="0" w:after="120" w:line="300" w:lineRule="exact"/>
        <w:rPr>
          <w:rFonts w:ascii="Garamond" w:hAnsi="Garamond"/>
          <w:sz w:val="22"/>
        </w:rPr>
      </w:pPr>
      <w:r w:rsidRPr="00693EEC">
        <w:rPr>
          <w:rFonts w:ascii="Garamond" w:hAnsi="Garamond"/>
          <w:sz w:val="22"/>
        </w:rPr>
        <w:t xml:space="preserve">Administer the tool in the 30 households following the guidance documentation and definitions. Be sure that those administering the tool DO NOT have access to the prioritization criteria to avoid any bias. At the end, ensure </w:t>
      </w:r>
      <w:r w:rsidR="00862A25">
        <w:rPr>
          <w:rFonts w:ascii="Garamond" w:hAnsi="Garamond"/>
          <w:sz w:val="22"/>
        </w:rPr>
        <w:t xml:space="preserve">that </w:t>
      </w:r>
      <w:r w:rsidRPr="00693EEC">
        <w:rPr>
          <w:rFonts w:ascii="Garamond" w:hAnsi="Garamond"/>
          <w:sz w:val="22"/>
        </w:rPr>
        <w:t xml:space="preserve">the forms </w:t>
      </w:r>
      <w:r w:rsidR="00862A25">
        <w:rPr>
          <w:rFonts w:ascii="Garamond" w:hAnsi="Garamond"/>
          <w:sz w:val="22"/>
        </w:rPr>
        <w:t>have been filled out</w:t>
      </w:r>
      <w:r w:rsidR="00862A25" w:rsidRPr="00693EEC">
        <w:rPr>
          <w:rFonts w:ascii="Garamond" w:hAnsi="Garamond"/>
          <w:sz w:val="22"/>
        </w:rPr>
        <w:t xml:space="preserve"> </w:t>
      </w:r>
      <w:r w:rsidRPr="00693EEC">
        <w:rPr>
          <w:rFonts w:ascii="Garamond" w:hAnsi="Garamond"/>
          <w:sz w:val="22"/>
        </w:rPr>
        <w:t>complete</w:t>
      </w:r>
      <w:r w:rsidR="00862A25">
        <w:rPr>
          <w:rFonts w:ascii="Garamond" w:hAnsi="Garamond"/>
          <w:sz w:val="22"/>
        </w:rPr>
        <w:t>ly</w:t>
      </w:r>
      <w:r w:rsidRPr="00693EEC">
        <w:rPr>
          <w:rFonts w:ascii="Garamond" w:hAnsi="Garamond"/>
          <w:sz w:val="22"/>
        </w:rPr>
        <w:t>.</w:t>
      </w:r>
    </w:p>
    <w:p w14:paraId="72D03DAE" w14:textId="77777777" w:rsidR="00054ED2" w:rsidRPr="00693EEC" w:rsidRDefault="00862A25" w:rsidP="00693EEC">
      <w:pPr>
        <w:pStyle w:val="ListParagraph"/>
        <w:numPr>
          <w:ilvl w:val="0"/>
          <w:numId w:val="45"/>
        </w:numPr>
        <w:spacing w:before="0" w:after="120" w:line="300" w:lineRule="exact"/>
        <w:rPr>
          <w:rFonts w:ascii="Garamond" w:hAnsi="Garamond"/>
          <w:sz w:val="22"/>
        </w:rPr>
      </w:pPr>
      <w:r>
        <w:rPr>
          <w:rFonts w:ascii="Garamond" w:hAnsi="Garamond"/>
          <w:sz w:val="22"/>
        </w:rPr>
        <w:t>P</w:t>
      </w:r>
      <w:r w:rsidRPr="005B3CA4">
        <w:rPr>
          <w:rFonts w:ascii="Garamond" w:hAnsi="Garamond"/>
          <w:sz w:val="22"/>
        </w:rPr>
        <w:t xml:space="preserve">lease ask those </w:t>
      </w:r>
      <w:r>
        <w:rPr>
          <w:rFonts w:ascii="Garamond" w:hAnsi="Garamond"/>
          <w:sz w:val="22"/>
        </w:rPr>
        <w:t xml:space="preserve">who </w:t>
      </w:r>
      <w:r w:rsidRPr="005B3CA4">
        <w:rPr>
          <w:rFonts w:ascii="Garamond" w:hAnsi="Garamond"/>
          <w:sz w:val="22"/>
        </w:rPr>
        <w:t>administer</w:t>
      </w:r>
      <w:r>
        <w:rPr>
          <w:rFonts w:ascii="Garamond" w:hAnsi="Garamond"/>
          <w:sz w:val="22"/>
        </w:rPr>
        <w:t>ed</w:t>
      </w:r>
      <w:r w:rsidRPr="005B3CA4">
        <w:rPr>
          <w:rFonts w:ascii="Garamond" w:hAnsi="Garamond"/>
          <w:sz w:val="22"/>
        </w:rPr>
        <w:t xml:space="preserve"> the tool </w:t>
      </w:r>
      <w:r>
        <w:rPr>
          <w:rFonts w:ascii="Garamond" w:hAnsi="Garamond"/>
          <w:sz w:val="22"/>
        </w:rPr>
        <w:t>to</w:t>
      </w:r>
      <w:r w:rsidR="00054ED2" w:rsidRPr="00693EEC">
        <w:rPr>
          <w:rFonts w:ascii="Garamond" w:hAnsi="Garamond"/>
          <w:sz w:val="22"/>
        </w:rPr>
        <w:t xml:space="preserve"> the 30 households in a village to provide feedback on the process and the tool using the feedback form</w:t>
      </w:r>
      <w:r>
        <w:rPr>
          <w:rFonts w:ascii="Garamond" w:hAnsi="Garamond"/>
          <w:sz w:val="22"/>
        </w:rPr>
        <w:t xml:space="preserve"> below</w:t>
      </w:r>
      <w:r w:rsidR="00054ED2" w:rsidRPr="00693EEC">
        <w:rPr>
          <w:rFonts w:ascii="Garamond" w:hAnsi="Garamond"/>
          <w:sz w:val="22"/>
        </w:rPr>
        <w:t xml:space="preserve">. </w:t>
      </w:r>
    </w:p>
    <w:p w14:paraId="39DB214A" w14:textId="77777777" w:rsidR="00054ED2" w:rsidRPr="00693EEC" w:rsidRDefault="00054ED2" w:rsidP="00693EEC">
      <w:pPr>
        <w:pStyle w:val="ListParagraph"/>
        <w:numPr>
          <w:ilvl w:val="0"/>
          <w:numId w:val="45"/>
        </w:numPr>
        <w:spacing w:before="0" w:after="120" w:line="300" w:lineRule="exact"/>
        <w:rPr>
          <w:rFonts w:ascii="Garamond" w:hAnsi="Garamond"/>
          <w:sz w:val="22"/>
        </w:rPr>
      </w:pPr>
      <w:r w:rsidRPr="00693EEC">
        <w:rPr>
          <w:rFonts w:ascii="Garamond" w:hAnsi="Garamond"/>
          <w:sz w:val="22"/>
        </w:rPr>
        <w:t>The person(s) administering the tool will return the tool and the feedback form to the CBO</w:t>
      </w:r>
      <w:r w:rsidR="00862A25">
        <w:rPr>
          <w:rFonts w:ascii="Garamond" w:hAnsi="Garamond"/>
          <w:sz w:val="22"/>
        </w:rPr>
        <w:t>,</w:t>
      </w:r>
      <w:r w:rsidRPr="00693EEC">
        <w:rPr>
          <w:rFonts w:ascii="Garamond" w:hAnsi="Garamond"/>
          <w:sz w:val="22"/>
        </w:rPr>
        <w:t xml:space="preserve"> who will add to the feedback form</w:t>
      </w:r>
      <w:r w:rsidR="00862A25">
        <w:rPr>
          <w:rFonts w:ascii="Garamond" w:hAnsi="Garamond"/>
          <w:sz w:val="22"/>
        </w:rPr>
        <w:t xml:space="preserve"> and</w:t>
      </w:r>
      <w:r w:rsidR="00862A25" w:rsidRPr="00693EEC">
        <w:rPr>
          <w:rFonts w:ascii="Garamond" w:hAnsi="Garamond"/>
          <w:sz w:val="22"/>
        </w:rPr>
        <w:t xml:space="preserve"> </w:t>
      </w:r>
      <w:r w:rsidRPr="00693EEC">
        <w:rPr>
          <w:rFonts w:ascii="Garamond" w:hAnsi="Garamond"/>
          <w:sz w:val="22"/>
        </w:rPr>
        <w:t xml:space="preserve">who will in turn </w:t>
      </w:r>
      <w:r w:rsidR="00862A25">
        <w:rPr>
          <w:rFonts w:ascii="Garamond" w:hAnsi="Garamond"/>
          <w:sz w:val="22"/>
        </w:rPr>
        <w:t>deliver</w:t>
      </w:r>
      <w:r w:rsidR="00862A25" w:rsidRPr="00693EEC">
        <w:rPr>
          <w:rFonts w:ascii="Garamond" w:hAnsi="Garamond"/>
          <w:sz w:val="22"/>
        </w:rPr>
        <w:t xml:space="preserve"> </w:t>
      </w:r>
      <w:r w:rsidRPr="00693EEC">
        <w:rPr>
          <w:rFonts w:ascii="Garamond" w:hAnsi="Garamond"/>
          <w:sz w:val="22"/>
        </w:rPr>
        <w:t xml:space="preserve">it to the IP and eventually to </w:t>
      </w:r>
      <w:r w:rsidR="00862A25">
        <w:rPr>
          <w:rFonts w:ascii="Garamond" w:hAnsi="Garamond"/>
          <w:sz w:val="22"/>
        </w:rPr>
        <w:t xml:space="preserve">the </w:t>
      </w:r>
      <w:r w:rsidRPr="00693EEC">
        <w:rPr>
          <w:rFonts w:ascii="Garamond" w:hAnsi="Garamond"/>
          <w:sz w:val="22"/>
        </w:rPr>
        <w:t>MGLSD for pre-test data entry and compilation of feedback.</w:t>
      </w:r>
    </w:p>
    <w:p w14:paraId="2698EF13" w14:textId="77777777" w:rsidR="00054ED2" w:rsidRPr="00693EEC" w:rsidRDefault="00862A25" w:rsidP="00693EEC">
      <w:pPr>
        <w:pStyle w:val="ListParagraph"/>
        <w:numPr>
          <w:ilvl w:val="0"/>
          <w:numId w:val="45"/>
        </w:numPr>
        <w:spacing w:before="0" w:after="120" w:line="300" w:lineRule="exact"/>
        <w:rPr>
          <w:rFonts w:ascii="Garamond" w:hAnsi="Garamond"/>
          <w:sz w:val="22"/>
        </w:rPr>
      </w:pPr>
      <w:r>
        <w:rPr>
          <w:rFonts w:ascii="Garamond" w:hAnsi="Garamond"/>
          <w:sz w:val="22"/>
        </w:rPr>
        <w:t>Hold a</w:t>
      </w:r>
      <w:r w:rsidRPr="00693EEC">
        <w:rPr>
          <w:rFonts w:ascii="Garamond" w:hAnsi="Garamond"/>
          <w:sz w:val="22"/>
        </w:rPr>
        <w:t xml:space="preserve"> </w:t>
      </w:r>
      <w:r w:rsidR="00054ED2" w:rsidRPr="00693EEC">
        <w:rPr>
          <w:rFonts w:ascii="Garamond" w:hAnsi="Garamond"/>
          <w:sz w:val="22"/>
        </w:rPr>
        <w:t xml:space="preserve">follow-up meeting </w:t>
      </w:r>
      <w:r>
        <w:rPr>
          <w:rFonts w:ascii="Garamond" w:hAnsi="Garamond"/>
          <w:sz w:val="22"/>
        </w:rPr>
        <w:t>of the</w:t>
      </w:r>
      <w:r w:rsidR="00054ED2" w:rsidRPr="00693EEC">
        <w:rPr>
          <w:rFonts w:ascii="Garamond" w:hAnsi="Garamond"/>
          <w:sz w:val="22"/>
        </w:rPr>
        <w:t xml:space="preserve"> IPs to further debrief and report back on the feedback and information gathered.</w:t>
      </w:r>
    </w:p>
    <w:p w14:paraId="5418618D" w14:textId="77777777" w:rsidR="00054ED2" w:rsidRDefault="00054ED2" w:rsidP="00CC3799">
      <w:pPr>
        <w:pStyle w:val="Head1"/>
        <w:numPr>
          <w:ilvl w:val="0"/>
          <w:numId w:val="0"/>
        </w:numPr>
      </w:pPr>
    </w:p>
    <w:p w14:paraId="46633A29" w14:textId="77777777" w:rsidR="009D2EF7" w:rsidRDefault="009D2EF7" w:rsidP="00CC3799">
      <w:pPr>
        <w:pStyle w:val="Head1"/>
        <w:numPr>
          <w:ilvl w:val="0"/>
          <w:numId w:val="0"/>
        </w:numPr>
        <w:sectPr w:rsidR="009D2EF7" w:rsidSect="00F76753">
          <w:pgSz w:w="12240" w:h="15840" w:code="1"/>
          <w:pgMar w:top="1135" w:right="1134" w:bottom="1276" w:left="1134" w:header="709" w:footer="788" w:gutter="0"/>
          <w:cols w:space="708"/>
          <w:titlePg/>
          <w:docGrid w:linePitch="360"/>
        </w:sectPr>
      </w:pPr>
    </w:p>
    <w:p w14:paraId="67BB0BDC" w14:textId="77777777" w:rsidR="009D2EF7" w:rsidRDefault="009D2EF7" w:rsidP="00117D0E">
      <w:pPr>
        <w:pStyle w:val="Head1"/>
        <w:numPr>
          <w:ilvl w:val="0"/>
          <w:numId w:val="0"/>
        </w:numPr>
        <w:spacing w:after="360"/>
        <w:ind w:left="851" w:hanging="851"/>
      </w:pPr>
      <w:bookmarkStart w:id="85" w:name="_Toc481767344"/>
      <w:bookmarkStart w:id="86" w:name="_Toc483312837"/>
      <w:bookmarkStart w:id="87" w:name="_Toc483312867"/>
      <w:r>
        <w:lastRenderedPageBreak/>
        <w:t>PRE-TEST FEEDBACK FORM</w:t>
      </w:r>
      <w:bookmarkEnd w:id="85"/>
      <w:bookmarkEnd w:id="86"/>
      <w:bookmarkEnd w:id="87"/>
    </w:p>
    <w:p w14:paraId="0DC2F661" w14:textId="77777777" w:rsidR="009D2EF7" w:rsidRPr="008923F5" w:rsidRDefault="009D2EF7" w:rsidP="009D2EF7">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8923F5">
        <w:rPr>
          <w:rFonts w:ascii="Century Gothic" w:hAnsi="Century Gothic"/>
          <w:sz w:val="18"/>
          <w:szCs w:val="18"/>
        </w:rPr>
        <w:t>Name of IP:</w:t>
      </w:r>
    </w:p>
    <w:p w14:paraId="0B729998" w14:textId="77777777" w:rsidR="009D2EF7" w:rsidRPr="008923F5" w:rsidRDefault="009D2EF7" w:rsidP="009D2EF7">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8923F5">
        <w:rPr>
          <w:rFonts w:ascii="Century Gothic" w:hAnsi="Century Gothic"/>
          <w:sz w:val="18"/>
          <w:szCs w:val="18"/>
        </w:rPr>
        <w:t>Name of CBO:</w:t>
      </w:r>
    </w:p>
    <w:p w14:paraId="467B1218" w14:textId="77777777" w:rsidR="009D2EF7" w:rsidRPr="0003508E" w:rsidRDefault="009D2EF7" w:rsidP="009D2EF7">
      <w:pPr>
        <w:pStyle w:val="ListParagraph"/>
        <w:numPr>
          <w:ilvl w:val="0"/>
          <w:numId w:val="47"/>
        </w:numPr>
        <w:spacing w:before="0" w:line="276" w:lineRule="auto"/>
        <w:ind w:left="360" w:hanging="360"/>
        <w:rPr>
          <w:rFonts w:ascii="Garamond" w:hAnsi="Garamond"/>
          <w:sz w:val="22"/>
        </w:rPr>
      </w:pPr>
      <w:r w:rsidRPr="0003508E">
        <w:rPr>
          <w:rFonts w:ascii="Garamond" w:hAnsi="Garamond"/>
          <w:sz w:val="22"/>
        </w:rPr>
        <w:t xml:space="preserve">Overall, please describe how the process of obtaining the list of vulnerable households through the referral listing or application of the four factor criteria went? If you used the four factor criteria, please answer the following questions: </w:t>
      </w:r>
    </w:p>
    <w:p w14:paraId="7A71ED32" w14:textId="77777777" w:rsidR="009D2EF7" w:rsidRPr="0003508E" w:rsidRDefault="009D2EF7" w:rsidP="009D2EF7">
      <w:pPr>
        <w:pStyle w:val="ListParagraph"/>
        <w:numPr>
          <w:ilvl w:val="0"/>
          <w:numId w:val="48"/>
        </w:numPr>
        <w:spacing w:before="0" w:line="276" w:lineRule="auto"/>
        <w:ind w:left="720" w:hanging="360"/>
        <w:rPr>
          <w:rFonts w:ascii="Garamond" w:hAnsi="Garamond"/>
          <w:sz w:val="22"/>
        </w:rPr>
      </w:pPr>
      <w:r w:rsidRPr="0003508E">
        <w:rPr>
          <w:rFonts w:ascii="Garamond" w:hAnsi="Garamond"/>
          <w:sz w:val="22"/>
        </w:rPr>
        <w:t xml:space="preserve">Were the criteria clear? </w:t>
      </w:r>
    </w:p>
    <w:p w14:paraId="7FA58621" w14:textId="77777777" w:rsidR="009D2EF7" w:rsidRPr="0003508E" w:rsidRDefault="009D2EF7" w:rsidP="009D2EF7">
      <w:pPr>
        <w:pStyle w:val="ListParagraph"/>
        <w:numPr>
          <w:ilvl w:val="0"/>
          <w:numId w:val="48"/>
        </w:numPr>
        <w:spacing w:before="0" w:line="276" w:lineRule="auto"/>
        <w:ind w:left="720" w:hanging="360"/>
        <w:rPr>
          <w:rFonts w:ascii="Garamond" w:hAnsi="Garamond"/>
          <w:sz w:val="22"/>
        </w:rPr>
      </w:pPr>
      <w:r w:rsidRPr="0003508E">
        <w:rPr>
          <w:rFonts w:ascii="Garamond" w:hAnsi="Garamond"/>
          <w:sz w:val="22"/>
        </w:rPr>
        <w:t>If not, what was not clear?</w:t>
      </w:r>
    </w:p>
    <w:p w14:paraId="0C17A0A5" w14:textId="77777777" w:rsidR="009D2EF7" w:rsidRPr="0003508E" w:rsidRDefault="009D2EF7" w:rsidP="009D2EF7">
      <w:pPr>
        <w:pStyle w:val="ListParagraph"/>
        <w:ind w:hanging="360"/>
        <w:rPr>
          <w:rFonts w:ascii="Garamond" w:hAnsi="Garamond"/>
          <w:sz w:val="22"/>
        </w:rPr>
      </w:pPr>
    </w:p>
    <w:p w14:paraId="017A88C7" w14:textId="77777777" w:rsidR="009D2EF7" w:rsidRPr="0003508E" w:rsidRDefault="009D2EF7" w:rsidP="009D2EF7">
      <w:pPr>
        <w:pStyle w:val="ListParagraph"/>
        <w:ind w:hanging="360"/>
        <w:rPr>
          <w:rFonts w:ascii="Garamond" w:hAnsi="Garamond"/>
          <w:sz w:val="22"/>
        </w:rPr>
      </w:pPr>
    </w:p>
    <w:p w14:paraId="54DDDB8F" w14:textId="77777777" w:rsidR="009D2EF7" w:rsidRPr="0003508E" w:rsidRDefault="009D2EF7" w:rsidP="009D2EF7">
      <w:pPr>
        <w:pStyle w:val="ListParagraph"/>
        <w:numPr>
          <w:ilvl w:val="0"/>
          <w:numId w:val="48"/>
        </w:numPr>
        <w:spacing w:before="0" w:line="276" w:lineRule="auto"/>
        <w:ind w:left="720" w:hanging="360"/>
        <w:rPr>
          <w:rFonts w:ascii="Garamond" w:hAnsi="Garamond"/>
          <w:sz w:val="22"/>
        </w:rPr>
      </w:pPr>
      <w:r w:rsidRPr="0003508E">
        <w:rPr>
          <w:rFonts w:ascii="Garamond" w:hAnsi="Garamond"/>
          <w:sz w:val="22"/>
        </w:rPr>
        <w:t>Were the community members able to list households based on these criteria?</w:t>
      </w:r>
    </w:p>
    <w:p w14:paraId="5E3CEFAA" w14:textId="77777777" w:rsidR="009D2EF7" w:rsidRPr="0003508E" w:rsidRDefault="009D2EF7" w:rsidP="009D2EF7">
      <w:pPr>
        <w:pStyle w:val="ListParagraph"/>
        <w:numPr>
          <w:ilvl w:val="0"/>
          <w:numId w:val="48"/>
        </w:numPr>
        <w:spacing w:before="0" w:line="276" w:lineRule="auto"/>
        <w:ind w:left="720" w:hanging="360"/>
        <w:rPr>
          <w:rFonts w:ascii="Garamond" w:hAnsi="Garamond"/>
          <w:sz w:val="22"/>
        </w:rPr>
      </w:pPr>
      <w:r w:rsidRPr="0003508E">
        <w:rPr>
          <w:rFonts w:ascii="Garamond" w:hAnsi="Garamond"/>
          <w:sz w:val="22"/>
        </w:rPr>
        <w:t>If not, what seemed to be the challenge in doing this?</w:t>
      </w:r>
    </w:p>
    <w:p w14:paraId="62C33595" w14:textId="77777777" w:rsidR="009D2EF7" w:rsidRPr="0003508E" w:rsidRDefault="009D2EF7" w:rsidP="009D2EF7">
      <w:pPr>
        <w:rPr>
          <w:rFonts w:ascii="Garamond" w:hAnsi="Garamond"/>
          <w:sz w:val="22"/>
        </w:rPr>
      </w:pPr>
    </w:p>
    <w:p w14:paraId="75EB7363" w14:textId="77777777" w:rsidR="009D2EF7" w:rsidRPr="0003508E" w:rsidRDefault="009D2EF7" w:rsidP="009D2EF7">
      <w:pPr>
        <w:pStyle w:val="ListParagraph"/>
        <w:numPr>
          <w:ilvl w:val="0"/>
          <w:numId w:val="47"/>
        </w:numPr>
        <w:spacing w:before="0" w:line="276" w:lineRule="auto"/>
        <w:ind w:left="360" w:hanging="360"/>
        <w:rPr>
          <w:rFonts w:ascii="Garamond" w:hAnsi="Garamond"/>
          <w:sz w:val="22"/>
        </w:rPr>
      </w:pPr>
      <w:r w:rsidRPr="0003508E">
        <w:rPr>
          <w:rFonts w:ascii="Garamond" w:hAnsi="Garamond"/>
          <w:sz w:val="22"/>
        </w:rPr>
        <w:t xml:space="preserve">Please describe the process of administering the cover sheet items A through M. </w:t>
      </w:r>
    </w:p>
    <w:p w14:paraId="64B68A22" w14:textId="77777777" w:rsidR="009D2EF7" w:rsidRPr="0003508E" w:rsidRDefault="009D2EF7" w:rsidP="009D2EF7">
      <w:pPr>
        <w:pStyle w:val="ListParagraph"/>
        <w:numPr>
          <w:ilvl w:val="1"/>
          <w:numId w:val="47"/>
        </w:numPr>
        <w:spacing w:before="0" w:line="276" w:lineRule="auto"/>
        <w:ind w:left="720"/>
        <w:rPr>
          <w:rFonts w:ascii="Garamond" w:hAnsi="Garamond"/>
          <w:sz w:val="22"/>
        </w:rPr>
      </w:pPr>
      <w:r w:rsidRPr="0003508E">
        <w:rPr>
          <w:rFonts w:ascii="Garamond" w:hAnsi="Garamond"/>
          <w:sz w:val="22"/>
        </w:rPr>
        <w:t>Were there any challenges?</w:t>
      </w:r>
    </w:p>
    <w:p w14:paraId="49DE2D37" w14:textId="77777777" w:rsidR="009D2EF7" w:rsidRPr="0003508E" w:rsidRDefault="009D2EF7" w:rsidP="009D2EF7">
      <w:pPr>
        <w:pStyle w:val="ListParagraph"/>
        <w:numPr>
          <w:ilvl w:val="1"/>
          <w:numId w:val="47"/>
        </w:numPr>
        <w:spacing w:before="0" w:line="276" w:lineRule="auto"/>
        <w:ind w:left="720"/>
        <w:rPr>
          <w:rFonts w:ascii="Garamond" w:hAnsi="Garamond"/>
          <w:sz w:val="22"/>
        </w:rPr>
      </w:pPr>
      <w:r w:rsidRPr="0003508E">
        <w:rPr>
          <w:rFonts w:ascii="Garamond" w:hAnsi="Garamond"/>
          <w:sz w:val="22"/>
        </w:rPr>
        <w:t xml:space="preserve">If so, for which of the questions? </w:t>
      </w:r>
    </w:p>
    <w:p w14:paraId="6B798247" w14:textId="77777777" w:rsidR="009D2EF7" w:rsidRPr="0003508E" w:rsidRDefault="009D2EF7" w:rsidP="009D2EF7">
      <w:pPr>
        <w:ind w:left="720" w:hanging="360"/>
        <w:rPr>
          <w:rFonts w:ascii="Garamond" w:hAnsi="Garamond"/>
          <w:sz w:val="22"/>
        </w:rPr>
      </w:pPr>
    </w:p>
    <w:p w14:paraId="2F87BBD4" w14:textId="77777777" w:rsidR="009D2EF7" w:rsidRPr="0003508E" w:rsidRDefault="009D2EF7" w:rsidP="009D2EF7">
      <w:pPr>
        <w:pStyle w:val="ListParagraph"/>
        <w:numPr>
          <w:ilvl w:val="1"/>
          <w:numId w:val="47"/>
        </w:numPr>
        <w:spacing w:before="0" w:line="276" w:lineRule="auto"/>
        <w:ind w:left="720"/>
        <w:rPr>
          <w:rFonts w:ascii="Garamond" w:hAnsi="Garamond"/>
          <w:sz w:val="22"/>
        </w:rPr>
      </w:pPr>
      <w:r w:rsidRPr="0003508E">
        <w:rPr>
          <w:rFonts w:ascii="Garamond" w:hAnsi="Garamond"/>
          <w:sz w:val="22"/>
        </w:rPr>
        <w:t>What was challenging about them?</w:t>
      </w:r>
    </w:p>
    <w:p w14:paraId="053D8C5C" w14:textId="77777777" w:rsidR="009D2EF7" w:rsidRPr="0003508E" w:rsidRDefault="009D2EF7" w:rsidP="009D2EF7">
      <w:pPr>
        <w:pStyle w:val="ListParagraph"/>
        <w:ind w:hanging="360"/>
        <w:rPr>
          <w:rFonts w:ascii="Garamond" w:hAnsi="Garamond"/>
          <w:sz w:val="22"/>
        </w:rPr>
      </w:pPr>
    </w:p>
    <w:p w14:paraId="253E5ED2" w14:textId="77777777" w:rsidR="009D2EF7" w:rsidRPr="0003508E" w:rsidRDefault="009D2EF7" w:rsidP="009D2EF7">
      <w:pPr>
        <w:pStyle w:val="ListParagraph"/>
        <w:ind w:hanging="360"/>
        <w:rPr>
          <w:rFonts w:ascii="Garamond" w:hAnsi="Garamond"/>
          <w:sz w:val="22"/>
        </w:rPr>
      </w:pPr>
    </w:p>
    <w:p w14:paraId="64C85702" w14:textId="77777777" w:rsidR="009D2EF7" w:rsidRPr="0003508E" w:rsidRDefault="009D2EF7" w:rsidP="009D2EF7">
      <w:pPr>
        <w:pStyle w:val="ListParagraph"/>
        <w:numPr>
          <w:ilvl w:val="1"/>
          <w:numId w:val="47"/>
        </w:numPr>
        <w:spacing w:before="0" w:line="276" w:lineRule="auto"/>
        <w:ind w:left="720"/>
        <w:rPr>
          <w:rFonts w:ascii="Garamond" w:hAnsi="Garamond"/>
          <w:sz w:val="22"/>
        </w:rPr>
      </w:pPr>
      <w:r w:rsidRPr="0003508E">
        <w:rPr>
          <w:rFonts w:ascii="Garamond" w:hAnsi="Garamond"/>
          <w:sz w:val="22"/>
        </w:rPr>
        <w:t>Do you have any suggestions for improvement? Should any other questions be added?</w:t>
      </w:r>
    </w:p>
    <w:p w14:paraId="74BED4D2" w14:textId="77777777" w:rsidR="009D2EF7" w:rsidRPr="0003508E" w:rsidRDefault="009D2EF7" w:rsidP="009D2EF7">
      <w:pPr>
        <w:pStyle w:val="ListParagraph"/>
        <w:rPr>
          <w:rFonts w:ascii="Garamond" w:hAnsi="Garamond"/>
          <w:sz w:val="22"/>
        </w:rPr>
      </w:pPr>
    </w:p>
    <w:p w14:paraId="57F7681C" w14:textId="77777777" w:rsidR="009D2EF7" w:rsidRPr="0003508E" w:rsidRDefault="009D2EF7" w:rsidP="009D2EF7">
      <w:pPr>
        <w:pStyle w:val="ListParagraph"/>
        <w:rPr>
          <w:rFonts w:ascii="Garamond" w:hAnsi="Garamond"/>
          <w:sz w:val="22"/>
        </w:rPr>
      </w:pPr>
    </w:p>
    <w:p w14:paraId="4961E2B2" w14:textId="77777777" w:rsidR="009D2EF7" w:rsidRPr="0003508E" w:rsidRDefault="009D2EF7" w:rsidP="009D2EF7">
      <w:pPr>
        <w:pStyle w:val="ListParagraph"/>
        <w:numPr>
          <w:ilvl w:val="0"/>
          <w:numId w:val="47"/>
        </w:numPr>
        <w:spacing w:before="0" w:line="276" w:lineRule="auto"/>
        <w:ind w:left="360" w:hanging="360"/>
        <w:rPr>
          <w:rFonts w:ascii="Garamond" w:hAnsi="Garamond"/>
          <w:sz w:val="22"/>
        </w:rPr>
      </w:pPr>
      <w:r w:rsidRPr="0003508E">
        <w:rPr>
          <w:rFonts w:ascii="Garamond" w:hAnsi="Garamond"/>
          <w:sz w:val="22"/>
        </w:rPr>
        <w:t>Administration of the tool</w:t>
      </w:r>
      <w:r w:rsidR="008923F5" w:rsidRPr="0003508E">
        <w:rPr>
          <w:rFonts w:ascii="Garamond" w:hAnsi="Garamond"/>
          <w:sz w:val="22"/>
        </w:rPr>
        <w:t>.</w:t>
      </w:r>
      <w:r w:rsidRPr="0003508E">
        <w:rPr>
          <w:rFonts w:ascii="Garamond" w:hAnsi="Garamond"/>
          <w:sz w:val="22"/>
        </w:rPr>
        <w:t xml:space="preserve"> </w:t>
      </w:r>
      <w:r w:rsidR="008923F5" w:rsidRPr="0003508E">
        <w:rPr>
          <w:rFonts w:ascii="Garamond" w:hAnsi="Garamond"/>
          <w:sz w:val="22"/>
        </w:rPr>
        <w:t>P</w:t>
      </w:r>
      <w:r w:rsidRPr="0003508E">
        <w:rPr>
          <w:rFonts w:ascii="Garamond" w:hAnsi="Garamond"/>
          <w:sz w:val="22"/>
        </w:rPr>
        <w:t>lease complete the following table, indicating how well the question worked by answering yes</w:t>
      </w:r>
      <w:r w:rsidR="008923F5" w:rsidRPr="0003508E">
        <w:rPr>
          <w:rFonts w:ascii="Garamond" w:hAnsi="Garamond"/>
          <w:sz w:val="22"/>
        </w:rPr>
        <w:t xml:space="preserve"> or </w:t>
      </w:r>
      <w:r w:rsidRPr="0003508E">
        <w:rPr>
          <w:rFonts w:ascii="Garamond" w:hAnsi="Garamond"/>
          <w:sz w:val="22"/>
        </w:rPr>
        <w:t>no</w:t>
      </w:r>
      <w:r w:rsidR="008923F5" w:rsidRPr="0003508E">
        <w:rPr>
          <w:rFonts w:ascii="Garamond" w:hAnsi="Garamond"/>
          <w:sz w:val="22"/>
        </w:rPr>
        <w:t>.</w:t>
      </w:r>
      <w:r w:rsidRPr="0003508E">
        <w:rPr>
          <w:rFonts w:ascii="Garamond" w:hAnsi="Garamond"/>
          <w:sz w:val="22"/>
        </w:rPr>
        <w:t xml:space="preserve"> </w:t>
      </w:r>
      <w:r w:rsidR="008923F5" w:rsidRPr="0003508E">
        <w:rPr>
          <w:rFonts w:ascii="Garamond" w:hAnsi="Garamond"/>
          <w:sz w:val="22"/>
        </w:rPr>
        <w:t>W</w:t>
      </w:r>
      <w:r w:rsidRPr="0003508E">
        <w:rPr>
          <w:rFonts w:ascii="Garamond" w:hAnsi="Garamond"/>
          <w:sz w:val="22"/>
        </w:rPr>
        <w:t xml:space="preserve">hen answering, consider the </w:t>
      </w:r>
      <w:r w:rsidR="008923F5" w:rsidRPr="0003508E">
        <w:rPr>
          <w:rFonts w:ascii="Garamond" w:hAnsi="Garamond"/>
          <w:sz w:val="22"/>
        </w:rPr>
        <w:t xml:space="preserve">questions listed </w:t>
      </w:r>
      <w:r w:rsidRPr="0003508E">
        <w:rPr>
          <w:rFonts w:ascii="Garamond" w:hAnsi="Garamond"/>
          <w:sz w:val="22"/>
        </w:rPr>
        <w:t>below. Also, please ensure that if something did not work well</w:t>
      </w:r>
      <w:r w:rsidR="008923F5" w:rsidRPr="0003508E">
        <w:rPr>
          <w:rFonts w:ascii="Garamond" w:hAnsi="Garamond"/>
          <w:sz w:val="22"/>
        </w:rPr>
        <w:t>,</w:t>
      </w:r>
      <w:r w:rsidRPr="0003508E">
        <w:rPr>
          <w:rFonts w:ascii="Garamond" w:hAnsi="Garamond"/>
          <w:sz w:val="22"/>
        </w:rPr>
        <w:t xml:space="preserve"> you clearly state why not</w:t>
      </w:r>
      <w:r w:rsidR="008923F5" w:rsidRPr="0003508E">
        <w:rPr>
          <w:rFonts w:ascii="Garamond" w:hAnsi="Garamond"/>
          <w:sz w:val="22"/>
        </w:rPr>
        <w:t>,</w:t>
      </w:r>
      <w:r w:rsidRPr="0003508E">
        <w:rPr>
          <w:rFonts w:ascii="Garamond" w:hAnsi="Garamond"/>
          <w:sz w:val="22"/>
        </w:rPr>
        <w:t xml:space="preserve"> and if you have suggestions, for improvement, please clarify:</w:t>
      </w:r>
    </w:p>
    <w:p w14:paraId="4B42AF6A" w14:textId="77777777" w:rsidR="009D2EF7" w:rsidRPr="0003508E" w:rsidRDefault="009D2EF7" w:rsidP="009D2EF7">
      <w:pPr>
        <w:pStyle w:val="ListParagraph"/>
        <w:numPr>
          <w:ilvl w:val="0"/>
          <w:numId w:val="49"/>
        </w:numPr>
        <w:spacing w:before="0" w:line="276" w:lineRule="auto"/>
        <w:ind w:left="720" w:hanging="360"/>
        <w:rPr>
          <w:rFonts w:ascii="Garamond" w:hAnsi="Garamond"/>
          <w:sz w:val="22"/>
        </w:rPr>
      </w:pPr>
      <w:r w:rsidRPr="0003508E">
        <w:rPr>
          <w:rFonts w:ascii="Garamond" w:hAnsi="Garamond"/>
          <w:sz w:val="22"/>
        </w:rPr>
        <w:t xml:space="preserve"> Was the person answering the question able to understand the question you asked (based on your perception</w:t>
      </w:r>
      <w:r w:rsidR="008923F5" w:rsidRPr="0003508E">
        <w:rPr>
          <w:rFonts w:ascii="Garamond" w:hAnsi="Garamond"/>
          <w:sz w:val="22"/>
        </w:rPr>
        <w:t xml:space="preserve">)? </w:t>
      </w:r>
    </w:p>
    <w:p w14:paraId="58504CCC" w14:textId="77777777" w:rsidR="009D2EF7" w:rsidRPr="0003508E" w:rsidRDefault="009D2EF7" w:rsidP="009D2EF7">
      <w:pPr>
        <w:pStyle w:val="ListParagraph"/>
        <w:numPr>
          <w:ilvl w:val="0"/>
          <w:numId w:val="49"/>
        </w:numPr>
        <w:spacing w:before="0" w:line="276" w:lineRule="auto"/>
        <w:ind w:left="720" w:hanging="360"/>
        <w:rPr>
          <w:rFonts w:ascii="Garamond" w:hAnsi="Garamond"/>
          <w:sz w:val="22"/>
        </w:rPr>
      </w:pPr>
      <w:r w:rsidRPr="0003508E">
        <w:rPr>
          <w:rFonts w:ascii="Garamond" w:hAnsi="Garamond"/>
          <w:sz w:val="22"/>
        </w:rPr>
        <w:t>Did the question you were asking seem to reflect the type of vulnerability it is asking about</w:t>
      </w:r>
      <w:r w:rsidR="008923F5" w:rsidRPr="0003508E">
        <w:rPr>
          <w:rFonts w:ascii="Garamond" w:hAnsi="Garamond"/>
          <w:sz w:val="22"/>
        </w:rPr>
        <w:t>?</w:t>
      </w:r>
    </w:p>
    <w:p w14:paraId="1B9F1F67" w14:textId="77777777" w:rsidR="009D2EF7" w:rsidRPr="0003508E" w:rsidRDefault="009D2EF7" w:rsidP="00117D0E">
      <w:pPr>
        <w:pStyle w:val="ListParagraph"/>
        <w:numPr>
          <w:ilvl w:val="0"/>
          <w:numId w:val="49"/>
        </w:numPr>
        <w:spacing w:before="0" w:line="276" w:lineRule="auto"/>
        <w:ind w:left="720" w:hanging="360"/>
        <w:rPr>
          <w:rFonts w:ascii="Garamond" w:hAnsi="Garamond"/>
          <w:sz w:val="22"/>
        </w:rPr>
      </w:pPr>
      <w:r w:rsidRPr="0003508E">
        <w:rPr>
          <w:rFonts w:ascii="Garamond" w:hAnsi="Garamond"/>
          <w:sz w:val="22"/>
        </w:rPr>
        <w:t xml:space="preserve">Was the wording of the question appropriate? </w:t>
      </w:r>
    </w:p>
    <w:p w14:paraId="42847E78" w14:textId="77777777" w:rsidR="009D2EF7" w:rsidRPr="008914C5" w:rsidRDefault="009D2EF7" w:rsidP="009D2EF7">
      <w:pPr>
        <w:pStyle w:val="Head1"/>
        <w:numPr>
          <w:ilvl w:val="0"/>
          <w:numId w:val="0"/>
        </w:numPr>
        <w:rPr>
          <w:sz w:val="24"/>
          <w:szCs w:val="24"/>
        </w:rPr>
        <w:sectPr w:rsidR="009D2EF7" w:rsidRPr="008914C5" w:rsidSect="000675B1">
          <w:footerReference w:type="first" r:id="rId35"/>
          <w:pgSz w:w="12240" w:h="15840" w:code="1"/>
          <w:pgMar w:top="1138" w:right="1138" w:bottom="1282" w:left="1138" w:header="706" w:footer="792" w:gutter="0"/>
          <w:cols w:space="708"/>
          <w:titlePg/>
          <w:docGrid w:linePitch="360"/>
        </w:sectPr>
      </w:pPr>
      <w:bookmarkStart w:id="88" w:name="_Toc481767345"/>
      <w:bookmarkStart w:id="89" w:name="_Toc483312838"/>
      <w:bookmarkStart w:id="90" w:name="_Toc483312868"/>
      <w:r w:rsidRPr="008914C5">
        <w:rPr>
          <w:sz w:val="24"/>
          <w:szCs w:val="24"/>
        </w:rPr>
        <w:t>Please provide any overall comments you have on the tool and its ability to identify the most vulnerable households</w:t>
      </w:r>
      <w:r w:rsidR="008923F5">
        <w:rPr>
          <w:sz w:val="24"/>
          <w:szCs w:val="24"/>
        </w:rPr>
        <w:t>.</w:t>
      </w:r>
      <w:r w:rsidRPr="008914C5">
        <w:rPr>
          <w:sz w:val="24"/>
          <w:szCs w:val="24"/>
        </w:rPr>
        <w:t xml:space="preserve"> </w:t>
      </w:r>
      <w:r w:rsidR="008923F5">
        <w:rPr>
          <w:sz w:val="24"/>
          <w:szCs w:val="24"/>
        </w:rPr>
        <w:t>F</w:t>
      </w:r>
      <w:r w:rsidR="008923F5" w:rsidRPr="008914C5">
        <w:rPr>
          <w:sz w:val="24"/>
          <w:szCs w:val="24"/>
        </w:rPr>
        <w:t xml:space="preserve">eel </w:t>
      </w:r>
      <w:r w:rsidRPr="008914C5">
        <w:rPr>
          <w:sz w:val="24"/>
          <w:szCs w:val="24"/>
        </w:rPr>
        <w:t>free to use additional sheets of paper when submitting. Please be specific in your response and bring out clearly any positive things or challenges about the tool. Provide concrete examples and suggestions for improvement</w:t>
      </w:r>
      <w:r w:rsidR="008923F5">
        <w:rPr>
          <w:sz w:val="24"/>
          <w:szCs w:val="24"/>
        </w:rPr>
        <w:t>,</w:t>
      </w:r>
      <w:r w:rsidRPr="008914C5">
        <w:rPr>
          <w:sz w:val="24"/>
          <w:szCs w:val="24"/>
        </w:rPr>
        <w:t xml:space="preserve"> if appropriate.</w:t>
      </w:r>
      <w:bookmarkEnd w:id="88"/>
      <w:bookmarkEnd w:id="89"/>
      <w:bookmarkEnd w:id="90"/>
    </w:p>
    <w:p w14:paraId="6FF4A971" w14:textId="77777777" w:rsidR="00A14B6C" w:rsidRPr="001D454F" w:rsidRDefault="00CC3799" w:rsidP="00117D0E">
      <w:pPr>
        <w:pStyle w:val="Head1"/>
        <w:numPr>
          <w:ilvl w:val="0"/>
          <w:numId w:val="0"/>
        </w:numPr>
        <w:spacing w:after="360"/>
        <w:ind w:left="851" w:hanging="851"/>
      </w:pPr>
      <w:bookmarkStart w:id="91" w:name="_Toc481767346"/>
      <w:bookmarkStart w:id="92" w:name="_Toc483312839"/>
      <w:bookmarkStart w:id="93" w:name="_Toc483312869"/>
      <w:r>
        <w:lastRenderedPageBreak/>
        <w:t xml:space="preserve">APPENDIX 4. </w:t>
      </w:r>
      <w:r w:rsidR="00B038BC">
        <w:t xml:space="preserve">COLLECTING </w:t>
      </w:r>
      <w:r w:rsidRPr="001D454F">
        <w:t>PILOT</w:t>
      </w:r>
      <w:r w:rsidR="00FA49D5">
        <w:t>-TEST</w:t>
      </w:r>
      <w:r w:rsidRPr="001D454F">
        <w:t xml:space="preserve"> FEEDBACK</w:t>
      </w:r>
      <w:bookmarkEnd w:id="91"/>
      <w:bookmarkEnd w:id="92"/>
      <w:bookmarkEnd w:id="93"/>
      <w:r w:rsidRPr="001D454F">
        <w:t xml:space="preserve"> </w:t>
      </w:r>
    </w:p>
    <w:p w14:paraId="18154AD1" w14:textId="77777777" w:rsidR="003D33B9" w:rsidRPr="00CC3799" w:rsidRDefault="003D33B9" w:rsidP="00CC3799">
      <w:pPr>
        <w:pStyle w:val="ListParagraph"/>
        <w:spacing w:before="0" w:after="120" w:line="300" w:lineRule="exact"/>
        <w:ind w:left="0"/>
        <w:rPr>
          <w:rFonts w:ascii="Garamond" w:hAnsi="Garamond" w:cstheme="minorHAnsi"/>
          <w:sz w:val="22"/>
          <w:szCs w:val="24"/>
          <w:lang w:val="en-US"/>
        </w:rPr>
      </w:pPr>
      <w:r w:rsidRPr="00CC3799">
        <w:rPr>
          <w:rFonts w:ascii="Garamond" w:hAnsi="Garamond" w:cstheme="minorHAnsi"/>
          <w:sz w:val="22"/>
          <w:szCs w:val="24"/>
          <w:lang w:val="en-US"/>
        </w:rPr>
        <w:t xml:space="preserve">Below is a summary of the steps you can follow to </w:t>
      </w:r>
      <w:r w:rsidR="00416690" w:rsidRPr="00CC3799">
        <w:rPr>
          <w:rFonts w:ascii="Garamond" w:hAnsi="Garamond" w:cstheme="minorHAnsi"/>
          <w:sz w:val="22"/>
          <w:szCs w:val="24"/>
          <w:lang w:val="en-US"/>
        </w:rPr>
        <w:t>bring information back to the TWG to make final changes</w:t>
      </w:r>
      <w:r w:rsidRPr="00CC3799">
        <w:rPr>
          <w:rFonts w:ascii="Garamond" w:hAnsi="Garamond" w:cstheme="minorHAnsi"/>
          <w:sz w:val="22"/>
          <w:szCs w:val="24"/>
          <w:lang w:val="en-US"/>
        </w:rPr>
        <w:t xml:space="preserve">.  </w:t>
      </w:r>
    </w:p>
    <w:p w14:paraId="03E3E3A9" w14:textId="77777777" w:rsidR="003D33B9" w:rsidRPr="00CC3799" w:rsidRDefault="003D33B9" w:rsidP="00CC3799">
      <w:pPr>
        <w:pStyle w:val="ListParagraph"/>
        <w:spacing w:before="0" w:after="120" w:line="300" w:lineRule="exact"/>
        <w:ind w:left="0"/>
        <w:rPr>
          <w:rFonts w:ascii="Garamond" w:hAnsi="Garamond" w:cstheme="minorHAnsi"/>
          <w:sz w:val="22"/>
          <w:szCs w:val="24"/>
          <w:lang w:val="en-US"/>
        </w:rPr>
      </w:pPr>
    </w:p>
    <w:p w14:paraId="58A1728E" w14:textId="77777777" w:rsidR="003D33B9" w:rsidRPr="00CC3799" w:rsidRDefault="00F56F66" w:rsidP="00CC3799">
      <w:pPr>
        <w:pStyle w:val="ListParagraph"/>
        <w:numPr>
          <w:ilvl w:val="0"/>
          <w:numId w:val="19"/>
        </w:numPr>
        <w:spacing w:before="0" w:after="120" w:line="300" w:lineRule="exact"/>
        <w:rPr>
          <w:rFonts w:ascii="Garamond" w:hAnsi="Garamond" w:cstheme="minorHAnsi"/>
          <w:sz w:val="22"/>
          <w:szCs w:val="24"/>
          <w:lang w:val="en-US"/>
        </w:rPr>
      </w:pPr>
      <w:r w:rsidRPr="00CC3799">
        <w:rPr>
          <w:rFonts w:ascii="Garamond" w:hAnsi="Garamond" w:cstheme="minorHAnsi"/>
          <w:b/>
          <w:sz w:val="22"/>
          <w:szCs w:val="24"/>
          <w:lang w:val="en-US"/>
        </w:rPr>
        <w:t>Summarize pilot-test findings</w:t>
      </w:r>
      <w:r w:rsidR="003D33B9" w:rsidRPr="00CC3799">
        <w:rPr>
          <w:rFonts w:ascii="Garamond" w:hAnsi="Garamond" w:cstheme="minorHAnsi"/>
          <w:sz w:val="22"/>
          <w:szCs w:val="24"/>
          <w:lang w:val="en-US"/>
        </w:rPr>
        <w:t>: Report back on the administration process. Who administered it, how did they locate households, how long did it take to complete, was the time acceptable, was it easy/difficult to find households</w:t>
      </w:r>
      <w:r w:rsidR="00FD31F3" w:rsidRPr="00CC3799">
        <w:rPr>
          <w:rFonts w:ascii="Garamond" w:hAnsi="Garamond" w:cstheme="minorHAnsi"/>
          <w:sz w:val="22"/>
          <w:szCs w:val="24"/>
          <w:lang w:val="en-US"/>
        </w:rPr>
        <w:t>,</w:t>
      </w:r>
      <w:r w:rsidR="003D33B9" w:rsidRPr="00CC3799">
        <w:rPr>
          <w:rFonts w:ascii="Garamond" w:hAnsi="Garamond" w:cstheme="minorHAnsi"/>
          <w:sz w:val="22"/>
          <w:szCs w:val="24"/>
          <w:lang w:val="en-US"/>
        </w:rPr>
        <w:t xml:space="preserve"> and </w:t>
      </w:r>
      <w:r w:rsidR="008923F5">
        <w:rPr>
          <w:rFonts w:ascii="Garamond" w:hAnsi="Garamond" w:cstheme="minorHAnsi"/>
          <w:sz w:val="22"/>
          <w:szCs w:val="24"/>
          <w:lang w:val="en-US"/>
        </w:rPr>
        <w:t>were there</w:t>
      </w:r>
      <w:r w:rsidR="008923F5" w:rsidRPr="00CC3799">
        <w:rPr>
          <w:rFonts w:ascii="Garamond" w:hAnsi="Garamond" w:cstheme="minorHAnsi"/>
          <w:sz w:val="22"/>
          <w:szCs w:val="24"/>
          <w:lang w:val="en-US"/>
        </w:rPr>
        <w:t xml:space="preserve"> </w:t>
      </w:r>
      <w:r w:rsidR="003D33B9" w:rsidRPr="00CC3799">
        <w:rPr>
          <w:rFonts w:ascii="Garamond" w:hAnsi="Garamond" w:cstheme="minorHAnsi"/>
          <w:sz w:val="22"/>
          <w:szCs w:val="24"/>
          <w:lang w:val="en-US"/>
        </w:rPr>
        <w:t xml:space="preserve">logistical issues around administration (see Table </w:t>
      </w:r>
      <w:r w:rsidR="00FE262E" w:rsidRPr="00CC3799">
        <w:rPr>
          <w:rFonts w:ascii="Garamond" w:hAnsi="Garamond" w:cstheme="minorHAnsi"/>
          <w:sz w:val="22"/>
          <w:szCs w:val="24"/>
          <w:lang w:val="en-US"/>
        </w:rPr>
        <w:t>2</w:t>
      </w:r>
      <w:r w:rsidR="003D33B9" w:rsidRPr="00CC3799">
        <w:rPr>
          <w:rFonts w:ascii="Garamond" w:hAnsi="Garamond" w:cstheme="minorHAnsi"/>
          <w:sz w:val="22"/>
          <w:szCs w:val="24"/>
          <w:lang w:val="en-US"/>
        </w:rPr>
        <w:t>)</w:t>
      </w:r>
      <w:r w:rsidR="008923F5">
        <w:rPr>
          <w:rFonts w:ascii="Garamond" w:hAnsi="Garamond" w:cstheme="minorHAnsi"/>
          <w:sz w:val="22"/>
          <w:szCs w:val="24"/>
          <w:lang w:val="en-US"/>
        </w:rPr>
        <w:t>?</w:t>
      </w:r>
    </w:p>
    <w:p w14:paraId="44B49936" w14:textId="77777777" w:rsidR="003D33B9" w:rsidRPr="00CC3799" w:rsidRDefault="00F56F66" w:rsidP="00CC3799">
      <w:pPr>
        <w:pStyle w:val="ListParagraph"/>
        <w:numPr>
          <w:ilvl w:val="0"/>
          <w:numId w:val="19"/>
        </w:numPr>
        <w:spacing w:before="0" w:after="120" w:line="300" w:lineRule="exact"/>
        <w:rPr>
          <w:rFonts w:ascii="Garamond" w:hAnsi="Garamond" w:cstheme="minorHAnsi"/>
          <w:sz w:val="22"/>
          <w:szCs w:val="24"/>
          <w:lang w:val="en-US"/>
        </w:rPr>
      </w:pPr>
      <w:r w:rsidRPr="00CC3799">
        <w:rPr>
          <w:rFonts w:ascii="Garamond" w:hAnsi="Garamond" w:cstheme="minorHAnsi"/>
          <w:b/>
          <w:sz w:val="22"/>
          <w:szCs w:val="24"/>
          <w:lang w:val="en-US"/>
        </w:rPr>
        <w:t xml:space="preserve">Report pilot-test findings </w:t>
      </w:r>
      <w:r w:rsidR="003D33B9" w:rsidRPr="00CC3799">
        <w:rPr>
          <w:rFonts w:ascii="Garamond" w:hAnsi="Garamond" w:cstheme="minorHAnsi"/>
          <w:b/>
          <w:sz w:val="22"/>
          <w:szCs w:val="24"/>
          <w:lang w:val="en-US"/>
        </w:rPr>
        <w:t xml:space="preserve">by </w:t>
      </w:r>
      <w:r w:rsidRPr="00CC3799">
        <w:rPr>
          <w:rFonts w:ascii="Garamond" w:hAnsi="Garamond" w:cstheme="minorHAnsi"/>
          <w:b/>
          <w:sz w:val="22"/>
          <w:szCs w:val="24"/>
          <w:lang w:val="en-US"/>
        </w:rPr>
        <w:t xml:space="preserve">question </w:t>
      </w:r>
      <w:r w:rsidR="003D33B9" w:rsidRPr="00CC3799">
        <w:rPr>
          <w:rFonts w:ascii="Garamond" w:hAnsi="Garamond" w:cstheme="minorHAnsi"/>
          <w:b/>
          <w:sz w:val="22"/>
          <w:szCs w:val="24"/>
          <w:lang w:val="en-US"/>
        </w:rPr>
        <w:t xml:space="preserve">and </w:t>
      </w:r>
      <w:r w:rsidRPr="00CC3799">
        <w:rPr>
          <w:rFonts w:ascii="Garamond" w:hAnsi="Garamond" w:cstheme="minorHAnsi"/>
          <w:b/>
          <w:sz w:val="22"/>
          <w:szCs w:val="24"/>
          <w:lang w:val="en-US"/>
        </w:rPr>
        <w:t xml:space="preserve">thematic </w:t>
      </w:r>
      <w:r w:rsidR="00A302B4">
        <w:rPr>
          <w:rFonts w:ascii="Garamond" w:hAnsi="Garamond" w:cstheme="minorHAnsi"/>
          <w:b/>
          <w:sz w:val="22"/>
          <w:szCs w:val="24"/>
          <w:lang w:val="en-US"/>
        </w:rPr>
        <w:t>a</w:t>
      </w:r>
      <w:r w:rsidRPr="00CC3799">
        <w:rPr>
          <w:rFonts w:ascii="Garamond" w:hAnsi="Garamond" w:cstheme="minorHAnsi"/>
          <w:b/>
          <w:sz w:val="22"/>
          <w:szCs w:val="24"/>
          <w:lang w:val="en-US"/>
        </w:rPr>
        <w:t>rea</w:t>
      </w:r>
      <w:r w:rsidR="003D33B9" w:rsidRPr="00CC3799">
        <w:rPr>
          <w:rFonts w:ascii="Garamond" w:hAnsi="Garamond" w:cstheme="minorHAnsi"/>
          <w:sz w:val="22"/>
          <w:szCs w:val="24"/>
          <w:lang w:val="en-US"/>
        </w:rPr>
        <w:t>:  Report back on</w:t>
      </w:r>
      <w:r w:rsidR="00416690" w:rsidRPr="00CC3799">
        <w:rPr>
          <w:rFonts w:ascii="Garamond" w:hAnsi="Garamond" w:cstheme="minorHAnsi"/>
          <w:sz w:val="22"/>
          <w:szCs w:val="24"/>
          <w:lang w:val="en-US"/>
        </w:rPr>
        <w:t xml:space="preserve"> face</w:t>
      </w:r>
      <w:r w:rsidR="003D33B9" w:rsidRPr="00CC3799">
        <w:rPr>
          <w:rFonts w:ascii="Garamond" w:hAnsi="Garamond" w:cstheme="minorHAnsi"/>
          <w:sz w:val="22"/>
          <w:szCs w:val="24"/>
          <w:lang w:val="en-US"/>
        </w:rPr>
        <w:t xml:space="preserve"> validity of the tool. Specifically, (1) were respondents able to understand the questions asked; (2) did the questions reflect the type of vulnerability intended; and (3) was the wording of the questions clear (see Table </w:t>
      </w:r>
      <w:r w:rsidR="000E5F7A">
        <w:rPr>
          <w:rFonts w:ascii="Garamond" w:hAnsi="Garamond" w:cstheme="minorHAnsi"/>
          <w:sz w:val="22"/>
          <w:szCs w:val="24"/>
          <w:lang w:val="en-US"/>
        </w:rPr>
        <w:t>3</w:t>
      </w:r>
      <w:r w:rsidR="003D33B9" w:rsidRPr="00CC3799">
        <w:rPr>
          <w:rFonts w:ascii="Garamond" w:hAnsi="Garamond" w:cstheme="minorHAnsi"/>
          <w:sz w:val="22"/>
          <w:szCs w:val="24"/>
          <w:lang w:val="en-US"/>
        </w:rPr>
        <w:t>)</w:t>
      </w:r>
      <w:r w:rsidR="00FE262E" w:rsidRPr="00CC3799">
        <w:rPr>
          <w:rFonts w:ascii="Garamond" w:hAnsi="Garamond" w:cstheme="minorHAnsi"/>
          <w:sz w:val="22"/>
          <w:szCs w:val="24"/>
          <w:lang w:val="en-US"/>
        </w:rPr>
        <w:t>?</w:t>
      </w:r>
    </w:p>
    <w:p w14:paraId="5F668E79" w14:textId="77777777" w:rsidR="003D33B9" w:rsidRPr="00CC3799" w:rsidRDefault="00F56F66" w:rsidP="00CC3799">
      <w:pPr>
        <w:pStyle w:val="ListParagraph"/>
        <w:numPr>
          <w:ilvl w:val="0"/>
          <w:numId w:val="19"/>
        </w:numPr>
        <w:spacing w:before="0" w:after="120" w:line="300" w:lineRule="exact"/>
        <w:rPr>
          <w:rFonts w:ascii="Garamond" w:hAnsi="Garamond" w:cstheme="minorHAnsi"/>
          <w:sz w:val="22"/>
          <w:szCs w:val="24"/>
          <w:lang w:val="en-US"/>
        </w:rPr>
      </w:pPr>
      <w:r w:rsidRPr="00CC3799">
        <w:rPr>
          <w:rFonts w:ascii="Garamond" w:hAnsi="Garamond" w:cstheme="minorHAnsi"/>
          <w:b/>
          <w:sz w:val="22"/>
          <w:szCs w:val="24"/>
          <w:lang w:val="en-US"/>
        </w:rPr>
        <w:t xml:space="preserve">Conduct </w:t>
      </w:r>
      <w:r w:rsidR="008923F5">
        <w:rPr>
          <w:rFonts w:ascii="Garamond" w:hAnsi="Garamond" w:cstheme="minorHAnsi"/>
          <w:b/>
          <w:sz w:val="22"/>
          <w:szCs w:val="24"/>
          <w:lang w:val="en-US"/>
        </w:rPr>
        <w:t xml:space="preserve">a </w:t>
      </w:r>
      <w:r w:rsidRPr="00CC3799">
        <w:rPr>
          <w:rFonts w:ascii="Garamond" w:hAnsi="Garamond" w:cstheme="minorHAnsi"/>
          <w:b/>
          <w:sz w:val="22"/>
          <w:szCs w:val="24"/>
          <w:lang w:val="en-US"/>
        </w:rPr>
        <w:t>frequency analysis</w:t>
      </w:r>
      <w:r w:rsidR="003D33B9" w:rsidRPr="00CC3799">
        <w:rPr>
          <w:rFonts w:ascii="Garamond" w:hAnsi="Garamond" w:cstheme="minorHAnsi"/>
          <w:b/>
          <w:sz w:val="22"/>
          <w:szCs w:val="24"/>
          <w:lang w:val="en-US"/>
        </w:rPr>
        <w:t xml:space="preserve">: </w:t>
      </w:r>
      <w:r w:rsidR="003D33B9" w:rsidRPr="00CC3799">
        <w:rPr>
          <w:rFonts w:ascii="Garamond" w:hAnsi="Garamond" w:cstheme="minorHAnsi"/>
          <w:sz w:val="22"/>
          <w:szCs w:val="24"/>
          <w:lang w:val="en-US"/>
        </w:rPr>
        <w:t>The total number and percentage of households that fit into the question categories of the tool (</w:t>
      </w:r>
      <w:r w:rsidR="00FE262E" w:rsidRPr="00CC3799">
        <w:rPr>
          <w:rFonts w:ascii="Garamond" w:hAnsi="Garamond" w:cstheme="minorHAnsi"/>
          <w:sz w:val="22"/>
          <w:szCs w:val="24"/>
          <w:lang w:val="en-US"/>
        </w:rPr>
        <w:t>such as</w:t>
      </w:r>
      <w:r w:rsidR="003D33B9" w:rsidRPr="00CC3799">
        <w:rPr>
          <w:rFonts w:ascii="Garamond" w:hAnsi="Garamond" w:cstheme="minorHAnsi"/>
          <w:sz w:val="22"/>
          <w:szCs w:val="24"/>
          <w:lang w:val="en-US"/>
        </w:rPr>
        <w:t xml:space="preserve"> </w:t>
      </w:r>
      <w:r w:rsidR="00FE262E" w:rsidRPr="00CC3799">
        <w:rPr>
          <w:rFonts w:ascii="Garamond" w:hAnsi="Garamond" w:cstheme="minorHAnsi"/>
          <w:sz w:val="22"/>
          <w:szCs w:val="24"/>
          <w:lang w:val="en-US"/>
        </w:rPr>
        <w:t>n</w:t>
      </w:r>
      <w:r w:rsidR="003D33B9" w:rsidRPr="00CC3799">
        <w:rPr>
          <w:rFonts w:ascii="Garamond" w:hAnsi="Garamond" w:cstheme="minorHAnsi"/>
          <w:sz w:val="22"/>
          <w:szCs w:val="24"/>
          <w:lang w:val="en-US"/>
        </w:rPr>
        <w:t xml:space="preserve">umber and percentage of child-headed households). This allows the TWG to understand whether the </w:t>
      </w:r>
      <w:r w:rsidR="00E15D30">
        <w:rPr>
          <w:rFonts w:ascii="Garamond" w:hAnsi="Garamond" w:cstheme="minorHAnsi"/>
          <w:sz w:val="22"/>
          <w:szCs w:val="24"/>
          <w:lang w:val="en-US"/>
        </w:rPr>
        <w:t>identification</w:t>
      </w:r>
      <w:r w:rsidR="003D33B9" w:rsidRPr="00CC3799">
        <w:rPr>
          <w:rFonts w:ascii="Garamond" w:hAnsi="Garamond" w:cstheme="minorHAnsi"/>
          <w:sz w:val="22"/>
          <w:szCs w:val="24"/>
          <w:lang w:val="en-US"/>
        </w:rPr>
        <w:t xml:space="preserve"> tool is too narrow (identifies too few households) or too broad (identifies too many households) and </w:t>
      </w:r>
      <w:r w:rsidR="00FE262E" w:rsidRPr="00CC3799">
        <w:rPr>
          <w:rFonts w:ascii="Garamond" w:hAnsi="Garamond" w:cstheme="minorHAnsi"/>
          <w:sz w:val="22"/>
          <w:szCs w:val="24"/>
          <w:lang w:val="en-US"/>
        </w:rPr>
        <w:t xml:space="preserve">if </w:t>
      </w:r>
      <w:r w:rsidR="003D33B9" w:rsidRPr="00CC3799">
        <w:rPr>
          <w:rFonts w:ascii="Garamond" w:hAnsi="Garamond" w:cstheme="minorHAnsi"/>
          <w:sz w:val="22"/>
          <w:szCs w:val="24"/>
          <w:lang w:val="en-US"/>
        </w:rPr>
        <w:t>adjustments need to be made to the tool.</w:t>
      </w:r>
    </w:p>
    <w:p w14:paraId="7C749A56" w14:textId="77777777" w:rsidR="003D33B9" w:rsidRPr="00CC3799" w:rsidRDefault="003D33B9" w:rsidP="00CC3799">
      <w:pPr>
        <w:pStyle w:val="ListParagraph"/>
        <w:numPr>
          <w:ilvl w:val="0"/>
          <w:numId w:val="19"/>
        </w:numPr>
        <w:spacing w:before="0" w:after="120" w:line="300" w:lineRule="exact"/>
        <w:rPr>
          <w:rFonts w:ascii="Garamond" w:hAnsi="Garamond" w:cstheme="minorHAnsi"/>
          <w:sz w:val="22"/>
          <w:szCs w:val="24"/>
          <w:lang w:val="en-US"/>
        </w:rPr>
      </w:pPr>
      <w:r w:rsidRPr="00CC3799">
        <w:rPr>
          <w:rFonts w:ascii="Garamond" w:hAnsi="Garamond" w:cstheme="minorHAnsi"/>
          <w:b/>
          <w:sz w:val="22"/>
          <w:szCs w:val="24"/>
          <w:lang w:val="en-US"/>
        </w:rPr>
        <w:t xml:space="preserve">Practice </w:t>
      </w:r>
      <w:r w:rsidR="00F56F66" w:rsidRPr="00CC3799">
        <w:rPr>
          <w:rFonts w:ascii="Garamond" w:hAnsi="Garamond" w:cstheme="minorHAnsi"/>
          <w:b/>
          <w:sz w:val="22"/>
          <w:szCs w:val="24"/>
          <w:lang w:val="en-US"/>
        </w:rPr>
        <w:t>prioritizing households</w:t>
      </w:r>
      <w:r w:rsidRPr="00CC3799">
        <w:rPr>
          <w:rFonts w:ascii="Garamond" w:hAnsi="Garamond" w:cstheme="minorHAnsi"/>
          <w:b/>
          <w:sz w:val="22"/>
          <w:szCs w:val="24"/>
          <w:lang w:val="en-US"/>
        </w:rPr>
        <w:t>:</w:t>
      </w:r>
      <w:r w:rsidRPr="00CC3799">
        <w:rPr>
          <w:rFonts w:ascii="Garamond" w:hAnsi="Garamond" w:cstheme="minorHAnsi"/>
          <w:sz w:val="22"/>
          <w:szCs w:val="24"/>
          <w:lang w:val="en-US"/>
        </w:rPr>
        <w:t xml:space="preserve"> Organizations piloting the tool should practice prioritizing households using the predetermined categories in the location in which prioritization will take place (most likely at the community level). Feedback from this step can be provided similarly in Table </w:t>
      </w:r>
      <w:r w:rsidR="003F42EB">
        <w:rPr>
          <w:rFonts w:ascii="Garamond" w:hAnsi="Garamond" w:cstheme="minorHAnsi"/>
          <w:sz w:val="22"/>
          <w:szCs w:val="24"/>
          <w:lang w:val="en-US"/>
        </w:rPr>
        <w:t>4</w:t>
      </w:r>
      <w:r w:rsidR="003F42EB" w:rsidRPr="00CC3799">
        <w:rPr>
          <w:rFonts w:ascii="Garamond" w:hAnsi="Garamond" w:cstheme="minorHAnsi"/>
          <w:sz w:val="22"/>
          <w:szCs w:val="24"/>
          <w:lang w:val="en-US"/>
        </w:rPr>
        <w:t xml:space="preserve"> </w:t>
      </w:r>
      <w:r w:rsidRPr="00CC3799">
        <w:rPr>
          <w:rFonts w:ascii="Garamond" w:hAnsi="Garamond" w:cstheme="minorHAnsi"/>
          <w:sz w:val="22"/>
          <w:szCs w:val="24"/>
          <w:lang w:val="en-US"/>
        </w:rPr>
        <w:t xml:space="preserve">below and in a longer narrative, as needed. This step may also include feedback on </w:t>
      </w:r>
      <w:r w:rsidR="008923F5" w:rsidRPr="00CC3799">
        <w:rPr>
          <w:rFonts w:ascii="Garamond" w:hAnsi="Garamond" w:cstheme="minorHAnsi"/>
          <w:sz w:val="22"/>
          <w:szCs w:val="24"/>
          <w:lang w:val="en-US"/>
        </w:rPr>
        <w:t>u</w:t>
      </w:r>
      <w:r w:rsidR="008923F5">
        <w:rPr>
          <w:rFonts w:ascii="Garamond" w:hAnsi="Garamond" w:cstheme="minorHAnsi"/>
          <w:sz w:val="22"/>
          <w:szCs w:val="24"/>
          <w:lang w:val="en-US"/>
        </w:rPr>
        <w:t>s</w:t>
      </w:r>
      <w:r w:rsidR="008923F5" w:rsidRPr="00CC3799">
        <w:rPr>
          <w:rFonts w:ascii="Garamond" w:hAnsi="Garamond" w:cstheme="minorHAnsi"/>
          <w:sz w:val="22"/>
          <w:szCs w:val="24"/>
          <w:lang w:val="en-US"/>
        </w:rPr>
        <w:t xml:space="preserve">ing </w:t>
      </w:r>
      <w:r w:rsidRPr="00CC3799">
        <w:rPr>
          <w:rFonts w:ascii="Garamond" w:hAnsi="Garamond" w:cstheme="minorHAnsi"/>
          <w:sz w:val="22"/>
          <w:szCs w:val="24"/>
          <w:lang w:val="en-US"/>
        </w:rPr>
        <w:t>the database for prioritization.</w:t>
      </w:r>
    </w:p>
    <w:p w14:paraId="2051C20A" w14:textId="77777777" w:rsidR="003D33B9" w:rsidRPr="00CC3799" w:rsidRDefault="003D33B9" w:rsidP="00CC3799">
      <w:pPr>
        <w:pStyle w:val="ListParagraph"/>
        <w:numPr>
          <w:ilvl w:val="0"/>
          <w:numId w:val="19"/>
        </w:numPr>
        <w:spacing w:before="0" w:after="120" w:line="300" w:lineRule="exact"/>
        <w:rPr>
          <w:rFonts w:ascii="Garamond" w:hAnsi="Garamond" w:cstheme="minorHAnsi"/>
          <w:sz w:val="22"/>
          <w:szCs w:val="24"/>
          <w:lang w:val="en-US"/>
        </w:rPr>
      </w:pPr>
      <w:r w:rsidRPr="00CC3799">
        <w:rPr>
          <w:rFonts w:ascii="Garamond" w:hAnsi="Garamond" w:cstheme="minorHAnsi"/>
          <w:b/>
          <w:sz w:val="22"/>
          <w:szCs w:val="24"/>
          <w:lang w:val="en-US"/>
        </w:rPr>
        <w:t>Compare findings to population-based surveys or other available data</w:t>
      </w:r>
      <w:r w:rsidRPr="00CC3799">
        <w:rPr>
          <w:rFonts w:ascii="Garamond" w:hAnsi="Garamond" w:cstheme="minorHAnsi"/>
          <w:sz w:val="22"/>
          <w:szCs w:val="24"/>
          <w:lang w:val="en-US"/>
        </w:rPr>
        <w:t xml:space="preserve"> by TWG members to better understand how narrow or broad the vulnerability categories are</w:t>
      </w:r>
      <w:r w:rsidR="00A302B4">
        <w:rPr>
          <w:rFonts w:ascii="Garamond" w:hAnsi="Garamond" w:cstheme="minorHAnsi"/>
          <w:sz w:val="22"/>
          <w:szCs w:val="24"/>
          <w:lang w:val="en-US"/>
        </w:rPr>
        <w:t>.</w:t>
      </w:r>
      <w:r w:rsidRPr="00CC3799">
        <w:rPr>
          <w:rFonts w:ascii="Garamond" w:hAnsi="Garamond" w:cstheme="minorHAnsi"/>
          <w:sz w:val="22"/>
          <w:szCs w:val="24"/>
          <w:lang w:val="en-US"/>
        </w:rPr>
        <w:t xml:space="preserve"> (Table </w:t>
      </w:r>
      <w:r w:rsidR="003F42EB">
        <w:rPr>
          <w:rFonts w:ascii="Garamond" w:hAnsi="Garamond" w:cstheme="minorHAnsi"/>
          <w:sz w:val="22"/>
          <w:szCs w:val="24"/>
          <w:lang w:val="en-US"/>
        </w:rPr>
        <w:t>5</w:t>
      </w:r>
      <w:r w:rsidR="003F42EB" w:rsidRPr="00CC3799">
        <w:rPr>
          <w:rFonts w:ascii="Garamond" w:hAnsi="Garamond" w:cstheme="minorHAnsi"/>
          <w:sz w:val="22"/>
          <w:szCs w:val="24"/>
          <w:lang w:val="en-US"/>
        </w:rPr>
        <w:t xml:space="preserve"> </w:t>
      </w:r>
      <w:r w:rsidR="008923F5">
        <w:rPr>
          <w:rFonts w:ascii="Garamond" w:hAnsi="Garamond" w:cstheme="minorHAnsi"/>
          <w:sz w:val="22"/>
          <w:szCs w:val="24"/>
          <w:lang w:val="en-US"/>
        </w:rPr>
        <w:t xml:space="preserve">is </w:t>
      </w:r>
      <w:r w:rsidRPr="00CC3799">
        <w:rPr>
          <w:rFonts w:ascii="Garamond" w:hAnsi="Garamond" w:cstheme="minorHAnsi"/>
          <w:sz w:val="22"/>
          <w:szCs w:val="24"/>
          <w:lang w:val="en-US"/>
        </w:rPr>
        <w:t xml:space="preserve">a sample </w:t>
      </w:r>
      <w:r w:rsidR="008923F5">
        <w:rPr>
          <w:rFonts w:ascii="Garamond" w:hAnsi="Garamond" w:cstheme="minorHAnsi"/>
          <w:sz w:val="22"/>
          <w:szCs w:val="24"/>
          <w:lang w:val="en-US"/>
        </w:rPr>
        <w:t>format</w:t>
      </w:r>
      <w:r w:rsidR="008923F5" w:rsidRPr="00CC3799">
        <w:rPr>
          <w:rFonts w:ascii="Garamond" w:hAnsi="Garamond" w:cstheme="minorHAnsi"/>
          <w:sz w:val="22"/>
          <w:szCs w:val="24"/>
          <w:lang w:val="en-US"/>
        </w:rPr>
        <w:t xml:space="preserve"> </w:t>
      </w:r>
      <w:r w:rsidRPr="00CC3799">
        <w:rPr>
          <w:rFonts w:ascii="Garamond" w:hAnsi="Garamond" w:cstheme="minorHAnsi"/>
          <w:sz w:val="22"/>
          <w:szCs w:val="24"/>
          <w:lang w:val="en-US"/>
        </w:rPr>
        <w:t>to present findings</w:t>
      </w:r>
      <w:r w:rsidR="00A302B4">
        <w:rPr>
          <w:rFonts w:ascii="Garamond" w:hAnsi="Garamond" w:cstheme="minorHAnsi"/>
          <w:sz w:val="22"/>
          <w:szCs w:val="24"/>
          <w:lang w:val="en-US"/>
        </w:rPr>
        <w:t>.</w:t>
      </w:r>
      <w:r w:rsidRPr="00CC3799">
        <w:rPr>
          <w:rFonts w:ascii="Garamond" w:hAnsi="Garamond" w:cstheme="minorHAnsi"/>
          <w:sz w:val="22"/>
          <w:szCs w:val="24"/>
          <w:lang w:val="en-US"/>
        </w:rPr>
        <w:t>)</w:t>
      </w:r>
    </w:p>
    <w:p w14:paraId="7B8DC994" w14:textId="77777777" w:rsidR="003D33B9" w:rsidRPr="001D454F" w:rsidRDefault="003D33B9" w:rsidP="003D33B9">
      <w:pPr>
        <w:pStyle w:val="ListParagraph"/>
        <w:rPr>
          <w:rFonts w:asciiTheme="minorHAnsi" w:hAnsiTheme="minorHAnsi" w:cstheme="minorHAnsi"/>
          <w:sz w:val="22"/>
          <w:szCs w:val="24"/>
          <w:lang w:val="en-US"/>
        </w:rPr>
      </w:pPr>
    </w:p>
    <w:p w14:paraId="097B2BB4" w14:textId="77777777" w:rsidR="003D33B9" w:rsidRPr="00CC3799" w:rsidRDefault="003D33B9" w:rsidP="003D33B9">
      <w:pPr>
        <w:pStyle w:val="ListParagraph"/>
        <w:ind w:left="0"/>
        <w:rPr>
          <w:rFonts w:ascii="Century Gothic" w:hAnsi="Century Gothic" w:cstheme="minorHAnsi"/>
          <w:b/>
          <w:szCs w:val="20"/>
          <w:lang w:val="en-US"/>
        </w:rPr>
      </w:pPr>
      <w:bookmarkStart w:id="94" w:name="Table2"/>
      <w:r w:rsidRPr="00CC3799">
        <w:rPr>
          <w:rFonts w:ascii="Century Gothic" w:hAnsi="Century Gothic" w:cstheme="minorHAnsi"/>
          <w:b/>
          <w:szCs w:val="20"/>
          <w:lang w:val="en-US"/>
        </w:rPr>
        <w:t xml:space="preserve">Table </w:t>
      </w:r>
      <w:r w:rsidR="00FE262E" w:rsidRPr="00CC3799">
        <w:rPr>
          <w:rFonts w:ascii="Century Gothic" w:hAnsi="Century Gothic" w:cstheme="minorHAnsi"/>
          <w:b/>
          <w:szCs w:val="20"/>
          <w:lang w:val="en-US"/>
        </w:rPr>
        <w:t>2</w:t>
      </w:r>
      <w:r w:rsidRPr="00CC3799">
        <w:rPr>
          <w:rFonts w:ascii="Century Gothic" w:hAnsi="Century Gothic" w:cstheme="minorHAnsi"/>
          <w:b/>
          <w:szCs w:val="20"/>
          <w:lang w:val="en-US"/>
        </w:rPr>
        <w:t xml:space="preserve">. Summary </w:t>
      </w:r>
      <w:r w:rsidR="00F56F66" w:rsidRPr="00CC3799">
        <w:rPr>
          <w:rFonts w:ascii="Century Gothic" w:hAnsi="Century Gothic" w:cstheme="minorHAnsi"/>
          <w:b/>
          <w:szCs w:val="20"/>
          <w:lang w:val="en-US"/>
        </w:rPr>
        <w:t xml:space="preserve">of </w:t>
      </w:r>
      <w:r w:rsidR="00FE262E" w:rsidRPr="00CC3799">
        <w:rPr>
          <w:rFonts w:ascii="Century Gothic" w:hAnsi="Century Gothic" w:cstheme="minorHAnsi"/>
          <w:b/>
          <w:szCs w:val="20"/>
          <w:lang w:val="en-US"/>
        </w:rPr>
        <w:t>p</w:t>
      </w:r>
      <w:r w:rsidRPr="00CC3799">
        <w:rPr>
          <w:rFonts w:ascii="Century Gothic" w:hAnsi="Century Gothic" w:cstheme="minorHAnsi"/>
          <w:b/>
          <w:szCs w:val="20"/>
          <w:lang w:val="en-US"/>
        </w:rPr>
        <w:t>ilot</w:t>
      </w:r>
      <w:r w:rsidR="00F56F66" w:rsidRPr="00CC3799">
        <w:rPr>
          <w:rFonts w:ascii="Century Gothic" w:hAnsi="Century Gothic" w:cstheme="minorHAnsi"/>
          <w:b/>
          <w:szCs w:val="20"/>
          <w:lang w:val="en-US"/>
        </w:rPr>
        <w:t>-</w:t>
      </w:r>
      <w:r w:rsidR="00FE262E" w:rsidRPr="00CC3799">
        <w:rPr>
          <w:rFonts w:ascii="Century Gothic" w:hAnsi="Century Gothic" w:cstheme="minorHAnsi"/>
          <w:b/>
          <w:szCs w:val="20"/>
          <w:lang w:val="en-US"/>
        </w:rPr>
        <w:t>t</w:t>
      </w:r>
      <w:r w:rsidRPr="00CC3799">
        <w:rPr>
          <w:rFonts w:ascii="Century Gothic" w:hAnsi="Century Gothic" w:cstheme="minorHAnsi"/>
          <w:b/>
          <w:szCs w:val="20"/>
          <w:lang w:val="en-US"/>
        </w:rPr>
        <w:t xml:space="preserve">est </w:t>
      </w:r>
      <w:r w:rsidR="00FE262E" w:rsidRPr="00CC3799">
        <w:rPr>
          <w:rFonts w:ascii="Century Gothic" w:hAnsi="Century Gothic" w:cstheme="minorHAnsi"/>
          <w:b/>
          <w:szCs w:val="20"/>
          <w:lang w:val="en-US"/>
        </w:rPr>
        <w:t>f</w:t>
      </w:r>
      <w:r w:rsidRPr="00CC3799">
        <w:rPr>
          <w:rFonts w:ascii="Century Gothic" w:hAnsi="Century Gothic" w:cstheme="minorHAnsi"/>
          <w:b/>
          <w:szCs w:val="20"/>
          <w:lang w:val="en-US"/>
        </w:rPr>
        <w:t xml:space="preserve">indings </w:t>
      </w:r>
    </w:p>
    <w:bookmarkEnd w:id="94"/>
    <w:tbl>
      <w:tblPr>
        <w:tblW w:w="1008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397"/>
        <w:gridCol w:w="1885"/>
        <w:gridCol w:w="1984"/>
        <w:gridCol w:w="1951"/>
        <w:gridCol w:w="1863"/>
      </w:tblGrid>
      <w:tr w:rsidR="006D378A" w:rsidRPr="004D30DF" w14:paraId="3B0C394C" w14:textId="77777777" w:rsidTr="006D378A">
        <w:trPr>
          <w:trHeight w:val="417"/>
          <w:jc w:val="center"/>
        </w:trPr>
        <w:tc>
          <w:tcPr>
            <w:tcW w:w="2397" w:type="dxa"/>
            <w:tcBorders>
              <w:top w:val="single" w:sz="4" w:space="0" w:color="4472C4"/>
              <w:left w:val="single" w:sz="4" w:space="0" w:color="4472C4"/>
              <w:bottom w:val="single" w:sz="4" w:space="0" w:color="1E664A"/>
              <w:right w:val="nil"/>
            </w:tcBorders>
            <w:shd w:val="clear" w:color="auto" w:fill="1E664A"/>
            <w:vAlign w:val="center"/>
          </w:tcPr>
          <w:p w14:paraId="55485276" w14:textId="77777777" w:rsidR="003D33B9" w:rsidRPr="00CC3799" w:rsidRDefault="003D33B9" w:rsidP="006D378A">
            <w:pPr>
              <w:spacing w:before="60" w:after="0" w:line="240" w:lineRule="auto"/>
              <w:jc w:val="center"/>
              <w:rPr>
                <w:rFonts w:ascii="Century Gothic" w:hAnsi="Century Gothic"/>
                <w:b/>
                <w:bCs/>
                <w:color w:val="FFFFFF"/>
                <w:sz w:val="18"/>
                <w:szCs w:val="18"/>
                <w:lang w:val="en-US"/>
              </w:rPr>
            </w:pPr>
          </w:p>
        </w:tc>
        <w:tc>
          <w:tcPr>
            <w:tcW w:w="1885" w:type="dxa"/>
            <w:tcBorders>
              <w:top w:val="single" w:sz="4" w:space="0" w:color="4472C4"/>
              <w:left w:val="nil"/>
              <w:bottom w:val="single" w:sz="4" w:space="0" w:color="1E664A"/>
              <w:right w:val="nil"/>
            </w:tcBorders>
            <w:shd w:val="clear" w:color="auto" w:fill="1E664A"/>
            <w:vAlign w:val="center"/>
          </w:tcPr>
          <w:p w14:paraId="529049F0" w14:textId="77777777" w:rsidR="003D33B9" w:rsidRPr="00CC3799" w:rsidRDefault="003D33B9" w:rsidP="006D378A">
            <w:pPr>
              <w:spacing w:before="60" w:after="0" w:line="240" w:lineRule="auto"/>
              <w:jc w:val="center"/>
              <w:rPr>
                <w:rFonts w:ascii="Century Gothic" w:hAnsi="Century Gothic"/>
                <w:b/>
                <w:bCs/>
                <w:color w:val="FFFFFF"/>
                <w:sz w:val="18"/>
                <w:szCs w:val="18"/>
                <w:lang w:val="en-US"/>
              </w:rPr>
            </w:pPr>
            <w:r w:rsidRPr="00CC3799">
              <w:rPr>
                <w:rFonts w:ascii="Century Gothic" w:hAnsi="Century Gothic"/>
                <w:b/>
                <w:bCs/>
                <w:color w:val="FFFFFF"/>
                <w:sz w:val="18"/>
                <w:szCs w:val="18"/>
                <w:lang w:val="en-US"/>
              </w:rPr>
              <w:t>Pilot Test Org 1</w:t>
            </w:r>
          </w:p>
        </w:tc>
        <w:tc>
          <w:tcPr>
            <w:tcW w:w="1984" w:type="dxa"/>
            <w:tcBorders>
              <w:top w:val="single" w:sz="4" w:space="0" w:color="4472C4"/>
              <w:left w:val="nil"/>
              <w:bottom w:val="single" w:sz="4" w:space="0" w:color="1E664A"/>
              <w:right w:val="nil"/>
            </w:tcBorders>
            <w:shd w:val="clear" w:color="auto" w:fill="1E664A"/>
            <w:vAlign w:val="center"/>
          </w:tcPr>
          <w:p w14:paraId="04716A90" w14:textId="77777777" w:rsidR="003D33B9" w:rsidRPr="00CC3799" w:rsidRDefault="003D33B9" w:rsidP="006D378A">
            <w:pPr>
              <w:spacing w:before="60" w:after="0" w:line="240" w:lineRule="auto"/>
              <w:jc w:val="center"/>
              <w:rPr>
                <w:rFonts w:ascii="Century Gothic" w:hAnsi="Century Gothic"/>
                <w:b/>
                <w:bCs/>
                <w:color w:val="FFFFFF"/>
                <w:sz w:val="18"/>
                <w:szCs w:val="18"/>
                <w:lang w:val="en-US"/>
              </w:rPr>
            </w:pPr>
            <w:r w:rsidRPr="00CC3799">
              <w:rPr>
                <w:rFonts w:ascii="Century Gothic" w:hAnsi="Century Gothic"/>
                <w:b/>
                <w:bCs/>
                <w:color w:val="FFFFFF"/>
                <w:sz w:val="18"/>
                <w:szCs w:val="18"/>
                <w:lang w:val="en-US"/>
              </w:rPr>
              <w:t>Pilot Test Org 2</w:t>
            </w:r>
          </w:p>
        </w:tc>
        <w:tc>
          <w:tcPr>
            <w:tcW w:w="1951" w:type="dxa"/>
            <w:tcBorders>
              <w:top w:val="single" w:sz="4" w:space="0" w:color="4472C4"/>
              <w:left w:val="nil"/>
              <w:bottom w:val="single" w:sz="4" w:space="0" w:color="1E664A"/>
              <w:right w:val="nil"/>
            </w:tcBorders>
            <w:shd w:val="clear" w:color="auto" w:fill="1E664A"/>
            <w:vAlign w:val="center"/>
          </w:tcPr>
          <w:p w14:paraId="0E11B8C8" w14:textId="77777777" w:rsidR="003D33B9" w:rsidRPr="00CC3799" w:rsidRDefault="003D33B9" w:rsidP="006D378A">
            <w:pPr>
              <w:spacing w:before="60" w:after="0" w:line="240" w:lineRule="auto"/>
              <w:jc w:val="center"/>
              <w:rPr>
                <w:rFonts w:ascii="Century Gothic" w:hAnsi="Century Gothic"/>
                <w:b/>
                <w:bCs/>
                <w:color w:val="FFFFFF"/>
                <w:sz w:val="18"/>
                <w:szCs w:val="18"/>
                <w:lang w:val="en-US"/>
              </w:rPr>
            </w:pPr>
            <w:r w:rsidRPr="00CC3799">
              <w:rPr>
                <w:rFonts w:ascii="Century Gothic" w:hAnsi="Century Gothic"/>
                <w:b/>
                <w:bCs/>
                <w:color w:val="FFFFFF"/>
                <w:sz w:val="18"/>
                <w:szCs w:val="18"/>
                <w:lang w:val="en-US"/>
              </w:rPr>
              <w:t>Pilot Test Org 3</w:t>
            </w:r>
          </w:p>
        </w:tc>
        <w:tc>
          <w:tcPr>
            <w:tcW w:w="1863" w:type="dxa"/>
            <w:tcBorders>
              <w:top w:val="single" w:sz="4" w:space="0" w:color="4472C4"/>
              <w:left w:val="nil"/>
              <w:bottom w:val="single" w:sz="4" w:space="0" w:color="1E664A"/>
              <w:right w:val="single" w:sz="4" w:space="0" w:color="4472C4"/>
            </w:tcBorders>
            <w:shd w:val="clear" w:color="auto" w:fill="1E664A"/>
            <w:vAlign w:val="center"/>
          </w:tcPr>
          <w:p w14:paraId="58EA9969" w14:textId="77777777" w:rsidR="003D33B9" w:rsidRPr="00CC3799" w:rsidRDefault="003D33B9" w:rsidP="006D378A">
            <w:pPr>
              <w:spacing w:before="60" w:after="0" w:line="240" w:lineRule="auto"/>
              <w:jc w:val="center"/>
              <w:rPr>
                <w:rFonts w:ascii="Century Gothic" w:hAnsi="Century Gothic"/>
                <w:b/>
                <w:bCs/>
                <w:color w:val="FFFFFF"/>
                <w:sz w:val="18"/>
                <w:szCs w:val="18"/>
                <w:lang w:val="en-US"/>
              </w:rPr>
            </w:pPr>
            <w:r w:rsidRPr="00CC3799">
              <w:rPr>
                <w:rFonts w:ascii="Century Gothic" w:hAnsi="Century Gothic"/>
                <w:b/>
                <w:bCs/>
                <w:color w:val="FFFFFF"/>
                <w:sz w:val="18"/>
                <w:szCs w:val="18"/>
                <w:lang w:val="en-US"/>
              </w:rPr>
              <w:t>Pilot Test Org 4</w:t>
            </w:r>
          </w:p>
        </w:tc>
      </w:tr>
      <w:tr w:rsidR="006D378A" w:rsidRPr="004D30DF" w14:paraId="3A9DC23F" w14:textId="77777777" w:rsidTr="006D378A">
        <w:trPr>
          <w:trHeight w:val="504"/>
          <w:jc w:val="center"/>
        </w:trPr>
        <w:tc>
          <w:tcPr>
            <w:tcW w:w="2397" w:type="dxa"/>
            <w:tcBorders>
              <w:top w:val="single" w:sz="4" w:space="0" w:color="1E664A"/>
              <w:left w:val="single" w:sz="4" w:space="0" w:color="1E664A"/>
              <w:bottom w:val="single" w:sz="4" w:space="0" w:color="1E664A"/>
              <w:right w:val="single" w:sz="4" w:space="0" w:color="1E664A"/>
            </w:tcBorders>
            <w:shd w:val="clear" w:color="auto" w:fill="auto"/>
          </w:tcPr>
          <w:p w14:paraId="5EFEDE84" w14:textId="77777777" w:rsidR="003D33B9" w:rsidRPr="00BB46B0" w:rsidRDefault="003D33B9" w:rsidP="006C7DDF">
            <w:pPr>
              <w:spacing w:after="0" w:line="240" w:lineRule="auto"/>
              <w:rPr>
                <w:rFonts w:ascii="Century Gothic" w:hAnsi="Century Gothic"/>
                <w:bCs/>
                <w:sz w:val="18"/>
                <w:szCs w:val="18"/>
                <w:lang w:val="en-US"/>
              </w:rPr>
            </w:pPr>
            <w:r w:rsidRPr="00BB46B0">
              <w:rPr>
                <w:rFonts w:ascii="Century Gothic" w:hAnsi="Century Gothic"/>
                <w:bCs/>
                <w:sz w:val="18"/>
                <w:szCs w:val="18"/>
                <w:lang w:val="en-US"/>
              </w:rPr>
              <w:t xml:space="preserve">Dates for data collection </w:t>
            </w:r>
          </w:p>
        </w:tc>
        <w:tc>
          <w:tcPr>
            <w:tcW w:w="1885" w:type="dxa"/>
            <w:tcBorders>
              <w:top w:val="single" w:sz="4" w:space="0" w:color="1E664A"/>
              <w:left w:val="single" w:sz="4" w:space="0" w:color="1E664A"/>
              <w:bottom w:val="single" w:sz="4" w:space="0" w:color="1E664A"/>
              <w:right w:val="single" w:sz="4" w:space="0" w:color="1E664A"/>
            </w:tcBorders>
            <w:shd w:val="clear" w:color="auto" w:fill="auto"/>
          </w:tcPr>
          <w:p w14:paraId="72AB59D9" w14:textId="77777777" w:rsidR="003D33B9" w:rsidRPr="00CC3799" w:rsidRDefault="003D33B9" w:rsidP="006C7DDF">
            <w:pPr>
              <w:spacing w:after="0" w:line="240" w:lineRule="auto"/>
              <w:jc w:val="both"/>
              <w:rPr>
                <w:rFonts w:ascii="Century Gothic" w:hAnsi="Century Gothic"/>
                <w:sz w:val="18"/>
                <w:szCs w:val="18"/>
                <w:lang w:val="en-US"/>
              </w:rPr>
            </w:pPr>
          </w:p>
        </w:tc>
        <w:tc>
          <w:tcPr>
            <w:tcW w:w="1984" w:type="dxa"/>
            <w:tcBorders>
              <w:top w:val="single" w:sz="4" w:space="0" w:color="1E664A"/>
              <w:left w:val="single" w:sz="4" w:space="0" w:color="1E664A"/>
              <w:bottom w:val="single" w:sz="4" w:space="0" w:color="1E664A"/>
              <w:right w:val="single" w:sz="4" w:space="0" w:color="1E664A"/>
            </w:tcBorders>
            <w:shd w:val="clear" w:color="auto" w:fill="auto"/>
          </w:tcPr>
          <w:p w14:paraId="32A2C940" w14:textId="77777777" w:rsidR="003D33B9" w:rsidRPr="00CC3799" w:rsidRDefault="003D33B9" w:rsidP="006C7DDF">
            <w:pPr>
              <w:spacing w:after="0" w:line="240" w:lineRule="auto"/>
              <w:jc w:val="both"/>
              <w:rPr>
                <w:rFonts w:ascii="Century Gothic" w:hAnsi="Century Gothic"/>
                <w:sz w:val="18"/>
                <w:szCs w:val="18"/>
                <w:lang w:val="en-US"/>
              </w:rPr>
            </w:pPr>
          </w:p>
        </w:tc>
        <w:tc>
          <w:tcPr>
            <w:tcW w:w="1951" w:type="dxa"/>
            <w:tcBorders>
              <w:top w:val="single" w:sz="4" w:space="0" w:color="1E664A"/>
              <w:left w:val="single" w:sz="4" w:space="0" w:color="1E664A"/>
              <w:bottom w:val="single" w:sz="4" w:space="0" w:color="1E664A"/>
              <w:right w:val="single" w:sz="4" w:space="0" w:color="1E664A"/>
            </w:tcBorders>
            <w:shd w:val="clear" w:color="auto" w:fill="auto"/>
          </w:tcPr>
          <w:p w14:paraId="2A0F79FD" w14:textId="77777777" w:rsidR="003D33B9" w:rsidRPr="00CC3799" w:rsidRDefault="003D33B9" w:rsidP="006C7DDF">
            <w:pPr>
              <w:spacing w:after="0" w:line="240" w:lineRule="auto"/>
              <w:rPr>
                <w:rFonts w:ascii="Century Gothic" w:hAnsi="Century Gothic"/>
                <w:sz w:val="18"/>
                <w:szCs w:val="18"/>
                <w:lang w:val="en-US"/>
              </w:rPr>
            </w:pPr>
          </w:p>
        </w:tc>
        <w:tc>
          <w:tcPr>
            <w:tcW w:w="1863" w:type="dxa"/>
            <w:tcBorders>
              <w:top w:val="single" w:sz="4" w:space="0" w:color="1E664A"/>
              <w:left w:val="single" w:sz="4" w:space="0" w:color="1E664A"/>
              <w:bottom w:val="single" w:sz="4" w:space="0" w:color="1E664A"/>
              <w:right w:val="single" w:sz="4" w:space="0" w:color="1E664A"/>
            </w:tcBorders>
            <w:shd w:val="clear" w:color="auto" w:fill="auto"/>
          </w:tcPr>
          <w:p w14:paraId="2EC79B4E" w14:textId="77777777" w:rsidR="003D33B9" w:rsidRPr="00CC3799" w:rsidRDefault="003D33B9" w:rsidP="006C7DDF">
            <w:pPr>
              <w:spacing w:after="0" w:line="240" w:lineRule="auto"/>
              <w:jc w:val="both"/>
              <w:rPr>
                <w:rFonts w:ascii="Century Gothic" w:hAnsi="Century Gothic"/>
                <w:sz w:val="18"/>
                <w:szCs w:val="18"/>
                <w:lang w:val="en-US"/>
              </w:rPr>
            </w:pPr>
          </w:p>
        </w:tc>
      </w:tr>
      <w:tr w:rsidR="006D378A" w:rsidRPr="004D30DF" w14:paraId="13D4D208" w14:textId="77777777" w:rsidTr="006D378A">
        <w:trPr>
          <w:trHeight w:val="923"/>
          <w:jc w:val="center"/>
        </w:trPr>
        <w:tc>
          <w:tcPr>
            <w:tcW w:w="2397" w:type="dxa"/>
            <w:tcBorders>
              <w:top w:val="single" w:sz="4" w:space="0" w:color="1E664A"/>
              <w:left w:val="single" w:sz="4" w:space="0" w:color="1E664A"/>
              <w:bottom w:val="single" w:sz="4" w:space="0" w:color="1E664A"/>
              <w:right w:val="single" w:sz="4" w:space="0" w:color="1E664A"/>
            </w:tcBorders>
            <w:shd w:val="clear" w:color="auto" w:fill="auto"/>
          </w:tcPr>
          <w:p w14:paraId="5131CC98" w14:textId="77777777" w:rsidR="003D33B9" w:rsidRPr="00BB46B0" w:rsidRDefault="003D33B9" w:rsidP="006C7DDF">
            <w:pPr>
              <w:spacing w:after="0" w:line="240" w:lineRule="auto"/>
              <w:rPr>
                <w:rFonts w:ascii="Century Gothic" w:hAnsi="Century Gothic"/>
                <w:bCs/>
                <w:sz w:val="18"/>
                <w:szCs w:val="18"/>
                <w:lang w:val="en-US"/>
              </w:rPr>
            </w:pPr>
            <w:r w:rsidRPr="00BB46B0">
              <w:rPr>
                <w:rFonts w:ascii="Century Gothic" w:hAnsi="Century Gothic"/>
                <w:bCs/>
                <w:sz w:val="18"/>
                <w:szCs w:val="18"/>
                <w:lang w:val="en-US"/>
              </w:rPr>
              <w:t xml:space="preserve">Districts and subcounties where piloting took place </w:t>
            </w:r>
          </w:p>
        </w:tc>
        <w:tc>
          <w:tcPr>
            <w:tcW w:w="1885" w:type="dxa"/>
            <w:tcBorders>
              <w:top w:val="single" w:sz="4" w:space="0" w:color="1E664A"/>
              <w:left w:val="single" w:sz="4" w:space="0" w:color="1E664A"/>
              <w:bottom w:val="single" w:sz="4" w:space="0" w:color="1E664A"/>
              <w:right w:val="single" w:sz="4" w:space="0" w:color="1E664A"/>
            </w:tcBorders>
            <w:shd w:val="clear" w:color="auto" w:fill="auto"/>
          </w:tcPr>
          <w:p w14:paraId="7E82B7A9" w14:textId="77777777" w:rsidR="003D33B9" w:rsidRPr="00CC3799" w:rsidRDefault="003D33B9" w:rsidP="006C7DDF">
            <w:pPr>
              <w:spacing w:after="0" w:line="240" w:lineRule="auto"/>
              <w:jc w:val="both"/>
              <w:rPr>
                <w:rFonts w:ascii="Century Gothic" w:hAnsi="Century Gothic"/>
                <w:sz w:val="18"/>
                <w:szCs w:val="18"/>
                <w:lang w:val="en-US"/>
              </w:rPr>
            </w:pPr>
          </w:p>
        </w:tc>
        <w:tc>
          <w:tcPr>
            <w:tcW w:w="1984" w:type="dxa"/>
            <w:tcBorders>
              <w:top w:val="single" w:sz="4" w:space="0" w:color="1E664A"/>
              <w:left w:val="single" w:sz="4" w:space="0" w:color="1E664A"/>
              <w:bottom w:val="single" w:sz="4" w:space="0" w:color="1E664A"/>
              <w:right w:val="single" w:sz="4" w:space="0" w:color="1E664A"/>
            </w:tcBorders>
            <w:shd w:val="clear" w:color="auto" w:fill="auto"/>
          </w:tcPr>
          <w:p w14:paraId="77CCC36E" w14:textId="77777777" w:rsidR="003D33B9" w:rsidRPr="00CC3799" w:rsidRDefault="003D33B9" w:rsidP="006C7DDF">
            <w:pPr>
              <w:spacing w:after="0" w:line="240" w:lineRule="auto"/>
              <w:jc w:val="both"/>
              <w:rPr>
                <w:rFonts w:ascii="Century Gothic" w:hAnsi="Century Gothic"/>
                <w:sz w:val="18"/>
                <w:szCs w:val="18"/>
                <w:lang w:val="en-US"/>
              </w:rPr>
            </w:pPr>
          </w:p>
        </w:tc>
        <w:tc>
          <w:tcPr>
            <w:tcW w:w="1951" w:type="dxa"/>
            <w:tcBorders>
              <w:top w:val="single" w:sz="4" w:space="0" w:color="1E664A"/>
              <w:left w:val="single" w:sz="4" w:space="0" w:color="1E664A"/>
              <w:bottom w:val="single" w:sz="4" w:space="0" w:color="1E664A"/>
              <w:right w:val="single" w:sz="4" w:space="0" w:color="1E664A"/>
            </w:tcBorders>
            <w:shd w:val="clear" w:color="auto" w:fill="auto"/>
          </w:tcPr>
          <w:p w14:paraId="057248AD" w14:textId="77777777" w:rsidR="003D33B9" w:rsidRPr="00CC3799" w:rsidRDefault="003D33B9" w:rsidP="006C7DDF">
            <w:pPr>
              <w:spacing w:after="0" w:line="240" w:lineRule="auto"/>
              <w:jc w:val="both"/>
              <w:rPr>
                <w:rFonts w:ascii="Century Gothic" w:hAnsi="Century Gothic"/>
                <w:sz w:val="18"/>
                <w:szCs w:val="18"/>
                <w:lang w:val="en-US"/>
              </w:rPr>
            </w:pPr>
          </w:p>
        </w:tc>
        <w:tc>
          <w:tcPr>
            <w:tcW w:w="1863" w:type="dxa"/>
            <w:tcBorders>
              <w:top w:val="single" w:sz="4" w:space="0" w:color="1E664A"/>
              <w:left w:val="single" w:sz="4" w:space="0" w:color="1E664A"/>
              <w:bottom w:val="single" w:sz="4" w:space="0" w:color="1E664A"/>
              <w:right w:val="single" w:sz="4" w:space="0" w:color="1E664A"/>
            </w:tcBorders>
            <w:shd w:val="clear" w:color="auto" w:fill="auto"/>
          </w:tcPr>
          <w:p w14:paraId="0C5AD61D" w14:textId="77777777" w:rsidR="003D33B9" w:rsidRPr="00CC3799" w:rsidRDefault="003D33B9" w:rsidP="006C7DDF">
            <w:pPr>
              <w:spacing w:after="0" w:line="240" w:lineRule="auto"/>
              <w:jc w:val="both"/>
              <w:rPr>
                <w:rFonts w:ascii="Century Gothic" w:hAnsi="Century Gothic"/>
                <w:sz w:val="18"/>
                <w:szCs w:val="18"/>
                <w:lang w:val="en-US"/>
              </w:rPr>
            </w:pPr>
          </w:p>
        </w:tc>
      </w:tr>
      <w:tr w:rsidR="006D378A" w:rsidRPr="004D30DF" w14:paraId="48FE42CE" w14:textId="77777777" w:rsidTr="006D378A">
        <w:trPr>
          <w:trHeight w:val="601"/>
          <w:jc w:val="center"/>
        </w:trPr>
        <w:tc>
          <w:tcPr>
            <w:tcW w:w="2397" w:type="dxa"/>
            <w:tcBorders>
              <w:top w:val="single" w:sz="4" w:space="0" w:color="1E664A"/>
              <w:left w:val="single" w:sz="4" w:space="0" w:color="1E664A"/>
              <w:bottom w:val="single" w:sz="4" w:space="0" w:color="1E664A"/>
              <w:right w:val="single" w:sz="4" w:space="0" w:color="1E664A"/>
            </w:tcBorders>
            <w:shd w:val="clear" w:color="auto" w:fill="auto"/>
          </w:tcPr>
          <w:p w14:paraId="668A38EC" w14:textId="77777777" w:rsidR="003D33B9" w:rsidRPr="00BB46B0" w:rsidRDefault="003D33B9" w:rsidP="006D378A">
            <w:pPr>
              <w:spacing w:before="120" w:after="0" w:line="240" w:lineRule="auto"/>
              <w:rPr>
                <w:rFonts w:ascii="Century Gothic" w:hAnsi="Century Gothic"/>
                <w:bCs/>
                <w:sz w:val="18"/>
                <w:szCs w:val="18"/>
                <w:lang w:val="en-US"/>
              </w:rPr>
            </w:pPr>
            <w:r w:rsidRPr="00BB46B0">
              <w:rPr>
                <w:rFonts w:ascii="Century Gothic" w:hAnsi="Century Gothic"/>
                <w:bCs/>
                <w:sz w:val="18"/>
                <w:szCs w:val="18"/>
                <w:lang w:val="en-US"/>
              </w:rPr>
              <w:t>How were households identified?</w:t>
            </w:r>
          </w:p>
        </w:tc>
        <w:tc>
          <w:tcPr>
            <w:tcW w:w="1885" w:type="dxa"/>
            <w:tcBorders>
              <w:top w:val="single" w:sz="4" w:space="0" w:color="1E664A"/>
              <w:left w:val="single" w:sz="4" w:space="0" w:color="1E664A"/>
              <w:bottom w:val="single" w:sz="4" w:space="0" w:color="1E664A"/>
              <w:right w:val="single" w:sz="4" w:space="0" w:color="1E664A"/>
            </w:tcBorders>
            <w:shd w:val="clear" w:color="auto" w:fill="auto"/>
          </w:tcPr>
          <w:p w14:paraId="5FB6A287" w14:textId="77777777" w:rsidR="003D33B9" w:rsidRPr="00CC3799" w:rsidRDefault="003D33B9" w:rsidP="006C7DDF">
            <w:pPr>
              <w:spacing w:after="0" w:line="240" w:lineRule="auto"/>
              <w:rPr>
                <w:rFonts w:ascii="Century Gothic" w:hAnsi="Century Gothic"/>
                <w:sz w:val="18"/>
                <w:szCs w:val="18"/>
                <w:lang w:val="en-US"/>
              </w:rPr>
            </w:pPr>
          </w:p>
        </w:tc>
        <w:tc>
          <w:tcPr>
            <w:tcW w:w="1984" w:type="dxa"/>
            <w:tcBorders>
              <w:top w:val="single" w:sz="4" w:space="0" w:color="1E664A"/>
              <w:left w:val="single" w:sz="4" w:space="0" w:color="1E664A"/>
              <w:bottom w:val="single" w:sz="4" w:space="0" w:color="1E664A"/>
              <w:right w:val="single" w:sz="4" w:space="0" w:color="1E664A"/>
            </w:tcBorders>
            <w:shd w:val="clear" w:color="auto" w:fill="auto"/>
          </w:tcPr>
          <w:p w14:paraId="7C860B5A" w14:textId="77777777" w:rsidR="003D33B9" w:rsidRPr="00CC3799" w:rsidRDefault="003D33B9" w:rsidP="006C7DDF">
            <w:pPr>
              <w:spacing w:after="0" w:line="240" w:lineRule="auto"/>
              <w:rPr>
                <w:rFonts w:ascii="Century Gothic" w:hAnsi="Century Gothic"/>
                <w:sz w:val="18"/>
                <w:szCs w:val="18"/>
                <w:lang w:val="en-US"/>
              </w:rPr>
            </w:pPr>
          </w:p>
        </w:tc>
        <w:tc>
          <w:tcPr>
            <w:tcW w:w="1951" w:type="dxa"/>
            <w:tcBorders>
              <w:top w:val="single" w:sz="4" w:space="0" w:color="1E664A"/>
              <w:left w:val="single" w:sz="4" w:space="0" w:color="1E664A"/>
              <w:bottom w:val="single" w:sz="4" w:space="0" w:color="1E664A"/>
              <w:right w:val="single" w:sz="4" w:space="0" w:color="1E664A"/>
            </w:tcBorders>
            <w:shd w:val="clear" w:color="auto" w:fill="auto"/>
          </w:tcPr>
          <w:p w14:paraId="3D6E74A1" w14:textId="77777777" w:rsidR="003D33B9" w:rsidRPr="00CC3799" w:rsidRDefault="003D33B9" w:rsidP="006C7DDF">
            <w:pPr>
              <w:spacing w:after="0" w:line="240" w:lineRule="auto"/>
              <w:jc w:val="both"/>
              <w:rPr>
                <w:rFonts w:ascii="Century Gothic" w:hAnsi="Century Gothic"/>
                <w:sz w:val="18"/>
                <w:szCs w:val="18"/>
                <w:lang w:val="en-US"/>
              </w:rPr>
            </w:pPr>
          </w:p>
        </w:tc>
        <w:tc>
          <w:tcPr>
            <w:tcW w:w="1863" w:type="dxa"/>
            <w:tcBorders>
              <w:top w:val="single" w:sz="4" w:space="0" w:color="1E664A"/>
              <w:left w:val="single" w:sz="4" w:space="0" w:color="1E664A"/>
              <w:bottom w:val="single" w:sz="4" w:space="0" w:color="1E664A"/>
              <w:right w:val="single" w:sz="4" w:space="0" w:color="1E664A"/>
            </w:tcBorders>
            <w:shd w:val="clear" w:color="auto" w:fill="auto"/>
          </w:tcPr>
          <w:p w14:paraId="517D24EC" w14:textId="77777777" w:rsidR="003D33B9" w:rsidRPr="00CC3799" w:rsidRDefault="003D33B9" w:rsidP="006C7DDF">
            <w:pPr>
              <w:spacing w:after="0" w:line="240" w:lineRule="auto"/>
              <w:jc w:val="both"/>
              <w:rPr>
                <w:rFonts w:ascii="Century Gothic" w:hAnsi="Century Gothic"/>
                <w:sz w:val="18"/>
                <w:szCs w:val="18"/>
                <w:lang w:val="en-US"/>
              </w:rPr>
            </w:pPr>
          </w:p>
        </w:tc>
      </w:tr>
      <w:tr w:rsidR="006D378A" w:rsidRPr="004D30DF" w14:paraId="10F30788" w14:textId="77777777" w:rsidTr="006D378A">
        <w:trPr>
          <w:trHeight w:val="630"/>
          <w:jc w:val="center"/>
        </w:trPr>
        <w:tc>
          <w:tcPr>
            <w:tcW w:w="2397" w:type="dxa"/>
            <w:tcBorders>
              <w:top w:val="single" w:sz="4" w:space="0" w:color="1E664A"/>
              <w:left w:val="single" w:sz="4" w:space="0" w:color="1E664A"/>
              <w:bottom w:val="single" w:sz="4" w:space="0" w:color="1E664A"/>
              <w:right w:val="single" w:sz="4" w:space="0" w:color="1E664A"/>
            </w:tcBorders>
            <w:shd w:val="clear" w:color="auto" w:fill="auto"/>
          </w:tcPr>
          <w:p w14:paraId="5D55C734" w14:textId="77777777" w:rsidR="003D33B9" w:rsidRPr="00BB46B0" w:rsidRDefault="003D33B9" w:rsidP="006D378A">
            <w:pPr>
              <w:spacing w:before="120" w:after="0" w:line="240" w:lineRule="auto"/>
              <w:rPr>
                <w:rFonts w:ascii="Century Gothic" w:hAnsi="Century Gothic"/>
                <w:bCs/>
                <w:sz w:val="18"/>
                <w:szCs w:val="18"/>
                <w:lang w:val="en-US"/>
              </w:rPr>
            </w:pPr>
            <w:r w:rsidRPr="00BB46B0">
              <w:rPr>
                <w:rFonts w:ascii="Century Gothic" w:hAnsi="Century Gothic"/>
                <w:bCs/>
                <w:sz w:val="18"/>
                <w:szCs w:val="18"/>
                <w:lang w:val="en-US"/>
              </w:rPr>
              <w:t xml:space="preserve">Who undertook the interviews? </w:t>
            </w:r>
          </w:p>
        </w:tc>
        <w:tc>
          <w:tcPr>
            <w:tcW w:w="1885" w:type="dxa"/>
            <w:tcBorders>
              <w:top w:val="single" w:sz="4" w:space="0" w:color="1E664A"/>
              <w:left w:val="single" w:sz="4" w:space="0" w:color="1E664A"/>
              <w:bottom w:val="single" w:sz="4" w:space="0" w:color="1E664A"/>
              <w:right w:val="single" w:sz="4" w:space="0" w:color="1E664A"/>
            </w:tcBorders>
            <w:shd w:val="clear" w:color="auto" w:fill="auto"/>
          </w:tcPr>
          <w:p w14:paraId="3EC80516" w14:textId="77777777" w:rsidR="003D33B9" w:rsidRPr="00CC3799" w:rsidRDefault="003D33B9" w:rsidP="006C7DDF">
            <w:pPr>
              <w:spacing w:after="0" w:line="240" w:lineRule="auto"/>
              <w:rPr>
                <w:rFonts w:ascii="Century Gothic" w:hAnsi="Century Gothic"/>
                <w:sz w:val="18"/>
                <w:szCs w:val="18"/>
                <w:lang w:val="en-US"/>
              </w:rPr>
            </w:pPr>
          </w:p>
        </w:tc>
        <w:tc>
          <w:tcPr>
            <w:tcW w:w="1984" w:type="dxa"/>
            <w:tcBorders>
              <w:top w:val="single" w:sz="4" w:space="0" w:color="1E664A"/>
              <w:left w:val="single" w:sz="4" w:space="0" w:color="1E664A"/>
              <w:bottom w:val="single" w:sz="4" w:space="0" w:color="1E664A"/>
              <w:right w:val="single" w:sz="4" w:space="0" w:color="1E664A"/>
            </w:tcBorders>
            <w:shd w:val="clear" w:color="auto" w:fill="auto"/>
          </w:tcPr>
          <w:p w14:paraId="1A77E5C0" w14:textId="77777777" w:rsidR="003D33B9" w:rsidRPr="00CC3799" w:rsidRDefault="003D33B9" w:rsidP="006C7DDF">
            <w:pPr>
              <w:spacing w:after="0" w:line="240" w:lineRule="auto"/>
              <w:rPr>
                <w:rFonts w:ascii="Century Gothic" w:hAnsi="Century Gothic"/>
                <w:sz w:val="18"/>
                <w:szCs w:val="18"/>
                <w:lang w:val="en-US"/>
              </w:rPr>
            </w:pPr>
          </w:p>
        </w:tc>
        <w:tc>
          <w:tcPr>
            <w:tcW w:w="1951" w:type="dxa"/>
            <w:tcBorders>
              <w:top w:val="single" w:sz="4" w:space="0" w:color="1E664A"/>
              <w:left w:val="single" w:sz="4" w:space="0" w:color="1E664A"/>
              <w:bottom w:val="single" w:sz="4" w:space="0" w:color="1E664A"/>
              <w:right w:val="single" w:sz="4" w:space="0" w:color="1E664A"/>
            </w:tcBorders>
            <w:shd w:val="clear" w:color="auto" w:fill="auto"/>
          </w:tcPr>
          <w:p w14:paraId="04B5B88A" w14:textId="77777777" w:rsidR="003D33B9" w:rsidRPr="00CC3799" w:rsidRDefault="003D33B9" w:rsidP="006C7DDF">
            <w:pPr>
              <w:spacing w:after="0" w:line="240" w:lineRule="auto"/>
              <w:jc w:val="both"/>
              <w:rPr>
                <w:rFonts w:ascii="Century Gothic" w:hAnsi="Century Gothic"/>
                <w:sz w:val="18"/>
                <w:szCs w:val="18"/>
                <w:lang w:val="en-US"/>
              </w:rPr>
            </w:pPr>
          </w:p>
        </w:tc>
        <w:tc>
          <w:tcPr>
            <w:tcW w:w="1863" w:type="dxa"/>
            <w:tcBorders>
              <w:top w:val="single" w:sz="4" w:space="0" w:color="1E664A"/>
              <w:left w:val="single" w:sz="4" w:space="0" w:color="1E664A"/>
              <w:bottom w:val="single" w:sz="4" w:space="0" w:color="1E664A"/>
              <w:right w:val="single" w:sz="4" w:space="0" w:color="1E664A"/>
            </w:tcBorders>
            <w:shd w:val="clear" w:color="auto" w:fill="auto"/>
          </w:tcPr>
          <w:p w14:paraId="4A754C0A" w14:textId="77777777" w:rsidR="003D33B9" w:rsidRPr="00CC3799" w:rsidRDefault="003D33B9" w:rsidP="006C7DDF">
            <w:pPr>
              <w:spacing w:after="0" w:line="240" w:lineRule="auto"/>
              <w:jc w:val="both"/>
              <w:rPr>
                <w:rFonts w:ascii="Century Gothic" w:hAnsi="Century Gothic"/>
                <w:sz w:val="18"/>
                <w:szCs w:val="18"/>
                <w:lang w:val="en-US"/>
              </w:rPr>
            </w:pPr>
          </w:p>
        </w:tc>
      </w:tr>
      <w:tr w:rsidR="006D378A" w:rsidRPr="004D30DF" w14:paraId="0D65364A" w14:textId="77777777" w:rsidTr="006D378A">
        <w:trPr>
          <w:trHeight w:val="671"/>
          <w:jc w:val="center"/>
        </w:trPr>
        <w:tc>
          <w:tcPr>
            <w:tcW w:w="2397" w:type="dxa"/>
            <w:tcBorders>
              <w:top w:val="single" w:sz="4" w:space="0" w:color="1E664A"/>
              <w:left w:val="single" w:sz="4" w:space="0" w:color="1E664A"/>
              <w:bottom w:val="single" w:sz="4" w:space="0" w:color="1E664A"/>
              <w:right w:val="single" w:sz="4" w:space="0" w:color="1E664A"/>
            </w:tcBorders>
            <w:shd w:val="clear" w:color="auto" w:fill="auto"/>
          </w:tcPr>
          <w:p w14:paraId="5674B576" w14:textId="77777777" w:rsidR="003D33B9" w:rsidRPr="00BB46B0" w:rsidRDefault="003D33B9" w:rsidP="006D378A">
            <w:pPr>
              <w:spacing w:before="120" w:after="0" w:line="240" w:lineRule="auto"/>
              <w:rPr>
                <w:rFonts w:ascii="Century Gothic" w:hAnsi="Century Gothic"/>
                <w:bCs/>
                <w:sz w:val="18"/>
                <w:szCs w:val="18"/>
                <w:lang w:val="en-US"/>
              </w:rPr>
            </w:pPr>
            <w:r w:rsidRPr="00BB46B0">
              <w:rPr>
                <w:rFonts w:ascii="Century Gothic" w:hAnsi="Century Gothic"/>
                <w:bCs/>
                <w:sz w:val="18"/>
                <w:szCs w:val="18"/>
                <w:lang w:val="en-US"/>
              </w:rPr>
              <w:t xml:space="preserve">Total number interviewed </w:t>
            </w:r>
          </w:p>
        </w:tc>
        <w:tc>
          <w:tcPr>
            <w:tcW w:w="1885" w:type="dxa"/>
            <w:tcBorders>
              <w:top w:val="single" w:sz="4" w:space="0" w:color="1E664A"/>
              <w:left w:val="single" w:sz="4" w:space="0" w:color="1E664A"/>
              <w:bottom w:val="single" w:sz="4" w:space="0" w:color="1E664A"/>
              <w:right w:val="single" w:sz="4" w:space="0" w:color="1E664A"/>
            </w:tcBorders>
            <w:shd w:val="clear" w:color="auto" w:fill="auto"/>
          </w:tcPr>
          <w:p w14:paraId="56624D87" w14:textId="77777777" w:rsidR="003D33B9" w:rsidRPr="00CC3799" w:rsidRDefault="003D33B9" w:rsidP="006C7DDF">
            <w:pPr>
              <w:spacing w:after="0" w:line="240" w:lineRule="auto"/>
              <w:jc w:val="both"/>
              <w:rPr>
                <w:rFonts w:ascii="Century Gothic" w:hAnsi="Century Gothic"/>
                <w:sz w:val="18"/>
                <w:szCs w:val="18"/>
                <w:lang w:val="en-US"/>
              </w:rPr>
            </w:pPr>
          </w:p>
        </w:tc>
        <w:tc>
          <w:tcPr>
            <w:tcW w:w="1984" w:type="dxa"/>
            <w:tcBorders>
              <w:top w:val="single" w:sz="4" w:space="0" w:color="1E664A"/>
              <w:left w:val="single" w:sz="4" w:space="0" w:color="1E664A"/>
              <w:bottom w:val="single" w:sz="4" w:space="0" w:color="1E664A"/>
              <w:right w:val="single" w:sz="4" w:space="0" w:color="1E664A"/>
            </w:tcBorders>
            <w:shd w:val="clear" w:color="auto" w:fill="auto"/>
          </w:tcPr>
          <w:p w14:paraId="14450FD5" w14:textId="77777777" w:rsidR="003D33B9" w:rsidRPr="00CC3799" w:rsidRDefault="003D33B9" w:rsidP="006C7DDF">
            <w:pPr>
              <w:spacing w:after="0" w:line="240" w:lineRule="auto"/>
              <w:jc w:val="both"/>
              <w:rPr>
                <w:rFonts w:ascii="Century Gothic" w:hAnsi="Century Gothic"/>
                <w:sz w:val="18"/>
                <w:szCs w:val="18"/>
                <w:lang w:val="en-US"/>
              </w:rPr>
            </w:pPr>
          </w:p>
        </w:tc>
        <w:tc>
          <w:tcPr>
            <w:tcW w:w="1951" w:type="dxa"/>
            <w:tcBorders>
              <w:top w:val="single" w:sz="4" w:space="0" w:color="1E664A"/>
              <w:left w:val="single" w:sz="4" w:space="0" w:color="1E664A"/>
              <w:bottom w:val="single" w:sz="4" w:space="0" w:color="1E664A"/>
              <w:right w:val="single" w:sz="4" w:space="0" w:color="1E664A"/>
            </w:tcBorders>
            <w:shd w:val="clear" w:color="auto" w:fill="auto"/>
          </w:tcPr>
          <w:p w14:paraId="387D2569" w14:textId="77777777" w:rsidR="003D33B9" w:rsidRPr="00CC3799" w:rsidRDefault="003D33B9" w:rsidP="006C7DDF">
            <w:pPr>
              <w:spacing w:after="0" w:line="240" w:lineRule="auto"/>
              <w:jc w:val="both"/>
              <w:rPr>
                <w:rFonts w:ascii="Century Gothic" w:hAnsi="Century Gothic"/>
                <w:sz w:val="18"/>
                <w:szCs w:val="18"/>
                <w:lang w:val="en-US"/>
              </w:rPr>
            </w:pPr>
          </w:p>
        </w:tc>
        <w:tc>
          <w:tcPr>
            <w:tcW w:w="1863" w:type="dxa"/>
            <w:tcBorders>
              <w:top w:val="single" w:sz="4" w:space="0" w:color="1E664A"/>
              <w:left w:val="single" w:sz="4" w:space="0" w:color="1E664A"/>
              <w:bottom w:val="single" w:sz="4" w:space="0" w:color="1E664A"/>
              <w:right w:val="single" w:sz="4" w:space="0" w:color="1E664A"/>
            </w:tcBorders>
            <w:shd w:val="clear" w:color="auto" w:fill="auto"/>
          </w:tcPr>
          <w:p w14:paraId="34110E7A" w14:textId="77777777" w:rsidR="003D33B9" w:rsidRPr="00CC3799" w:rsidRDefault="003D33B9" w:rsidP="006C7DDF">
            <w:pPr>
              <w:spacing w:after="0" w:line="240" w:lineRule="auto"/>
              <w:jc w:val="both"/>
              <w:rPr>
                <w:rFonts w:ascii="Century Gothic" w:hAnsi="Century Gothic"/>
                <w:sz w:val="18"/>
                <w:szCs w:val="18"/>
                <w:lang w:val="en-US"/>
              </w:rPr>
            </w:pPr>
          </w:p>
        </w:tc>
      </w:tr>
      <w:tr w:rsidR="006D378A" w:rsidRPr="004D30DF" w14:paraId="0C9D1064" w14:textId="77777777" w:rsidTr="006D378A">
        <w:trPr>
          <w:trHeight w:val="630"/>
          <w:jc w:val="center"/>
        </w:trPr>
        <w:tc>
          <w:tcPr>
            <w:tcW w:w="2397" w:type="dxa"/>
            <w:tcBorders>
              <w:top w:val="single" w:sz="4" w:space="0" w:color="1E664A"/>
              <w:left w:val="single" w:sz="4" w:space="0" w:color="1E664A"/>
              <w:bottom w:val="single" w:sz="4" w:space="0" w:color="1E664A"/>
              <w:right w:val="single" w:sz="4" w:space="0" w:color="1E664A"/>
            </w:tcBorders>
            <w:shd w:val="clear" w:color="auto" w:fill="auto"/>
          </w:tcPr>
          <w:p w14:paraId="7EE071CC" w14:textId="77777777" w:rsidR="003D33B9" w:rsidRPr="00BB46B0" w:rsidRDefault="003D33B9" w:rsidP="006D378A">
            <w:pPr>
              <w:spacing w:before="120" w:after="0" w:line="240" w:lineRule="auto"/>
              <w:rPr>
                <w:rFonts w:ascii="Century Gothic" w:hAnsi="Century Gothic"/>
                <w:bCs/>
                <w:sz w:val="18"/>
                <w:szCs w:val="18"/>
                <w:lang w:val="en-US"/>
              </w:rPr>
            </w:pPr>
            <w:r w:rsidRPr="00BB46B0">
              <w:rPr>
                <w:rFonts w:ascii="Century Gothic" w:hAnsi="Century Gothic"/>
                <w:bCs/>
                <w:sz w:val="18"/>
                <w:szCs w:val="18"/>
                <w:lang w:val="en-US"/>
              </w:rPr>
              <w:t xml:space="preserve">Mean time for completion </w:t>
            </w:r>
          </w:p>
        </w:tc>
        <w:tc>
          <w:tcPr>
            <w:tcW w:w="1885" w:type="dxa"/>
            <w:tcBorders>
              <w:top w:val="single" w:sz="4" w:space="0" w:color="1E664A"/>
              <w:left w:val="single" w:sz="4" w:space="0" w:color="1E664A"/>
              <w:bottom w:val="single" w:sz="4" w:space="0" w:color="1E664A"/>
              <w:right w:val="single" w:sz="4" w:space="0" w:color="1E664A"/>
            </w:tcBorders>
            <w:shd w:val="clear" w:color="auto" w:fill="auto"/>
          </w:tcPr>
          <w:p w14:paraId="037A92CD" w14:textId="77777777" w:rsidR="003D33B9" w:rsidRPr="00CC3799" w:rsidRDefault="003D33B9" w:rsidP="006C7DDF">
            <w:pPr>
              <w:spacing w:after="0" w:line="240" w:lineRule="auto"/>
              <w:jc w:val="both"/>
              <w:rPr>
                <w:rFonts w:ascii="Century Gothic" w:hAnsi="Century Gothic"/>
                <w:sz w:val="18"/>
                <w:szCs w:val="18"/>
                <w:lang w:val="en-US"/>
              </w:rPr>
            </w:pPr>
          </w:p>
        </w:tc>
        <w:tc>
          <w:tcPr>
            <w:tcW w:w="1984" w:type="dxa"/>
            <w:tcBorders>
              <w:top w:val="single" w:sz="4" w:space="0" w:color="1E664A"/>
              <w:left w:val="single" w:sz="4" w:space="0" w:color="1E664A"/>
              <w:bottom w:val="single" w:sz="4" w:space="0" w:color="1E664A"/>
              <w:right w:val="single" w:sz="4" w:space="0" w:color="1E664A"/>
            </w:tcBorders>
            <w:shd w:val="clear" w:color="auto" w:fill="auto"/>
          </w:tcPr>
          <w:p w14:paraId="105E8756" w14:textId="77777777" w:rsidR="003D33B9" w:rsidRPr="00CC3799" w:rsidRDefault="003D33B9" w:rsidP="006C7DDF">
            <w:pPr>
              <w:spacing w:after="0" w:line="240" w:lineRule="auto"/>
              <w:jc w:val="both"/>
              <w:rPr>
                <w:rFonts w:ascii="Century Gothic" w:hAnsi="Century Gothic"/>
                <w:sz w:val="18"/>
                <w:szCs w:val="18"/>
                <w:lang w:val="en-US"/>
              </w:rPr>
            </w:pPr>
          </w:p>
        </w:tc>
        <w:tc>
          <w:tcPr>
            <w:tcW w:w="1951" w:type="dxa"/>
            <w:tcBorders>
              <w:top w:val="single" w:sz="4" w:space="0" w:color="1E664A"/>
              <w:left w:val="single" w:sz="4" w:space="0" w:color="1E664A"/>
              <w:bottom w:val="single" w:sz="4" w:space="0" w:color="1E664A"/>
              <w:right w:val="single" w:sz="4" w:space="0" w:color="1E664A"/>
            </w:tcBorders>
            <w:shd w:val="clear" w:color="auto" w:fill="auto"/>
          </w:tcPr>
          <w:p w14:paraId="157A9EF3" w14:textId="77777777" w:rsidR="003D33B9" w:rsidRPr="00CC3799" w:rsidRDefault="003D33B9" w:rsidP="006C7DDF">
            <w:pPr>
              <w:spacing w:after="0" w:line="240" w:lineRule="auto"/>
              <w:jc w:val="both"/>
              <w:rPr>
                <w:rFonts w:ascii="Century Gothic" w:hAnsi="Century Gothic"/>
                <w:sz w:val="18"/>
                <w:szCs w:val="18"/>
                <w:lang w:val="en-US"/>
              </w:rPr>
            </w:pPr>
          </w:p>
        </w:tc>
        <w:tc>
          <w:tcPr>
            <w:tcW w:w="1863" w:type="dxa"/>
            <w:tcBorders>
              <w:top w:val="single" w:sz="4" w:space="0" w:color="1E664A"/>
              <w:left w:val="single" w:sz="4" w:space="0" w:color="1E664A"/>
              <w:bottom w:val="single" w:sz="4" w:space="0" w:color="1E664A"/>
              <w:right w:val="single" w:sz="4" w:space="0" w:color="1E664A"/>
            </w:tcBorders>
            <w:shd w:val="clear" w:color="auto" w:fill="auto"/>
          </w:tcPr>
          <w:p w14:paraId="1C30864E" w14:textId="77777777" w:rsidR="003D33B9" w:rsidRPr="00CC3799" w:rsidRDefault="003D33B9" w:rsidP="006C7DDF">
            <w:pPr>
              <w:spacing w:after="0" w:line="240" w:lineRule="auto"/>
              <w:jc w:val="both"/>
              <w:rPr>
                <w:rFonts w:ascii="Century Gothic" w:hAnsi="Century Gothic"/>
                <w:sz w:val="18"/>
                <w:szCs w:val="18"/>
                <w:lang w:val="en-US"/>
              </w:rPr>
            </w:pPr>
          </w:p>
        </w:tc>
      </w:tr>
      <w:tr w:rsidR="006D378A" w:rsidRPr="004D30DF" w14:paraId="4C40ABC4" w14:textId="77777777" w:rsidTr="006D378A">
        <w:trPr>
          <w:trHeight w:val="640"/>
          <w:jc w:val="center"/>
        </w:trPr>
        <w:tc>
          <w:tcPr>
            <w:tcW w:w="2397" w:type="dxa"/>
            <w:tcBorders>
              <w:top w:val="single" w:sz="4" w:space="0" w:color="1E664A"/>
              <w:left w:val="single" w:sz="4" w:space="0" w:color="1E664A"/>
              <w:bottom w:val="single" w:sz="4" w:space="0" w:color="1E664A"/>
              <w:right w:val="single" w:sz="4" w:space="0" w:color="1E664A"/>
            </w:tcBorders>
            <w:shd w:val="clear" w:color="auto" w:fill="auto"/>
          </w:tcPr>
          <w:p w14:paraId="008A8CB2" w14:textId="77777777" w:rsidR="003D33B9" w:rsidRPr="00BB46B0" w:rsidRDefault="003D33B9" w:rsidP="006D378A">
            <w:pPr>
              <w:spacing w:before="120" w:after="0" w:line="240" w:lineRule="auto"/>
              <w:rPr>
                <w:rFonts w:ascii="Century Gothic" w:hAnsi="Century Gothic"/>
                <w:bCs/>
                <w:sz w:val="18"/>
                <w:szCs w:val="18"/>
                <w:lang w:val="en-US"/>
              </w:rPr>
            </w:pPr>
            <w:r w:rsidRPr="00BB46B0">
              <w:rPr>
                <w:rFonts w:ascii="Century Gothic" w:hAnsi="Century Gothic"/>
                <w:bCs/>
                <w:sz w:val="18"/>
                <w:szCs w:val="18"/>
                <w:lang w:val="en-US"/>
              </w:rPr>
              <w:t xml:space="preserve">Is time for completion acceptable? </w:t>
            </w:r>
          </w:p>
        </w:tc>
        <w:tc>
          <w:tcPr>
            <w:tcW w:w="1885" w:type="dxa"/>
            <w:tcBorders>
              <w:top w:val="single" w:sz="4" w:space="0" w:color="1E664A"/>
              <w:left w:val="single" w:sz="4" w:space="0" w:color="1E664A"/>
              <w:bottom w:val="single" w:sz="4" w:space="0" w:color="1E664A"/>
              <w:right w:val="single" w:sz="4" w:space="0" w:color="1E664A"/>
            </w:tcBorders>
            <w:shd w:val="clear" w:color="auto" w:fill="auto"/>
          </w:tcPr>
          <w:p w14:paraId="5E443D43" w14:textId="77777777" w:rsidR="003D33B9" w:rsidRPr="00CC3799" w:rsidRDefault="003D33B9" w:rsidP="006C7DDF">
            <w:pPr>
              <w:spacing w:after="0" w:line="240" w:lineRule="auto"/>
              <w:jc w:val="both"/>
              <w:rPr>
                <w:rFonts w:ascii="Century Gothic" w:hAnsi="Century Gothic"/>
                <w:sz w:val="18"/>
                <w:szCs w:val="18"/>
                <w:lang w:val="en-US"/>
              </w:rPr>
            </w:pPr>
          </w:p>
        </w:tc>
        <w:tc>
          <w:tcPr>
            <w:tcW w:w="1984" w:type="dxa"/>
            <w:tcBorders>
              <w:top w:val="single" w:sz="4" w:space="0" w:color="1E664A"/>
              <w:left w:val="single" w:sz="4" w:space="0" w:color="1E664A"/>
              <w:bottom w:val="single" w:sz="4" w:space="0" w:color="1E664A"/>
              <w:right w:val="single" w:sz="4" w:space="0" w:color="1E664A"/>
            </w:tcBorders>
            <w:shd w:val="clear" w:color="auto" w:fill="auto"/>
          </w:tcPr>
          <w:p w14:paraId="7AEF20CF" w14:textId="77777777" w:rsidR="003D33B9" w:rsidRPr="00CC3799" w:rsidRDefault="003D33B9" w:rsidP="006C7DDF">
            <w:pPr>
              <w:spacing w:after="0" w:line="240" w:lineRule="auto"/>
              <w:jc w:val="both"/>
              <w:rPr>
                <w:rFonts w:ascii="Century Gothic" w:hAnsi="Century Gothic"/>
                <w:sz w:val="18"/>
                <w:szCs w:val="18"/>
                <w:lang w:val="en-US"/>
              </w:rPr>
            </w:pPr>
          </w:p>
        </w:tc>
        <w:tc>
          <w:tcPr>
            <w:tcW w:w="1951" w:type="dxa"/>
            <w:tcBorders>
              <w:top w:val="single" w:sz="4" w:space="0" w:color="1E664A"/>
              <w:left w:val="single" w:sz="4" w:space="0" w:color="1E664A"/>
              <w:bottom w:val="single" w:sz="4" w:space="0" w:color="1E664A"/>
              <w:right w:val="single" w:sz="4" w:space="0" w:color="1E664A"/>
            </w:tcBorders>
            <w:shd w:val="clear" w:color="auto" w:fill="auto"/>
          </w:tcPr>
          <w:p w14:paraId="42CA98F7" w14:textId="77777777" w:rsidR="003D33B9" w:rsidRPr="00CC3799" w:rsidRDefault="003D33B9" w:rsidP="006C7DDF">
            <w:pPr>
              <w:spacing w:after="0" w:line="240" w:lineRule="auto"/>
              <w:jc w:val="both"/>
              <w:rPr>
                <w:rFonts w:ascii="Century Gothic" w:hAnsi="Century Gothic"/>
                <w:sz w:val="18"/>
                <w:szCs w:val="18"/>
                <w:lang w:val="en-US"/>
              </w:rPr>
            </w:pPr>
          </w:p>
        </w:tc>
        <w:tc>
          <w:tcPr>
            <w:tcW w:w="1863" w:type="dxa"/>
            <w:tcBorders>
              <w:top w:val="single" w:sz="4" w:space="0" w:color="1E664A"/>
              <w:left w:val="single" w:sz="4" w:space="0" w:color="1E664A"/>
              <w:bottom w:val="single" w:sz="4" w:space="0" w:color="1E664A"/>
              <w:right w:val="single" w:sz="4" w:space="0" w:color="1E664A"/>
            </w:tcBorders>
            <w:shd w:val="clear" w:color="auto" w:fill="auto"/>
          </w:tcPr>
          <w:p w14:paraId="715B07A1" w14:textId="77777777" w:rsidR="003D33B9" w:rsidRPr="00CC3799" w:rsidRDefault="003D33B9" w:rsidP="006C7DDF">
            <w:pPr>
              <w:spacing w:after="0" w:line="240" w:lineRule="auto"/>
              <w:jc w:val="both"/>
              <w:rPr>
                <w:rFonts w:ascii="Century Gothic" w:hAnsi="Century Gothic"/>
                <w:sz w:val="18"/>
                <w:szCs w:val="18"/>
                <w:lang w:val="en-US"/>
              </w:rPr>
            </w:pPr>
          </w:p>
        </w:tc>
      </w:tr>
      <w:tr w:rsidR="006D378A" w:rsidRPr="004D30DF" w14:paraId="51F3C693" w14:textId="77777777" w:rsidTr="006D378A">
        <w:trPr>
          <w:trHeight w:val="640"/>
          <w:jc w:val="center"/>
        </w:trPr>
        <w:tc>
          <w:tcPr>
            <w:tcW w:w="2397" w:type="dxa"/>
            <w:tcBorders>
              <w:top w:val="single" w:sz="4" w:space="0" w:color="1E664A"/>
              <w:left w:val="single" w:sz="4" w:space="0" w:color="1E664A"/>
              <w:bottom w:val="single" w:sz="4" w:space="0" w:color="1E664A"/>
              <w:right w:val="single" w:sz="4" w:space="0" w:color="1E664A"/>
            </w:tcBorders>
            <w:shd w:val="clear" w:color="auto" w:fill="auto"/>
          </w:tcPr>
          <w:p w14:paraId="680A56D7" w14:textId="77777777" w:rsidR="003D33B9" w:rsidRPr="00BB46B0" w:rsidRDefault="003D33B9" w:rsidP="006D378A">
            <w:pPr>
              <w:spacing w:before="120" w:after="0" w:line="240" w:lineRule="auto"/>
              <w:rPr>
                <w:rFonts w:ascii="Century Gothic" w:hAnsi="Century Gothic"/>
                <w:bCs/>
                <w:sz w:val="18"/>
                <w:szCs w:val="18"/>
                <w:lang w:val="en-US"/>
              </w:rPr>
            </w:pPr>
            <w:r w:rsidRPr="00BB46B0">
              <w:rPr>
                <w:rFonts w:ascii="Century Gothic" w:hAnsi="Century Gothic"/>
                <w:bCs/>
                <w:sz w:val="18"/>
                <w:szCs w:val="18"/>
                <w:lang w:val="en-US"/>
              </w:rPr>
              <w:t>Prioritization process feedback</w:t>
            </w:r>
          </w:p>
        </w:tc>
        <w:tc>
          <w:tcPr>
            <w:tcW w:w="1885" w:type="dxa"/>
            <w:tcBorders>
              <w:top w:val="single" w:sz="4" w:space="0" w:color="1E664A"/>
              <w:left w:val="single" w:sz="4" w:space="0" w:color="1E664A"/>
              <w:bottom w:val="single" w:sz="4" w:space="0" w:color="1E664A"/>
              <w:right w:val="single" w:sz="4" w:space="0" w:color="1E664A"/>
            </w:tcBorders>
            <w:shd w:val="clear" w:color="auto" w:fill="auto"/>
          </w:tcPr>
          <w:p w14:paraId="6FB271BC" w14:textId="77777777" w:rsidR="003D33B9" w:rsidRPr="00CC3799" w:rsidRDefault="003D33B9" w:rsidP="006C7DDF">
            <w:pPr>
              <w:spacing w:after="0" w:line="240" w:lineRule="auto"/>
              <w:jc w:val="both"/>
              <w:rPr>
                <w:rFonts w:ascii="Century Gothic" w:hAnsi="Century Gothic"/>
                <w:sz w:val="18"/>
                <w:szCs w:val="18"/>
                <w:lang w:val="en-US"/>
              </w:rPr>
            </w:pPr>
          </w:p>
        </w:tc>
        <w:tc>
          <w:tcPr>
            <w:tcW w:w="1984" w:type="dxa"/>
            <w:tcBorders>
              <w:top w:val="single" w:sz="4" w:space="0" w:color="1E664A"/>
              <w:left w:val="single" w:sz="4" w:space="0" w:color="1E664A"/>
              <w:bottom w:val="single" w:sz="4" w:space="0" w:color="1E664A"/>
              <w:right w:val="single" w:sz="4" w:space="0" w:color="1E664A"/>
            </w:tcBorders>
            <w:shd w:val="clear" w:color="auto" w:fill="auto"/>
          </w:tcPr>
          <w:p w14:paraId="2BC22E43" w14:textId="77777777" w:rsidR="003D33B9" w:rsidRPr="00CC3799" w:rsidRDefault="003D33B9" w:rsidP="006C7DDF">
            <w:pPr>
              <w:spacing w:after="0" w:line="240" w:lineRule="auto"/>
              <w:jc w:val="both"/>
              <w:rPr>
                <w:rFonts w:ascii="Century Gothic" w:hAnsi="Century Gothic"/>
                <w:sz w:val="18"/>
                <w:szCs w:val="18"/>
                <w:lang w:val="en-US"/>
              </w:rPr>
            </w:pPr>
          </w:p>
        </w:tc>
        <w:tc>
          <w:tcPr>
            <w:tcW w:w="1951" w:type="dxa"/>
            <w:tcBorders>
              <w:top w:val="single" w:sz="4" w:space="0" w:color="1E664A"/>
              <w:left w:val="single" w:sz="4" w:space="0" w:color="1E664A"/>
              <w:bottom w:val="single" w:sz="4" w:space="0" w:color="1E664A"/>
              <w:right w:val="single" w:sz="4" w:space="0" w:color="1E664A"/>
            </w:tcBorders>
            <w:shd w:val="clear" w:color="auto" w:fill="auto"/>
          </w:tcPr>
          <w:p w14:paraId="537588A5" w14:textId="77777777" w:rsidR="003D33B9" w:rsidRPr="00CC3799" w:rsidRDefault="003D33B9" w:rsidP="006C7DDF">
            <w:pPr>
              <w:spacing w:after="0" w:line="240" w:lineRule="auto"/>
              <w:jc w:val="both"/>
              <w:rPr>
                <w:rFonts w:ascii="Century Gothic" w:hAnsi="Century Gothic"/>
                <w:sz w:val="18"/>
                <w:szCs w:val="18"/>
                <w:lang w:val="en-US"/>
              </w:rPr>
            </w:pPr>
          </w:p>
        </w:tc>
        <w:tc>
          <w:tcPr>
            <w:tcW w:w="1863" w:type="dxa"/>
            <w:tcBorders>
              <w:top w:val="single" w:sz="4" w:space="0" w:color="1E664A"/>
              <w:left w:val="single" w:sz="4" w:space="0" w:color="1E664A"/>
              <w:bottom w:val="single" w:sz="4" w:space="0" w:color="1E664A"/>
              <w:right w:val="single" w:sz="4" w:space="0" w:color="1E664A"/>
            </w:tcBorders>
            <w:shd w:val="clear" w:color="auto" w:fill="auto"/>
          </w:tcPr>
          <w:p w14:paraId="5F0806A5" w14:textId="77777777" w:rsidR="003D33B9" w:rsidRPr="00CC3799" w:rsidRDefault="003D33B9" w:rsidP="006C7DDF">
            <w:pPr>
              <w:spacing w:after="0" w:line="240" w:lineRule="auto"/>
              <w:jc w:val="both"/>
              <w:rPr>
                <w:rFonts w:ascii="Century Gothic" w:hAnsi="Century Gothic"/>
                <w:sz w:val="18"/>
                <w:szCs w:val="18"/>
                <w:lang w:val="en-US"/>
              </w:rPr>
            </w:pPr>
          </w:p>
        </w:tc>
      </w:tr>
    </w:tbl>
    <w:p w14:paraId="1015DF0E" w14:textId="77777777" w:rsidR="003D33B9" w:rsidRPr="001D454F" w:rsidRDefault="003D33B9" w:rsidP="003D33B9">
      <w:pPr>
        <w:pStyle w:val="ListParagraph"/>
        <w:ind w:left="0"/>
        <w:rPr>
          <w:rFonts w:asciiTheme="minorHAnsi" w:hAnsiTheme="minorHAnsi" w:cstheme="minorHAnsi"/>
          <w:sz w:val="22"/>
          <w:szCs w:val="24"/>
          <w:lang w:val="en-US"/>
        </w:rPr>
      </w:pPr>
    </w:p>
    <w:p w14:paraId="321AD3E9" w14:textId="77777777" w:rsidR="003D33B9" w:rsidRPr="00CC3799" w:rsidRDefault="003D33B9" w:rsidP="003D33B9">
      <w:pPr>
        <w:pStyle w:val="ListParagraph"/>
        <w:ind w:left="0"/>
        <w:rPr>
          <w:rFonts w:ascii="Century Gothic" w:hAnsi="Century Gothic" w:cstheme="minorHAnsi"/>
          <w:b/>
          <w:szCs w:val="20"/>
          <w:lang w:val="en-US"/>
        </w:rPr>
      </w:pPr>
      <w:bookmarkStart w:id="95" w:name="Table3"/>
      <w:r w:rsidRPr="00CC3799">
        <w:rPr>
          <w:rFonts w:ascii="Century Gothic" w:hAnsi="Century Gothic" w:cstheme="minorHAnsi"/>
          <w:b/>
          <w:szCs w:val="20"/>
          <w:lang w:val="en-US"/>
        </w:rPr>
        <w:t xml:space="preserve">Table </w:t>
      </w:r>
      <w:r w:rsidR="00FE262E" w:rsidRPr="00CC3799">
        <w:rPr>
          <w:rFonts w:ascii="Century Gothic" w:hAnsi="Century Gothic" w:cstheme="minorHAnsi"/>
          <w:b/>
          <w:szCs w:val="20"/>
          <w:lang w:val="en-US"/>
        </w:rPr>
        <w:t>3</w:t>
      </w:r>
      <w:r w:rsidRPr="00CC3799">
        <w:rPr>
          <w:rFonts w:ascii="Century Gothic" w:hAnsi="Century Gothic" w:cstheme="minorHAnsi"/>
          <w:b/>
          <w:szCs w:val="20"/>
          <w:lang w:val="en-US"/>
        </w:rPr>
        <w:t xml:space="preserve">. Sample </w:t>
      </w:r>
      <w:r w:rsidR="00FE262E" w:rsidRPr="00CC3799">
        <w:rPr>
          <w:rFonts w:ascii="Century Gothic" w:hAnsi="Century Gothic" w:cstheme="minorHAnsi"/>
          <w:b/>
          <w:szCs w:val="20"/>
          <w:lang w:val="en-US"/>
        </w:rPr>
        <w:t>r</w:t>
      </w:r>
      <w:r w:rsidRPr="00CC3799">
        <w:rPr>
          <w:rFonts w:ascii="Century Gothic" w:hAnsi="Century Gothic" w:cstheme="minorHAnsi"/>
          <w:b/>
          <w:szCs w:val="20"/>
          <w:lang w:val="en-US"/>
        </w:rPr>
        <w:t xml:space="preserve">esponse </w:t>
      </w:r>
      <w:r w:rsidR="00FE262E" w:rsidRPr="00CC3799">
        <w:rPr>
          <w:rFonts w:ascii="Century Gothic" w:hAnsi="Century Gothic" w:cstheme="minorHAnsi"/>
          <w:b/>
          <w:szCs w:val="20"/>
          <w:lang w:val="en-US"/>
        </w:rPr>
        <w:t>f</w:t>
      </w:r>
      <w:r w:rsidRPr="00CC3799">
        <w:rPr>
          <w:rFonts w:ascii="Century Gothic" w:hAnsi="Century Gothic" w:cstheme="minorHAnsi"/>
          <w:b/>
          <w:szCs w:val="20"/>
          <w:lang w:val="en-US"/>
        </w:rPr>
        <w:t xml:space="preserve">orm for piloting organizations using HVPT </w:t>
      </w:r>
      <w:r w:rsidR="00FE262E" w:rsidRPr="00CC3799">
        <w:rPr>
          <w:rFonts w:ascii="Century Gothic" w:hAnsi="Century Gothic" w:cstheme="minorHAnsi"/>
          <w:b/>
          <w:szCs w:val="20"/>
          <w:lang w:val="en-US"/>
        </w:rPr>
        <w:t>e</w:t>
      </w:r>
      <w:r w:rsidRPr="00CC3799">
        <w:rPr>
          <w:rFonts w:ascii="Century Gothic" w:hAnsi="Century Gothic" w:cstheme="minorHAnsi"/>
          <w:b/>
          <w:szCs w:val="20"/>
          <w:lang w:val="en-US"/>
        </w:rPr>
        <w:t xml:space="preserve">conomic </w:t>
      </w:r>
      <w:r w:rsidR="00FE262E" w:rsidRPr="00CC3799">
        <w:rPr>
          <w:rFonts w:ascii="Century Gothic" w:hAnsi="Century Gothic" w:cstheme="minorHAnsi"/>
          <w:b/>
          <w:szCs w:val="20"/>
          <w:lang w:val="en-US"/>
        </w:rPr>
        <w:t>s</w:t>
      </w:r>
      <w:r w:rsidRPr="00CC3799">
        <w:rPr>
          <w:rFonts w:ascii="Century Gothic" w:hAnsi="Century Gothic" w:cstheme="minorHAnsi"/>
          <w:b/>
          <w:szCs w:val="20"/>
          <w:lang w:val="en-US"/>
        </w:rPr>
        <w:t xml:space="preserve">trengthening </w:t>
      </w:r>
      <w:r w:rsidR="00FE262E" w:rsidRPr="00CC3799">
        <w:rPr>
          <w:rFonts w:ascii="Century Gothic" w:hAnsi="Century Gothic" w:cstheme="minorHAnsi"/>
          <w:b/>
          <w:szCs w:val="20"/>
          <w:lang w:val="en-US"/>
        </w:rPr>
        <w:t>q</w:t>
      </w:r>
      <w:r w:rsidRPr="00CC3799">
        <w:rPr>
          <w:rFonts w:ascii="Century Gothic" w:hAnsi="Century Gothic" w:cstheme="minorHAnsi"/>
          <w:b/>
          <w:szCs w:val="20"/>
          <w:lang w:val="en-US"/>
        </w:rPr>
        <w:t xml:space="preserve">uestions </w:t>
      </w:r>
    </w:p>
    <w:bookmarkEnd w:id="95"/>
    <w:tbl>
      <w:tblPr>
        <w:tblW w:w="10107"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828"/>
        <w:gridCol w:w="2823"/>
        <w:gridCol w:w="2078"/>
        <w:gridCol w:w="2378"/>
      </w:tblGrid>
      <w:tr w:rsidR="003D33B9" w:rsidRPr="004D30DF" w14:paraId="7BA705E3" w14:textId="77777777" w:rsidTr="00117D0E">
        <w:trPr>
          <w:trHeight w:val="910"/>
          <w:jc w:val="center"/>
        </w:trPr>
        <w:tc>
          <w:tcPr>
            <w:tcW w:w="2828" w:type="dxa"/>
            <w:tcBorders>
              <w:top w:val="single" w:sz="4" w:space="0" w:color="4472C4"/>
              <w:left w:val="single" w:sz="4" w:space="0" w:color="4472C4"/>
              <w:bottom w:val="single" w:sz="4" w:space="0" w:color="1E664A"/>
              <w:right w:val="nil"/>
            </w:tcBorders>
            <w:shd w:val="clear" w:color="auto" w:fill="1E664A"/>
            <w:vAlign w:val="center"/>
          </w:tcPr>
          <w:p w14:paraId="4A40517C" w14:textId="77777777" w:rsidR="003D33B9" w:rsidRPr="00CC3799" w:rsidRDefault="003D33B9" w:rsidP="00117D0E">
            <w:pPr>
              <w:spacing w:before="0" w:after="0" w:line="220" w:lineRule="exact"/>
              <w:jc w:val="center"/>
              <w:rPr>
                <w:rFonts w:ascii="Century Gothic" w:hAnsi="Century Gothic"/>
                <w:b/>
                <w:bCs/>
                <w:color w:val="FFFFFF"/>
                <w:sz w:val="18"/>
                <w:szCs w:val="18"/>
                <w:lang w:val="en-US"/>
              </w:rPr>
            </w:pPr>
          </w:p>
        </w:tc>
        <w:tc>
          <w:tcPr>
            <w:tcW w:w="2823" w:type="dxa"/>
            <w:tcBorders>
              <w:top w:val="single" w:sz="4" w:space="0" w:color="4472C4"/>
              <w:left w:val="nil"/>
              <w:bottom w:val="single" w:sz="4" w:space="0" w:color="1E664A"/>
              <w:right w:val="nil"/>
            </w:tcBorders>
            <w:shd w:val="clear" w:color="auto" w:fill="1E664A"/>
            <w:vAlign w:val="center"/>
          </w:tcPr>
          <w:p w14:paraId="2082D299" w14:textId="77777777" w:rsidR="003D33B9" w:rsidRPr="00CC3799" w:rsidRDefault="003D33B9" w:rsidP="00117D0E">
            <w:pPr>
              <w:spacing w:before="0" w:after="0" w:line="220" w:lineRule="exact"/>
              <w:jc w:val="center"/>
              <w:rPr>
                <w:rFonts w:ascii="Century Gothic" w:hAnsi="Century Gothic"/>
                <w:b/>
                <w:bCs/>
                <w:color w:val="FFFFFF"/>
                <w:sz w:val="18"/>
                <w:szCs w:val="18"/>
                <w:lang w:val="en-US"/>
              </w:rPr>
            </w:pPr>
            <w:r w:rsidRPr="00CC3799">
              <w:rPr>
                <w:rFonts w:ascii="Century Gothic" w:hAnsi="Century Gothic"/>
                <w:b/>
                <w:bCs/>
                <w:color w:val="FFFFFF"/>
                <w:sz w:val="18"/>
                <w:szCs w:val="18"/>
                <w:lang w:val="en-US"/>
              </w:rPr>
              <w:t>Respondents understood question?</w:t>
            </w:r>
          </w:p>
        </w:tc>
        <w:tc>
          <w:tcPr>
            <w:tcW w:w="2078" w:type="dxa"/>
            <w:tcBorders>
              <w:top w:val="single" w:sz="4" w:space="0" w:color="4472C4"/>
              <w:left w:val="nil"/>
              <w:bottom w:val="single" w:sz="4" w:space="0" w:color="1E664A"/>
              <w:right w:val="nil"/>
            </w:tcBorders>
            <w:shd w:val="clear" w:color="auto" w:fill="1E664A"/>
            <w:vAlign w:val="center"/>
          </w:tcPr>
          <w:p w14:paraId="55D5F52C" w14:textId="77777777" w:rsidR="003D33B9" w:rsidRPr="00CC3799" w:rsidRDefault="003D33B9" w:rsidP="00117D0E">
            <w:pPr>
              <w:spacing w:before="0" w:after="0" w:line="220" w:lineRule="exact"/>
              <w:jc w:val="center"/>
              <w:rPr>
                <w:rFonts w:ascii="Century Gothic" w:hAnsi="Century Gothic"/>
                <w:b/>
                <w:bCs/>
                <w:color w:val="FFFFFF"/>
                <w:sz w:val="18"/>
                <w:szCs w:val="18"/>
                <w:lang w:val="en-US"/>
              </w:rPr>
            </w:pPr>
            <w:r w:rsidRPr="00CC3799">
              <w:rPr>
                <w:rFonts w:ascii="Century Gothic" w:hAnsi="Century Gothic"/>
                <w:b/>
                <w:bCs/>
                <w:color w:val="FFFFFF"/>
                <w:sz w:val="18"/>
                <w:szCs w:val="18"/>
                <w:lang w:val="en-US"/>
              </w:rPr>
              <w:t>Questions</w:t>
            </w:r>
            <w:r w:rsidR="00416690" w:rsidRPr="00CC3799">
              <w:rPr>
                <w:rFonts w:ascii="Century Gothic" w:hAnsi="Century Gothic"/>
                <w:b/>
                <w:bCs/>
                <w:color w:val="FFFFFF"/>
                <w:sz w:val="18"/>
                <w:szCs w:val="18"/>
                <w:lang w:val="en-US"/>
              </w:rPr>
              <w:t xml:space="preserve"> reflect vulnerability intended</w:t>
            </w:r>
            <w:r w:rsidRPr="00CC3799">
              <w:rPr>
                <w:rFonts w:ascii="Century Gothic" w:hAnsi="Century Gothic"/>
                <w:b/>
                <w:bCs/>
                <w:color w:val="FFFFFF"/>
                <w:sz w:val="18"/>
                <w:szCs w:val="18"/>
                <w:lang w:val="en-US"/>
              </w:rPr>
              <w:t>?</w:t>
            </w:r>
          </w:p>
        </w:tc>
        <w:tc>
          <w:tcPr>
            <w:tcW w:w="2378" w:type="dxa"/>
            <w:tcBorders>
              <w:top w:val="single" w:sz="4" w:space="0" w:color="4472C4"/>
              <w:left w:val="nil"/>
              <w:bottom w:val="single" w:sz="4" w:space="0" w:color="1E664A"/>
              <w:right w:val="nil"/>
            </w:tcBorders>
            <w:shd w:val="clear" w:color="auto" w:fill="1E664A"/>
            <w:vAlign w:val="center"/>
          </w:tcPr>
          <w:p w14:paraId="0C2B7EAA" w14:textId="77777777" w:rsidR="003D33B9" w:rsidRPr="00CC3799" w:rsidRDefault="003D33B9" w:rsidP="00117D0E">
            <w:pPr>
              <w:spacing w:before="0" w:after="0" w:line="220" w:lineRule="exact"/>
              <w:jc w:val="center"/>
              <w:rPr>
                <w:rFonts w:ascii="Century Gothic" w:hAnsi="Century Gothic"/>
                <w:b/>
                <w:bCs/>
                <w:color w:val="FFFFFF"/>
                <w:sz w:val="18"/>
                <w:szCs w:val="18"/>
                <w:lang w:val="en-US"/>
              </w:rPr>
            </w:pPr>
            <w:r w:rsidRPr="00CC3799">
              <w:rPr>
                <w:rFonts w:ascii="Century Gothic" w:hAnsi="Century Gothic"/>
                <w:b/>
                <w:bCs/>
                <w:color w:val="FFFFFF"/>
                <w:sz w:val="18"/>
                <w:szCs w:val="18"/>
                <w:lang w:val="en-US"/>
              </w:rPr>
              <w:t>Wording is clear?</w:t>
            </w:r>
          </w:p>
        </w:tc>
      </w:tr>
      <w:tr w:rsidR="003D33B9" w:rsidRPr="004D30DF" w14:paraId="15BDD1D6" w14:textId="77777777" w:rsidTr="00117D0E">
        <w:trPr>
          <w:trHeight w:val="392"/>
          <w:jc w:val="center"/>
        </w:trPr>
        <w:tc>
          <w:tcPr>
            <w:tcW w:w="10107" w:type="dxa"/>
            <w:gridSpan w:val="4"/>
            <w:tcBorders>
              <w:top w:val="single" w:sz="4" w:space="0" w:color="1E664A"/>
              <w:left w:val="single" w:sz="4" w:space="0" w:color="1E664A"/>
              <w:bottom w:val="single" w:sz="4" w:space="0" w:color="1E664A"/>
              <w:right w:val="single" w:sz="4" w:space="0" w:color="1E664A"/>
            </w:tcBorders>
            <w:shd w:val="clear" w:color="auto" w:fill="BBCC68"/>
            <w:vAlign w:val="center"/>
          </w:tcPr>
          <w:p w14:paraId="5199D644" w14:textId="77777777" w:rsidR="003D33B9" w:rsidRPr="00810459" w:rsidRDefault="003D33B9" w:rsidP="00117D0E">
            <w:pPr>
              <w:spacing w:before="0" w:after="0" w:line="220" w:lineRule="exact"/>
              <w:rPr>
                <w:rFonts w:ascii="Century Gothic" w:hAnsi="Century Gothic"/>
                <w:b/>
                <w:sz w:val="18"/>
                <w:szCs w:val="18"/>
                <w:lang w:val="en-US"/>
              </w:rPr>
            </w:pPr>
            <w:r w:rsidRPr="006D378A">
              <w:rPr>
                <w:rFonts w:ascii="Century Gothic" w:hAnsi="Century Gothic"/>
                <w:b/>
                <w:color w:val="FFFFFF" w:themeColor="background1"/>
                <w:sz w:val="18"/>
                <w:szCs w:val="18"/>
                <w:lang w:val="en-US"/>
              </w:rPr>
              <w:t xml:space="preserve">Economic Strengthening </w:t>
            </w:r>
          </w:p>
        </w:tc>
      </w:tr>
      <w:tr w:rsidR="003D33B9" w:rsidRPr="004D30DF" w14:paraId="08571A2A" w14:textId="77777777" w:rsidTr="00117D0E">
        <w:trPr>
          <w:trHeight w:val="728"/>
          <w:jc w:val="center"/>
        </w:trPr>
        <w:tc>
          <w:tcPr>
            <w:tcW w:w="2828" w:type="dxa"/>
            <w:tcBorders>
              <w:top w:val="single" w:sz="4" w:space="0" w:color="1E664A"/>
              <w:left w:val="single" w:sz="4" w:space="0" w:color="1E664A"/>
              <w:bottom w:val="single" w:sz="4" w:space="0" w:color="1E664A"/>
              <w:right w:val="single" w:sz="4" w:space="0" w:color="1E664A"/>
            </w:tcBorders>
            <w:shd w:val="clear" w:color="auto" w:fill="auto"/>
            <w:vAlign w:val="center"/>
          </w:tcPr>
          <w:p w14:paraId="2E27BE22" w14:textId="77777777" w:rsidR="003D33B9" w:rsidRPr="00CC3799" w:rsidRDefault="003D33B9" w:rsidP="00CC3799">
            <w:pPr>
              <w:spacing w:before="0" w:after="120" w:line="220" w:lineRule="exact"/>
              <w:rPr>
                <w:rFonts w:ascii="Century Gothic" w:hAnsi="Century Gothic"/>
                <w:bCs/>
                <w:sz w:val="18"/>
                <w:szCs w:val="18"/>
                <w:lang w:val="en-US"/>
              </w:rPr>
            </w:pPr>
            <w:r w:rsidRPr="00CC3799">
              <w:rPr>
                <w:rFonts w:ascii="Century Gothic" w:hAnsi="Century Gothic"/>
                <w:bCs/>
                <w:sz w:val="18"/>
                <w:szCs w:val="18"/>
                <w:lang w:val="en-US"/>
              </w:rPr>
              <w:t>1. Is this a child</w:t>
            </w:r>
            <w:r w:rsidR="00FE262E" w:rsidRPr="00CC3799">
              <w:rPr>
                <w:rFonts w:ascii="Century Gothic" w:hAnsi="Century Gothic"/>
                <w:bCs/>
                <w:sz w:val="18"/>
                <w:szCs w:val="18"/>
                <w:lang w:val="en-US"/>
              </w:rPr>
              <w:t>-</w:t>
            </w:r>
            <w:r w:rsidRPr="00CC3799">
              <w:rPr>
                <w:rFonts w:ascii="Century Gothic" w:hAnsi="Century Gothic"/>
                <w:bCs/>
                <w:sz w:val="18"/>
                <w:szCs w:val="18"/>
                <w:lang w:val="en-US"/>
              </w:rPr>
              <w:t xml:space="preserve">headed household? </w:t>
            </w:r>
          </w:p>
        </w:tc>
        <w:tc>
          <w:tcPr>
            <w:tcW w:w="2823" w:type="dxa"/>
            <w:tcBorders>
              <w:top w:val="single" w:sz="4" w:space="0" w:color="1E664A"/>
              <w:left w:val="single" w:sz="4" w:space="0" w:color="1E664A"/>
              <w:bottom w:val="single" w:sz="4" w:space="0" w:color="1E664A"/>
              <w:right w:val="single" w:sz="4" w:space="0" w:color="1E664A"/>
            </w:tcBorders>
            <w:shd w:val="clear" w:color="auto" w:fill="auto"/>
          </w:tcPr>
          <w:p w14:paraId="45B5EB74" w14:textId="77777777" w:rsidR="003D33B9" w:rsidRPr="00CC3799" w:rsidRDefault="003D33B9" w:rsidP="00CC3799">
            <w:pPr>
              <w:spacing w:before="0" w:after="120" w:line="220" w:lineRule="exact"/>
              <w:jc w:val="both"/>
              <w:rPr>
                <w:rFonts w:ascii="Century Gothic" w:hAnsi="Century Gothic"/>
                <w:sz w:val="18"/>
                <w:szCs w:val="18"/>
                <w:lang w:val="en-US"/>
              </w:rPr>
            </w:pPr>
          </w:p>
        </w:tc>
        <w:tc>
          <w:tcPr>
            <w:tcW w:w="2078" w:type="dxa"/>
            <w:tcBorders>
              <w:top w:val="single" w:sz="4" w:space="0" w:color="1E664A"/>
              <w:left w:val="single" w:sz="4" w:space="0" w:color="1E664A"/>
              <w:bottom w:val="single" w:sz="4" w:space="0" w:color="1E664A"/>
              <w:right w:val="single" w:sz="4" w:space="0" w:color="1E664A"/>
            </w:tcBorders>
            <w:shd w:val="clear" w:color="auto" w:fill="auto"/>
          </w:tcPr>
          <w:p w14:paraId="6F169775" w14:textId="77777777" w:rsidR="003D33B9" w:rsidRPr="00CC3799" w:rsidRDefault="003D33B9" w:rsidP="00CC3799">
            <w:pPr>
              <w:spacing w:before="0" w:after="120" w:line="220" w:lineRule="exact"/>
              <w:jc w:val="both"/>
              <w:rPr>
                <w:rFonts w:ascii="Century Gothic" w:hAnsi="Century Gothic"/>
                <w:sz w:val="18"/>
                <w:szCs w:val="18"/>
                <w:lang w:val="en-US"/>
              </w:rPr>
            </w:pPr>
          </w:p>
        </w:tc>
        <w:tc>
          <w:tcPr>
            <w:tcW w:w="2378" w:type="dxa"/>
            <w:tcBorders>
              <w:top w:val="single" w:sz="4" w:space="0" w:color="1E664A"/>
              <w:left w:val="single" w:sz="4" w:space="0" w:color="1E664A"/>
              <w:bottom w:val="single" w:sz="4" w:space="0" w:color="1E664A"/>
              <w:right w:val="single" w:sz="4" w:space="0" w:color="1E664A"/>
            </w:tcBorders>
            <w:shd w:val="clear" w:color="auto" w:fill="auto"/>
          </w:tcPr>
          <w:p w14:paraId="50BD46EF" w14:textId="77777777" w:rsidR="003D33B9" w:rsidRPr="00CC3799" w:rsidRDefault="003D33B9" w:rsidP="00CC3799">
            <w:pPr>
              <w:spacing w:before="0" w:after="120" w:line="220" w:lineRule="exact"/>
              <w:rPr>
                <w:rFonts w:ascii="Century Gothic" w:hAnsi="Century Gothic"/>
                <w:sz w:val="18"/>
                <w:szCs w:val="18"/>
                <w:lang w:val="en-US"/>
              </w:rPr>
            </w:pPr>
          </w:p>
        </w:tc>
      </w:tr>
      <w:tr w:rsidR="003D33B9" w:rsidRPr="004D30DF" w14:paraId="21A3DC85" w14:textId="77777777" w:rsidTr="00117D0E">
        <w:trPr>
          <w:trHeight w:val="2027"/>
          <w:jc w:val="center"/>
        </w:trPr>
        <w:tc>
          <w:tcPr>
            <w:tcW w:w="2828" w:type="dxa"/>
            <w:tcBorders>
              <w:top w:val="single" w:sz="4" w:space="0" w:color="1E664A"/>
              <w:left w:val="single" w:sz="4" w:space="0" w:color="1E664A"/>
              <w:bottom w:val="single" w:sz="4" w:space="0" w:color="1E664A"/>
              <w:right w:val="single" w:sz="4" w:space="0" w:color="1E664A"/>
            </w:tcBorders>
            <w:shd w:val="clear" w:color="auto" w:fill="auto"/>
            <w:vAlign w:val="center"/>
          </w:tcPr>
          <w:p w14:paraId="109380D9" w14:textId="77777777" w:rsidR="003D33B9" w:rsidRPr="00CC3799" w:rsidRDefault="003D33B9" w:rsidP="00CC3799">
            <w:pPr>
              <w:spacing w:before="0" w:after="120" w:line="220" w:lineRule="exact"/>
              <w:rPr>
                <w:rFonts w:ascii="Century Gothic" w:hAnsi="Century Gothic"/>
                <w:bCs/>
                <w:sz w:val="18"/>
                <w:szCs w:val="18"/>
                <w:lang w:val="en-US"/>
              </w:rPr>
            </w:pPr>
            <w:r w:rsidRPr="00CC3799">
              <w:rPr>
                <w:rFonts w:ascii="Century Gothic" w:hAnsi="Century Gothic"/>
                <w:bCs/>
                <w:sz w:val="18"/>
                <w:szCs w:val="18"/>
                <w:lang w:val="en-US"/>
              </w:rPr>
              <w:t>2. Is there at least one member of the household who currently has formal or informal employment, is self-employed, has a business, or is engaged in an economically productive activity?</w:t>
            </w:r>
          </w:p>
        </w:tc>
        <w:tc>
          <w:tcPr>
            <w:tcW w:w="2823" w:type="dxa"/>
            <w:tcBorders>
              <w:top w:val="single" w:sz="4" w:space="0" w:color="1E664A"/>
              <w:left w:val="single" w:sz="4" w:space="0" w:color="1E664A"/>
              <w:bottom w:val="single" w:sz="4" w:space="0" w:color="1E664A"/>
              <w:right w:val="single" w:sz="4" w:space="0" w:color="1E664A"/>
            </w:tcBorders>
            <w:shd w:val="clear" w:color="auto" w:fill="auto"/>
          </w:tcPr>
          <w:p w14:paraId="05C2B22B" w14:textId="77777777" w:rsidR="003D33B9" w:rsidRPr="00CC3799" w:rsidRDefault="003D33B9" w:rsidP="00CC3799">
            <w:pPr>
              <w:spacing w:before="0" w:after="120" w:line="220" w:lineRule="exact"/>
              <w:jc w:val="both"/>
              <w:rPr>
                <w:rFonts w:ascii="Century Gothic" w:hAnsi="Century Gothic"/>
                <w:sz w:val="18"/>
                <w:szCs w:val="18"/>
                <w:lang w:val="en-US"/>
              </w:rPr>
            </w:pPr>
          </w:p>
        </w:tc>
        <w:tc>
          <w:tcPr>
            <w:tcW w:w="2078" w:type="dxa"/>
            <w:tcBorders>
              <w:top w:val="single" w:sz="4" w:space="0" w:color="1E664A"/>
              <w:left w:val="single" w:sz="4" w:space="0" w:color="1E664A"/>
              <w:bottom w:val="single" w:sz="4" w:space="0" w:color="1E664A"/>
              <w:right w:val="single" w:sz="4" w:space="0" w:color="1E664A"/>
            </w:tcBorders>
            <w:shd w:val="clear" w:color="auto" w:fill="auto"/>
          </w:tcPr>
          <w:p w14:paraId="1939CAFA" w14:textId="77777777" w:rsidR="003D33B9" w:rsidRPr="00CC3799" w:rsidRDefault="003D33B9" w:rsidP="00CC3799">
            <w:pPr>
              <w:spacing w:before="0" w:after="120" w:line="220" w:lineRule="exact"/>
              <w:jc w:val="both"/>
              <w:rPr>
                <w:rFonts w:ascii="Century Gothic" w:hAnsi="Century Gothic"/>
                <w:sz w:val="18"/>
                <w:szCs w:val="18"/>
                <w:lang w:val="en-US"/>
              </w:rPr>
            </w:pPr>
          </w:p>
        </w:tc>
        <w:tc>
          <w:tcPr>
            <w:tcW w:w="2378" w:type="dxa"/>
            <w:tcBorders>
              <w:top w:val="single" w:sz="4" w:space="0" w:color="1E664A"/>
              <w:left w:val="single" w:sz="4" w:space="0" w:color="1E664A"/>
              <w:bottom w:val="single" w:sz="4" w:space="0" w:color="1E664A"/>
              <w:right w:val="single" w:sz="4" w:space="0" w:color="1E664A"/>
            </w:tcBorders>
            <w:shd w:val="clear" w:color="auto" w:fill="auto"/>
          </w:tcPr>
          <w:p w14:paraId="592CAADE" w14:textId="77777777" w:rsidR="003D33B9" w:rsidRPr="00CC3799" w:rsidRDefault="003D33B9" w:rsidP="00CC3799">
            <w:pPr>
              <w:spacing w:before="0" w:after="120" w:line="220" w:lineRule="exact"/>
              <w:jc w:val="both"/>
              <w:rPr>
                <w:rFonts w:ascii="Century Gothic" w:hAnsi="Century Gothic"/>
                <w:sz w:val="18"/>
                <w:szCs w:val="18"/>
                <w:lang w:val="en-US"/>
              </w:rPr>
            </w:pPr>
          </w:p>
        </w:tc>
      </w:tr>
      <w:tr w:rsidR="003D33B9" w:rsidRPr="004D30DF" w14:paraId="2FB8BAB0" w14:textId="77777777" w:rsidTr="00117D0E">
        <w:trPr>
          <w:trHeight w:val="1581"/>
          <w:jc w:val="center"/>
        </w:trPr>
        <w:tc>
          <w:tcPr>
            <w:tcW w:w="2828" w:type="dxa"/>
            <w:tcBorders>
              <w:top w:val="single" w:sz="4" w:space="0" w:color="1E664A"/>
              <w:left w:val="single" w:sz="4" w:space="0" w:color="1E664A"/>
              <w:bottom w:val="single" w:sz="4" w:space="0" w:color="1E664A"/>
              <w:right w:val="single" w:sz="4" w:space="0" w:color="1E664A"/>
            </w:tcBorders>
            <w:shd w:val="clear" w:color="auto" w:fill="auto"/>
            <w:vAlign w:val="center"/>
          </w:tcPr>
          <w:p w14:paraId="264F93F0" w14:textId="77777777" w:rsidR="003D33B9" w:rsidRPr="00CC3799" w:rsidRDefault="003D33B9" w:rsidP="00CC3799">
            <w:pPr>
              <w:spacing w:before="0" w:after="120" w:line="220" w:lineRule="exact"/>
              <w:rPr>
                <w:rFonts w:ascii="Century Gothic" w:hAnsi="Century Gothic"/>
                <w:bCs/>
                <w:sz w:val="18"/>
                <w:szCs w:val="18"/>
                <w:lang w:val="en-US"/>
              </w:rPr>
            </w:pPr>
            <w:r w:rsidRPr="00CC3799">
              <w:rPr>
                <w:rFonts w:ascii="Century Gothic" w:hAnsi="Century Gothic"/>
                <w:bCs/>
                <w:sz w:val="18"/>
                <w:szCs w:val="18"/>
                <w:lang w:val="en-US"/>
              </w:rPr>
              <w:t>3. The last time there was an unexpected urgent household expense (e.g.</w:t>
            </w:r>
            <w:r w:rsidR="00FE262E" w:rsidRPr="00CC3799">
              <w:rPr>
                <w:rFonts w:ascii="Century Gothic" w:hAnsi="Century Gothic"/>
                <w:bCs/>
                <w:sz w:val="18"/>
                <w:szCs w:val="18"/>
                <w:lang w:val="en-US"/>
              </w:rPr>
              <w:t>,</w:t>
            </w:r>
            <w:r w:rsidRPr="00CC3799">
              <w:rPr>
                <w:rFonts w:ascii="Century Gothic" w:hAnsi="Century Gothic"/>
                <w:bCs/>
                <w:sz w:val="18"/>
                <w:szCs w:val="18"/>
                <w:lang w:val="en-US"/>
              </w:rPr>
              <w:t xml:space="preserve"> emergency medical expense or house repair), I was able to pay that expense</w:t>
            </w:r>
            <w:r w:rsidR="00FE262E" w:rsidRPr="00CC3799">
              <w:rPr>
                <w:rFonts w:ascii="Century Gothic" w:hAnsi="Century Gothic"/>
                <w:bCs/>
                <w:sz w:val="18"/>
                <w:szCs w:val="18"/>
                <w:lang w:val="en-US"/>
              </w:rPr>
              <w:t>.</w:t>
            </w:r>
            <w:r w:rsidRPr="00CC3799">
              <w:rPr>
                <w:rFonts w:ascii="Century Gothic" w:hAnsi="Century Gothic"/>
                <w:bCs/>
                <w:sz w:val="18"/>
                <w:szCs w:val="18"/>
                <w:lang w:val="en-US"/>
              </w:rPr>
              <w:t xml:space="preserve">  </w:t>
            </w:r>
          </w:p>
        </w:tc>
        <w:tc>
          <w:tcPr>
            <w:tcW w:w="2823" w:type="dxa"/>
            <w:tcBorders>
              <w:top w:val="single" w:sz="4" w:space="0" w:color="1E664A"/>
              <w:left w:val="single" w:sz="4" w:space="0" w:color="1E664A"/>
              <w:bottom w:val="single" w:sz="4" w:space="0" w:color="1E664A"/>
              <w:right w:val="single" w:sz="4" w:space="0" w:color="1E664A"/>
            </w:tcBorders>
            <w:shd w:val="clear" w:color="auto" w:fill="auto"/>
          </w:tcPr>
          <w:p w14:paraId="55EB2BD0" w14:textId="77777777" w:rsidR="003D33B9" w:rsidRPr="00CC3799" w:rsidRDefault="003D33B9" w:rsidP="00CC3799">
            <w:pPr>
              <w:spacing w:before="0" w:after="120" w:line="220" w:lineRule="exact"/>
              <w:rPr>
                <w:rFonts w:ascii="Century Gothic" w:hAnsi="Century Gothic"/>
                <w:sz w:val="18"/>
                <w:szCs w:val="18"/>
                <w:lang w:val="en-US"/>
              </w:rPr>
            </w:pPr>
          </w:p>
        </w:tc>
        <w:tc>
          <w:tcPr>
            <w:tcW w:w="2078" w:type="dxa"/>
            <w:tcBorders>
              <w:top w:val="single" w:sz="4" w:space="0" w:color="1E664A"/>
              <w:left w:val="single" w:sz="4" w:space="0" w:color="1E664A"/>
              <w:bottom w:val="single" w:sz="4" w:space="0" w:color="1E664A"/>
              <w:right w:val="single" w:sz="4" w:space="0" w:color="1E664A"/>
            </w:tcBorders>
            <w:shd w:val="clear" w:color="auto" w:fill="auto"/>
          </w:tcPr>
          <w:p w14:paraId="39FCAB4C" w14:textId="77777777" w:rsidR="003D33B9" w:rsidRPr="00CC3799" w:rsidRDefault="003D33B9" w:rsidP="00CC3799">
            <w:pPr>
              <w:spacing w:before="0" w:after="120" w:line="220" w:lineRule="exact"/>
              <w:rPr>
                <w:rFonts w:ascii="Century Gothic" w:hAnsi="Century Gothic"/>
                <w:sz w:val="18"/>
                <w:szCs w:val="18"/>
                <w:lang w:val="en-US"/>
              </w:rPr>
            </w:pPr>
          </w:p>
        </w:tc>
        <w:tc>
          <w:tcPr>
            <w:tcW w:w="2378" w:type="dxa"/>
            <w:tcBorders>
              <w:top w:val="single" w:sz="4" w:space="0" w:color="1E664A"/>
              <w:left w:val="single" w:sz="4" w:space="0" w:color="1E664A"/>
              <w:bottom w:val="single" w:sz="4" w:space="0" w:color="1E664A"/>
              <w:right w:val="single" w:sz="4" w:space="0" w:color="1E664A"/>
            </w:tcBorders>
            <w:shd w:val="clear" w:color="auto" w:fill="auto"/>
          </w:tcPr>
          <w:p w14:paraId="2D444931" w14:textId="77777777" w:rsidR="003D33B9" w:rsidRPr="00CC3799" w:rsidRDefault="003D33B9" w:rsidP="00CC3799">
            <w:pPr>
              <w:spacing w:before="0" w:after="120" w:line="220" w:lineRule="exact"/>
              <w:jc w:val="both"/>
              <w:rPr>
                <w:rFonts w:ascii="Century Gothic" w:hAnsi="Century Gothic"/>
                <w:sz w:val="18"/>
                <w:szCs w:val="18"/>
                <w:lang w:val="en-US"/>
              </w:rPr>
            </w:pPr>
          </w:p>
        </w:tc>
      </w:tr>
      <w:tr w:rsidR="003D33B9" w:rsidRPr="004D30DF" w14:paraId="3E8797DB" w14:textId="77777777" w:rsidTr="00117D0E">
        <w:trPr>
          <w:trHeight w:val="1552"/>
          <w:jc w:val="center"/>
        </w:trPr>
        <w:tc>
          <w:tcPr>
            <w:tcW w:w="2828" w:type="dxa"/>
            <w:tcBorders>
              <w:top w:val="single" w:sz="4" w:space="0" w:color="1E664A"/>
              <w:left w:val="single" w:sz="4" w:space="0" w:color="1E664A"/>
              <w:bottom w:val="single" w:sz="4" w:space="0" w:color="1E664A"/>
              <w:right w:val="single" w:sz="4" w:space="0" w:color="1E664A"/>
            </w:tcBorders>
            <w:shd w:val="clear" w:color="auto" w:fill="auto"/>
            <w:vAlign w:val="center"/>
          </w:tcPr>
          <w:p w14:paraId="5CDEBC44" w14:textId="77777777" w:rsidR="003D33B9" w:rsidRPr="00CC3799" w:rsidRDefault="003D33B9" w:rsidP="00CC3799">
            <w:pPr>
              <w:spacing w:before="0" w:after="120" w:line="220" w:lineRule="exact"/>
              <w:rPr>
                <w:rFonts w:ascii="Century Gothic" w:hAnsi="Century Gothic"/>
                <w:bCs/>
                <w:sz w:val="18"/>
                <w:szCs w:val="18"/>
                <w:lang w:val="en-US"/>
              </w:rPr>
            </w:pPr>
            <w:r w:rsidRPr="00CC3799">
              <w:rPr>
                <w:rFonts w:ascii="Century Gothic" w:hAnsi="Century Gothic"/>
                <w:bCs/>
                <w:sz w:val="18"/>
                <w:szCs w:val="18"/>
                <w:lang w:val="en-US"/>
              </w:rPr>
              <w:t>4. Does the household head, spouse</w:t>
            </w:r>
            <w:r w:rsidR="008923F5">
              <w:rPr>
                <w:rFonts w:ascii="Century Gothic" w:hAnsi="Century Gothic"/>
                <w:bCs/>
                <w:sz w:val="18"/>
                <w:szCs w:val="18"/>
                <w:lang w:val="en-US"/>
              </w:rPr>
              <w:t>,</w:t>
            </w:r>
            <w:r w:rsidRPr="00CC3799">
              <w:rPr>
                <w:rFonts w:ascii="Century Gothic" w:hAnsi="Century Gothic"/>
                <w:bCs/>
                <w:sz w:val="18"/>
                <w:szCs w:val="18"/>
                <w:lang w:val="en-US"/>
              </w:rPr>
              <w:t xml:space="preserve"> or guardian have any form of severe disability (e.g., physical, speech, visual, hearing, or mental handicap)?  </w:t>
            </w:r>
          </w:p>
        </w:tc>
        <w:tc>
          <w:tcPr>
            <w:tcW w:w="2823" w:type="dxa"/>
            <w:tcBorders>
              <w:top w:val="single" w:sz="4" w:space="0" w:color="1E664A"/>
              <w:left w:val="single" w:sz="4" w:space="0" w:color="1E664A"/>
              <w:bottom w:val="single" w:sz="4" w:space="0" w:color="1E664A"/>
              <w:right w:val="single" w:sz="4" w:space="0" w:color="1E664A"/>
            </w:tcBorders>
            <w:shd w:val="clear" w:color="auto" w:fill="auto"/>
          </w:tcPr>
          <w:p w14:paraId="67E95DBC" w14:textId="77777777" w:rsidR="003D33B9" w:rsidRPr="00CC3799" w:rsidRDefault="003D33B9" w:rsidP="00CC3799">
            <w:pPr>
              <w:spacing w:before="0" w:after="120" w:line="220" w:lineRule="exact"/>
              <w:jc w:val="both"/>
              <w:rPr>
                <w:rFonts w:ascii="Century Gothic" w:hAnsi="Century Gothic"/>
                <w:sz w:val="18"/>
                <w:szCs w:val="18"/>
                <w:lang w:val="en-US"/>
              </w:rPr>
            </w:pPr>
          </w:p>
        </w:tc>
        <w:tc>
          <w:tcPr>
            <w:tcW w:w="2078" w:type="dxa"/>
            <w:tcBorders>
              <w:top w:val="single" w:sz="4" w:space="0" w:color="1E664A"/>
              <w:left w:val="single" w:sz="4" w:space="0" w:color="1E664A"/>
              <w:bottom w:val="single" w:sz="4" w:space="0" w:color="1E664A"/>
              <w:right w:val="single" w:sz="4" w:space="0" w:color="1E664A"/>
            </w:tcBorders>
            <w:shd w:val="clear" w:color="auto" w:fill="auto"/>
          </w:tcPr>
          <w:p w14:paraId="7EBDD7C0" w14:textId="77777777" w:rsidR="003D33B9" w:rsidRPr="00CC3799" w:rsidRDefault="003D33B9" w:rsidP="00CC3799">
            <w:pPr>
              <w:spacing w:before="0" w:after="120" w:line="220" w:lineRule="exact"/>
              <w:jc w:val="both"/>
              <w:rPr>
                <w:rFonts w:ascii="Century Gothic" w:hAnsi="Century Gothic"/>
                <w:sz w:val="18"/>
                <w:szCs w:val="18"/>
                <w:lang w:val="en-US"/>
              </w:rPr>
            </w:pPr>
          </w:p>
        </w:tc>
        <w:tc>
          <w:tcPr>
            <w:tcW w:w="2378" w:type="dxa"/>
            <w:tcBorders>
              <w:top w:val="single" w:sz="4" w:space="0" w:color="1E664A"/>
              <w:left w:val="single" w:sz="4" w:space="0" w:color="1E664A"/>
              <w:bottom w:val="single" w:sz="4" w:space="0" w:color="1E664A"/>
              <w:right w:val="single" w:sz="4" w:space="0" w:color="1E664A"/>
            </w:tcBorders>
            <w:shd w:val="clear" w:color="auto" w:fill="auto"/>
          </w:tcPr>
          <w:p w14:paraId="540AD483" w14:textId="77777777" w:rsidR="003D33B9" w:rsidRPr="00CC3799" w:rsidRDefault="003D33B9" w:rsidP="00CC3799">
            <w:pPr>
              <w:spacing w:before="0" w:after="120" w:line="220" w:lineRule="exact"/>
              <w:jc w:val="both"/>
              <w:rPr>
                <w:rFonts w:ascii="Century Gothic" w:hAnsi="Century Gothic"/>
                <w:sz w:val="18"/>
                <w:szCs w:val="18"/>
                <w:lang w:val="en-US"/>
              </w:rPr>
            </w:pPr>
          </w:p>
        </w:tc>
      </w:tr>
    </w:tbl>
    <w:p w14:paraId="72D98678" w14:textId="77777777" w:rsidR="003D33B9" w:rsidRPr="001D454F" w:rsidRDefault="003D33B9" w:rsidP="003D33B9">
      <w:pPr>
        <w:pStyle w:val="Caption"/>
        <w:tabs>
          <w:tab w:val="left" w:pos="630"/>
        </w:tabs>
        <w:rPr>
          <w:rFonts w:asciiTheme="minorHAnsi" w:eastAsia="Arial" w:hAnsiTheme="minorHAnsi" w:cstheme="minorHAnsi"/>
          <w:bCs w:val="0"/>
          <w:sz w:val="22"/>
          <w:szCs w:val="24"/>
        </w:rPr>
      </w:pPr>
    </w:p>
    <w:p w14:paraId="1E08A899" w14:textId="77777777" w:rsidR="003D33B9" w:rsidRPr="00CC3799" w:rsidRDefault="003D33B9" w:rsidP="003D33B9">
      <w:pPr>
        <w:pStyle w:val="Caption"/>
        <w:tabs>
          <w:tab w:val="left" w:pos="630"/>
        </w:tabs>
        <w:rPr>
          <w:rFonts w:ascii="Century Gothic" w:eastAsia="Arial" w:hAnsi="Century Gothic" w:cstheme="minorHAnsi"/>
          <w:bCs w:val="0"/>
        </w:rPr>
      </w:pPr>
      <w:bookmarkStart w:id="96" w:name="Table4"/>
      <w:r w:rsidRPr="00CC3799">
        <w:rPr>
          <w:rFonts w:ascii="Century Gothic" w:eastAsia="Arial" w:hAnsi="Century Gothic" w:cstheme="minorHAnsi"/>
          <w:bCs w:val="0"/>
        </w:rPr>
        <w:t xml:space="preserve">Table </w:t>
      </w:r>
      <w:r w:rsidR="00FE262E" w:rsidRPr="00CC3799">
        <w:rPr>
          <w:rFonts w:ascii="Century Gothic" w:eastAsia="Arial" w:hAnsi="Century Gothic" w:cstheme="minorHAnsi"/>
          <w:bCs w:val="0"/>
        </w:rPr>
        <w:t>4</w:t>
      </w:r>
      <w:r w:rsidR="00F56F66" w:rsidRPr="00CC3799">
        <w:rPr>
          <w:rFonts w:ascii="Century Gothic" w:eastAsia="Arial" w:hAnsi="Century Gothic" w:cstheme="minorHAnsi"/>
          <w:bCs w:val="0"/>
        </w:rPr>
        <w:t xml:space="preserve">. </w:t>
      </w:r>
      <w:r w:rsidRPr="00CC3799">
        <w:rPr>
          <w:rFonts w:ascii="Century Gothic" w:eastAsia="Arial" w:hAnsi="Century Gothic" w:cstheme="minorHAnsi"/>
          <w:bCs w:val="0"/>
        </w:rPr>
        <w:t xml:space="preserve">Template </w:t>
      </w:r>
      <w:r w:rsidR="00A302B4">
        <w:rPr>
          <w:rFonts w:ascii="Century Gothic" w:eastAsia="Arial" w:hAnsi="Century Gothic" w:cstheme="minorHAnsi"/>
          <w:bCs w:val="0"/>
        </w:rPr>
        <w:t>to present</w:t>
      </w:r>
      <w:r w:rsidR="00A302B4" w:rsidRPr="00CC3799">
        <w:rPr>
          <w:rFonts w:ascii="Century Gothic" w:eastAsia="Arial" w:hAnsi="Century Gothic" w:cstheme="minorHAnsi"/>
          <w:bCs w:val="0"/>
        </w:rPr>
        <w:t xml:space="preserve"> </w:t>
      </w:r>
      <w:r w:rsidR="00FE262E" w:rsidRPr="00CC3799">
        <w:rPr>
          <w:rFonts w:ascii="Century Gothic" w:eastAsia="Arial" w:hAnsi="Century Gothic" w:cstheme="minorHAnsi"/>
          <w:bCs w:val="0"/>
        </w:rPr>
        <w:t xml:space="preserve">feedback </w:t>
      </w:r>
      <w:r w:rsidR="00A302B4" w:rsidRPr="00CC3799">
        <w:rPr>
          <w:rFonts w:ascii="Century Gothic" w:eastAsia="Arial" w:hAnsi="Century Gothic" w:cstheme="minorHAnsi"/>
          <w:bCs w:val="0"/>
        </w:rPr>
        <w:t>o</w:t>
      </w:r>
      <w:r w:rsidR="00A302B4">
        <w:rPr>
          <w:rFonts w:ascii="Century Gothic" w:eastAsia="Arial" w:hAnsi="Century Gothic" w:cstheme="minorHAnsi"/>
          <w:bCs w:val="0"/>
        </w:rPr>
        <w:t>n</w:t>
      </w:r>
      <w:r w:rsidR="00A302B4" w:rsidRPr="00CC3799">
        <w:rPr>
          <w:rFonts w:ascii="Century Gothic" w:eastAsia="Arial" w:hAnsi="Century Gothic" w:cstheme="minorHAnsi"/>
          <w:bCs w:val="0"/>
        </w:rPr>
        <w:t xml:space="preserve"> </w:t>
      </w:r>
      <w:r w:rsidR="00FE262E" w:rsidRPr="00CC3799">
        <w:rPr>
          <w:rFonts w:ascii="Century Gothic" w:eastAsia="Arial" w:hAnsi="Century Gothic" w:cstheme="minorHAnsi"/>
          <w:bCs w:val="0"/>
        </w:rPr>
        <w:t xml:space="preserve">prioritization </w:t>
      </w:r>
      <w:r w:rsidRPr="00CC3799">
        <w:rPr>
          <w:rFonts w:ascii="Century Gothic" w:eastAsia="Arial" w:hAnsi="Century Gothic" w:cstheme="minorHAnsi"/>
          <w:bCs w:val="0"/>
        </w:rPr>
        <w:t>using</w:t>
      </w:r>
      <w:r w:rsidR="00A302B4">
        <w:rPr>
          <w:rFonts w:ascii="Century Gothic" w:eastAsia="Arial" w:hAnsi="Century Gothic" w:cstheme="minorHAnsi"/>
          <w:bCs w:val="0"/>
        </w:rPr>
        <w:t xml:space="preserve"> the </w:t>
      </w:r>
      <w:r w:rsidR="00FE262E" w:rsidRPr="00CC3799">
        <w:rPr>
          <w:rFonts w:ascii="Century Gothic" w:eastAsia="Arial" w:hAnsi="Century Gothic" w:cstheme="minorHAnsi"/>
          <w:bCs w:val="0"/>
        </w:rPr>
        <w:t>tool</w:t>
      </w:r>
    </w:p>
    <w:tbl>
      <w:tblPr>
        <w:tblStyle w:val="GridTable1Light-Accent11"/>
        <w:tblW w:w="0" w:type="auto"/>
        <w:tblBorders>
          <w:top w:val="single" w:sz="4" w:space="0" w:color="1E664A"/>
          <w:left w:val="single" w:sz="4" w:space="0" w:color="1E664A"/>
          <w:bottom w:val="single" w:sz="4" w:space="0" w:color="1E664A"/>
          <w:right w:val="single" w:sz="4" w:space="0" w:color="1E664A"/>
          <w:insideH w:val="single" w:sz="4" w:space="0" w:color="1E664A"/>
          <w:insideV w:val="single" w:sz="4" w:space="0" w:color="1E664A"/>
        </w:tblBorders>
        <w:tblLook w:val="04A0" w:firstRow="1" w:lastRow="0" w:firstColumn="1" w:lastColumn="0" w:noHBand="0" w:noVBand="1"/>
      </w:tblPr>
      <w:tblGrid>
        <w:gridCol w:w="4981"/>
        <w:gridCol w:w="4981"/>
      </w:tblGrid>
      <w:tr w:rsidR="003D33B9" w:rsidRPr="004D30DF" w14:paraId="6DA5533A" w14:textId="77777777" w:rsidTr="006D378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86" w:type="dxa"/>
            <w:tcBorders>
              <w:bottom w:val="none" w:sz="0" w:space="0" w:color="auto"/>
            </w:tcBorders>
            <w:shd w:val="clear" w:color="auto" w:fill="1E664A"/>
          </w:tcPr>
          <w:bookmarkEnd w:id="96"/>
          <w:p w14:paraId="4D38CAED" w14:textId="77777777" w:rsidR="003D33B9" w:rsidRPr="00117D0E" w:rsidRDefault="003D33B9" w:rsidP="006D378A">
            <w:pPr>
              <w:pStyle w:val="Body"/>
              <w:spacing w:before="120" w:line="220" w:lineRule="exact"/>
              <w:jc w:val="center"/>
              <w:rPr>
                <w:rFonts w:ascii="Century Gothic" w:hAnsi="Century Gothic"/>
                <w:color w:val="FFFFFF" w:themeColor="background1"/>
                <w:sz w:val="18"/>
                <w:szCs w:val="18"/>
                <w:lang w:val="en-US"/>
              </w:rPr>
            </w:pPr>
            <w:r w:rsidRPr="00117D0E">
              <w:rPr>
                <w:rFonts w:ascii="Century Gothic" w:hAnsi="Century Gothic"/>
                <w:color w:val="FFFFFF" w:themeColor="background1"/>
                <w:sz w:val="18"/>
                <w:szCs w:val="18"/>
                <w:lang w:val="en-US"/>
              </w:rPr>
              <w:t>Categories</w:t>
            </w:r>
          </w:p>
        </w:tc>
        <w:tc>
          <w:tcPr>
            <w:tcW w:w="4986" w:type="dxa"/>
            <w:tcBorders>
              <w:bottom w:val="none" w:sz="0" w:space="0" w:color="auto"/>
            </w:tcBorders>
            <w:shd w:val="clear" w:color="auto" w:fill="1E664A"/>
          </w:tcPr>
          <w:p w14:paraId="16CDBBAB" w14:textId="77777777" w:rsidR="003D33B9" w:rsidRPr="00117D0E" w:rsidRDefault="003D33B9" w:rsidP="006D378A">
            <w:pPr>
              <w:pStyle w:val="Body"/>
              <w:spacing w:before="120" w:line="220" w:lineRule="exact"/>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FFFFFF" w:themeColor="background1"/>
                <w:sz w:val="18"/>
                <w:szCs w:val="18"/>
                <w:lang w:val="en-US"/>
              </w:rPr>
            </w:pPr>
            <w:r w:rsidRPr="00117D0E">
              <w:rPr>
                <w:rFonts w:ascii="Century Gothic" w:hAnsi="Century Gothic"/>
                <w:color w:val="FFFFFF" w:themeColor="background1"/>
                <w:sz w:val="18"/>
                <w:szCs w:val="18"/>
                <w:lang w:val="en-US"/>
              </w:rPr>
              <w:t>Response</w:t>
            </w:r>
          </w:p>
        </w:tc>
      </w:tr>
      <w:tr w:rsidR="003D33B9" w:rsidRPr="004D30DF" w14:paraId="5928E065" w14:textId="77777777" w:rsidTr="00117D0E">
        <w:trPr>
          <w:trHeight w:val="839"/>
        </w:trPr>
        <w:tc>
          <w:tcPr>
            <w:cnfStyle w:val="001000000000" w:firstRow="0" w:lastRow="0" w:firstColumn="1" w:lastColumn="0" w:oddVBand="0" w:evenVBand="0" w:oddHBand="0" w:evenHBand="0" w:firstRowFirstColumn="0" w:firstRowLastColumn="0" w:lastRowFirstColumn="0" w:lastRowLastColumn="0"/>
            <w:tcW w:w="4986" w:type="dxa"/>
            <w:vAlign w:val="center"/>
          </w:tcPr>
          <w:p w14:paraId="7A76DC8A" w14:textId="77777777" w:rsidR="003D33B9" w:rsidRPr="00BB46B0" w:rsidRDefault="003D33B9" w:rsidP="00117D0E">
            <w:pPr>
              <w:pStyle w:val="Body"/>
              <w:spacing w:before="0" w:after="120" w:line="220" w:lineRule="exact"/>
              <w:rPr>
                <w:rFonts w:ascii="Century Gothic" w:hAnsi="Century Gothic"/>
                <w:b w:val="0"/>
                <w:sz w:val="18"/>
                <w:szCs w:val="18"/>
                <w:lang w:val="en-US"/>
              </w:rPr>
            </w:pPr>
            <w:r w:rsidRPr="00BB46B0">
              <w:rPr>
                <w:rFonts w:ascii="Century Gothic" w:hAnsi="Century Gothic"/>
                <w:b w:val="0"/>
                <w:sz w:val="18"/>
                <w:szCs w:val="18"/>
                <w:lang w:val="en-US"/>
              </w:rPr>
              <w:t xml:space="preserve">Ease of </w:t>
            </w:r>
            <w:r w:rsidR="00FE262E" w:rsidRPr="00BB46B0">
              <w:rPr>
                <w:rFonts w:ascii="Century Gothic" w:hAnsi="Century Gothic"/>
                <w:b w:val="0"/>
                <w:sz w:val="18"/>
                <w:szCs w:val="18"/>
                <w:lang w:val="en-US"/>
              </w:rPr>
              <w:t>p</w:t>
            </w:r>
            <w:r w:rsidRPr="00BB46B0">
              <w:rPr>
                <w:rFonts w:ascii="Century Gothic" w:hAnsi="Century Gothic"/>
                <w:b w:val="0"/>
                <w:sz w:val="18"/>
                <w:szCs w:val="18"/>
                <w:lang w:val="en-US"/>
              </w:rPr>
              <w:t>rioritization</w:t>
            </w:r>
          </w:p>
        </w:tc>
        <w:tc>
          <w:tcPr>
            <w:tcW w:w="4986" w:type="dxa"/>
            <w:vAlign w:val="center"/>
          </w:tcPr>
          <w:p w14:paraId="3CF79FBB" w14:textId="77777777" w:rsidR="003D33B9" w:rsidRPr="00BB46B0" w:rsidRDefault="003D33B9" w:rsidP="00117D0E">
            <w:pPr>
              <w:pStyle w:val="Body"/>
              <w:spacing w:before="0" w:after="120" w:line="220" w:lineRule="exact"/>
              <w:cnfStyle w:val="000000000000" w:firstRow="0" w:lastRow="0" w:firstColumn="0" w:lastColumn="0" w:oddVBand="0" w:evenVBand="0" w:oddHBand="0" w:evenHBand="0" w:firstRowFirstColumn="0" w:firstRowLastColumn="0" w:lastRowFirstColumn="0" w:lastRowLastColumn="0"/>
              <w:rPr>
                <w:rFonts w:ascii="Century Gothic" w:hAnsi="Century Gothic"/>
                <w:b/>
                <w:bCs/>
                <w:sz w:val="18"/>
                <w:szCs w:val="18"/>
                <w:lang w:val="en-US"/>
              </w:rPr>
            </w:pPr>
            <w:r w:rsidRPr="00BB46B0">
              <w:rPr>
                <w:rFonts w:ascii="Century Gothic" w:hAnsi="Century Gothic"/>
                <w:sz w:val="18"/>
                <w:szCs w:val="18"/>
                <w:lang w:val="en-US"/>
              </w:rPr>
              <w:t>(</w:t>
            </w:r>
            <w:r w:rsidR="00FE262E" w:rsidRPr="00BB46B0">
              <w:rPr>
                <w:rFonts w:ascii="Century Gothic" w:hAnsi="Century Gothic"/>
                <w:sz w:val="18"/>
                <w:szCs w:val="18"/>
                <w:lang w:val="en-US"/>
              </w:rPr>
              <w:t>S</w:t>
            </w:r>
            <w:r w:rsidRPr="00BB46B0">
              <w:rPr>
                <w:rFonts w:ascii="Century Gothic" w:hAnsi="Century Gothic"/>
                <w:sz w:val="18"/>
                <w:szCs w:val="18"/>
                <w:lang w:val="en-US"/>
              </w:rPr>
              <w:t>core of 1</w:t>
            </w:r>
            <w:r w:rsidR="008923F5">
              <w:rPr>
                <w:rFonts w:ascii="Century Gothic" w:hAnsi="Century Gothic"/>
                <w:sz w:val="18"/>
                <w:szCs w:val="18"/>
                <w:lang w:val="en-US"/>
              </w:rPr>
              <w:t>–</w:t>
            </w:r>
            <w:r w:rsidRPr="00BB46B0">
              <w:rPr>
                <w:rFonts w:ascii="Century Gothic" w:hAnsi="Century Gothic"/>
                <w:sz w:val="18"/>
                <w:szCs w:val="18"/>
                <w:lang w:val="en-US"/>
              </w:rPr>
              <w:t>4)</w:t>
            </w:r>
          </w:p>
          <w:p w14:paraId="02B79DAE" w14:textId="77777777" w:rsidR="003D33B9" w:rsidRPr="00BB46B0" w:rsidRDefault="003D33B9" w:rsidP="00117D0E">
            <w:pPr>
              <w:pStyle w:val="Body"/>
              <w:spacing w:before="0" w:after="120" w:line="220" w:lineRule="exact"/>
              <w:cnfStyle w:val="000000000000" w:firstRow="0" w:lastRow="0" w:firstColumn="0" w:lastColumn="0" w:oddVBand="0" w:evenVBand="0" w:oddHBand="0" w:evenHBand="0" w:firstRowFirstColumn="0" w:firstRowLastColumn="0" w:lastRowFirstColumn="0" w:lastRowLastColumn="0"/>
              <w:rPr>
                <w:rFonts w:ascii="Century Gothic" w:hAnsi="Century Gothic"/>
                <w:b/>
                <w:sz w:val="18"/>
                <w:szCs w:val="18"/>
                <w:lang w:val="en-US"/>
              </w:rPr>
            </w:pPr>
            <w:r w:rsidRPr="00BB46B0">
              <w:rPr>
                <w:rFonts w:ascii="Century Gothic" w:hAnsi="Century Gothic"/>
                <w:sz w:val="18"/>
                <w:szCs w:val="18"/>
                <w:lang w:val="en-US"/>
              </w:rPr>
              <w:t xml:space="preserve">1 = very difficult, 2 = difficult, 3 = easy, 4 = very easy </w:t>
            </w:r>
          </w:p>
        </w:tc>
      </w:tr>
      <w:tr w:rsidR="003D33B9" w:rsidRPr="004D30DF" w14:paraId="47371F8D" w14:textId="77777777" w:rsidTr="00117D0E">
        <w:trPr>
          <w:trHeight w:val="392"/>
        </w:trPr>
        <w:tc>
          <w:tcPr>
            <w:cnfStyle w:val="001000000000" w:firstRow="0" w:lastRow="0" w:firstColumn="1" w:lastColumn="0" w:oddVBand="0" w:evenVBand="0" w:oddHBand="0" w:evenHBand="0" w:firstRowFirstColumn="0" w:firstRowLastColumn="0" w:lastRowFirstColumn="0" w:lastRowLastColumn="0"/>
            <w:tcW w:w="4986" w:type="dxa"/>
            <w:vAlign w:val="center"/>
          </w:tcPr>
          <w:p w14:paraId="103567C6" w14:textId="77777777" w:rsidR="003D33B9" w:rsidRPr="00BB46B0" w:rsidRDefault="003D33B9" w:rsidP="00117D0E">
            <w:pPr>
              <w:pStyle w:val="Body"/>
              <w:spacing w:before="0" w:after="120" w:line="220" w:lineRule="exact"/>
              <w:rPr>
                <w:rFonts w:ascii="Century Gothic" w:hAnsi="Century Gothic"/>
                <w:b w:val="0"/>
                <w:sz w:val="18"/>
                <w:szCs w:val="18"/>
                <w:lang w:val="en-US"/>
              </w:rPr>
            </w:pPr>
            <w:r w:rsidRPr="00BB46B0">
              <w:rPr>
                <w:rFonts w:ascii="Century Gothic" w:hAnsi="Century Gothic"/>
                <w:b w:val="0"/>
                <w:sz w:val="18"/>
                <w:szCs w:val="18"/>
                <w:lang w:val="en-US"/>
              </w:rPr>
              <w:t>Issues with prioritization</w:t>
            </w:r>
          </w:p>
        </w:tc>
        <w:tc>
          <w:tcPr>
            <w:tcW w:w="4986" w:type="dxa"/>
            <w:vAlign w:val="center"/>
          </w:tcPr>
          <w:p w14:paraId="6BDAE2AE" w14:textId="77777777" w:rsidR="003D33B9" w:rsidRPr="00BB46B0" w:rsidRDefault="003D33B9" w:rsidP="00117D0E">
            <w:pPr>
              <w:pStyle w:val="Body"/>
              <w:spacing w:before="0" w:after="120" w:line="220" w:lineRule="exact"/>
              <w:cnfStyle w:val="000000000000" w:firstRow="0" w:lastRow="0" w:firstColumn="0" w:lastColumn="0" w:oddVBand="0" w:evenVBand="0" w:oddHBand="0" w:evenHBand="0" w:firstRowFirstColumn="0" w:firstRowLastColumn="0" w:lastRowFirstColumn="0" w:lastRowLastColumn="0"/>
              <w:rPr>
                <w:rFonts w:ascii="Century Gothic" w:hAnsi="Century Gothic"/>
                <w:b/>
                <w:bCs/>
                <w:sz w:val="18"/>
                <w:szCs w:val="18"/>
                <w:lang w:val="en-US"/>
              </w:rPr>
            </w:pPr>
            <w:r w:rsidRPr="00BB46B0">
              <w:rPr>
                <w:rFonts w:ascii="Century Gothic" w:hAnsi="Century Gothic"/>
                <w:sz w:val="18"/>
                <w:szCs w:val="18"/>
                <w:lang w:val="en-US"/>
              </w:rPr>
              <w:t>(narrative)</w:t>
            </w:r>
          </w:p>
        </w:tc>
      </w:tr>
      <w:tr w:rsidR="003D33B9" w:rsidRPr="004D30DF" w14:paraId="3680CCF1" w14:textId="77777777" w:rsidTr="00117D0E">
        <w:trPr>
          <w:trHeight w:val="50"/>
        </w:trPr>
        <w:tc>
          <w:tcPr>
            <w:cnfStyle w:val="001000000000" w:firstRow="0" w:lastRow="0" w:firstColumn="1" w:lastColumn="0" w:oddVBand="0" w:evenVBand="0" w:oddHBand="0" w:evenHBand="0" w:firstRowFirstColumn="0" w:firstRowLastColumn="0" w:lastRowFirstColumn="0" w:lastRowLastColumn="0"/>
            <w:tcW w:w="4986" w:type="dxa"/>
            <w:vAlign w:val="center"/>
          </w:tcPr>
          <w:p w14:paraId="28C24542" w14:textId="77777777" w:rsidR="003D33B9" w:rsidRPr="00BB46B0" w:rsidRDefault="003D33B9" w:rsidP="00117D0E">
            <w:pPr>
              <w:pStyle w:val="Body"/>
              <w:spacing w:before="0" w:after="120" w:line="220" w:lineRule="exact"/>
              <w:rPr>
                <w:rFonts w:ascii="Century Gothic" w:hAnsi="Century Gothic"/>
                <w:b w:val="0"/>
                <w:sz w:val="18"/>
                <w:szCs w:val="18"/>
                <w:lang w:val="en-US"/>
              </w:rPr>
            </w:pPr>
            <w:r w:rsidRPr="00BB46B0">
              <w:rPr>
                <w:rFonts w:ascii="Century Gothic" w:hAnsi="Century Gothic"/>
                <w:b w:val="0"/>
                <w:sz w:val="18"/>
                <w:szCs w:val="18"/>
                <w:lang w:val="en-US"/>
              </w:rPr>
              <w:t>Suggestions on improving prioritization</w:t>
            </w:r>
          </w:p>
        </w:tc>
        <w:tc>
          <w:tcPr>
            <w:tcW w:w="4986" w:type="dxa"/>
            <w:vAlign w:val="center"/>
          </w:tcPr>
          <w:p w14:paraId="3FE7B112" w14:textId="77777777" w:rsidR="003D33B9" w:rsidRPr="00BB46B0" w:rsidRDefault="003D33B9" w:rsidP="00117D0E">
            <w:pPr>
              <w:pStyle w:val="Body"/>
              <w:spacing w:before="0" w:after="120" w:line="220" w:lineRule="exact"/>
              <w:cnfStyle w:val="000000000000" w:firstRow="0" w:lastRow="0" w:firstColumn="0" w:lastColumn="0" w:oddVBand="0" w:evenVBand="0" w:oddHBand="0" w:evenHBand="0" w:firstRowFirstColumn="0" w:firstRowLastColumn="0" w:lastRowFirstColumn="0" w:lastRowLastColumn="0"/>
              <w:rPr>
                <w:rFonts w:ascii="Century Gothic" w:hAnsi="Century Gothic"/>
                <w:b/>
                <w:bCs/>
                <w:sz w:val="18"/>
                <w:szCs w:val="18"/>
                <w:lang w:val="en-US"/>
              </w:rPr>
            </w:pPr>
            <w:r w:rsidRPr="00BB46B0">
              <w:rPr>
                <w:rFonts w:ascii="Century Gothic" w:hAnsi="Century Gothic"/>
                <w:sz w:val="18"/>
                <w:szCs w:val="18"/>
                <w:lang w:val="en-US"/>
              </w:rPr>
              <w:t xml:space="preserve">(narrative) </w:t>
            </w:r>
          </w:p>
        </w:tc>
      </w:tr>
    </w:tbl>
    <w:p w14:paraId="06430562" w14:textId="77777777" w:rsidR="003D33B9" w:rsidRPr="001D454F" w:rsidRDefault="003D33B9" w:rsidP="003D33B9">
      <w:pPr>
        <w:pStyle w:val="Caption"/>
        <w:tabs>
          <w:tab w:val="left" w:pos="630"/>
        </w:tabs>
        <w:rPr>
          <w:rFonts w:asciiTheme="minorHAnsi" w:eastAsia="Arial" w:hAnsiTheme="minorHAnsi" w:cstheme="minorHAnsi"/>
          <w:bCs w:val="0"/>
          <w:sz w:val="22"/>
          <w:szCs w:val="24"/>
        </w:rPr>
      </w:pPr>
    </w:p>
    <w:p w14:paraId="54322D2F" w14:textId="77777777" w:rsidR="00A302B4" w:rsidRDefault="00A302B4" w:rsidP="003D33B9">
      <w:pPr>
        <w:pStyle w:val="Caption"/>
        <w:tabs>
          <w:tab w:val="left" w:pos="630"/>
        </w:tabs>
        <w:rPr>
          <w:rFonts w:ascii="Century Gothic" w:eastAsia="Arial" w:hAnsi="Century Gothic" w:cstheme="minorHAnsi"/>
          <w:bCs w:val="0"/>
        </w:rPr>
        <w:sectPr w:rsidR="00A302B4" w:rsidSect="00F76753">
          <w:footerReference w:type="first" r:id="rId36"/>
          <w:pgSz w:w="12240" w:h="15840" w:code="1"/>
          <w:pgMar w:top="1135" w:right="1134" w:bottom="1276" w:left="1134" w:header="709" w:footer="788" w:gutter="0"/>
          <w:cols w:space="708"/>
          <w:titlePg/>
          <w:docGrid w:linePitch="360"/>
        </w:sectPr>
      </w:pPr>
    </w:p>
    <w:p w14:paraId="23FC40D6" w14:textId="77777777" w:rsidR="003D33B9" w:rsidRPr="00BB46B0" w:rsidRDefault="003D33B9" w:rsidP="003D33B9">
      <w:pPr>
        <w:pStyle w:val="Caption"/>
        <w:tabs>
          <w:tab w:val="left" w:pos="630"/>
        </w:tabs>
        <w:rPr>
          <w:rFonts w:ascii="Century Gothic" w:eastAsia="Arial" w:hAnsi="Century Gothic" w:cstheme="minorHAnsi"/>
          <w:bCs w:val="0"/>
        </w:rPr>
      </w:pPr>
      <w:bookmarkStart w:id="97" w:name="Table5"/>
      <w:r w:rsidRPr="00BB46B0">
        <w:rPr>
          <w:rFonts w:ascii="Century Gothic" w:eastAsia="Arial" w:hAnsi="Century Gothic" w:cstheme="minorHAnsi"/>
          <w:bCs w:val="0"/>
        </w:rPr>
        <w:lastRenderedPageBreak/>
        <w:t xml:space="preserve">Table </w:t>
      </w:r>
      <w:r w:rsidR="00FE262E" w:rsidRPr="00BB46B0">
        <w:rPr>
          <w:rFonts w:ascii="Century Gothic" w:eastAsia="Arial" w:hAnsi="Century Gothic" w:cstheme="minorHAnsi"/>
          <w:bCs w:val="0"/>
        </w:rPr>
        <w:t>5</w:t>
      </w:r>
      <w:r w:rsidRPr="00BB46B0">
        <w:rPr>
          <w:rFonts w:ascii="Century Gothic" w:eastAsia="Arial" w:hAnsi="Century Gothic" w:cstheme="minorHAnsi"/>
          <w:bCs w:val="0"/>
        </w:rPr>
        <w:t xml:space="preserve">: Template on </w:t>
      </w:r>
      <w:r w:rsidR="00FE262E" w:rsidRPr="00BB46B0">
        <w:rPr>
          <w:rFonts w:ascii="Century Gothic" w:eastAsia="Arial" w:hAnsi="Century Gothic" w:cstheme="minorHAnsi"/>
          <w:bCs w:val="0"/>
        </w:rPr>
        <w:t xml:space="preserve">frequencies </w:t>
      </w:r>
      <w:r w:rsidRPr="00BB46B0">
        <w:rPr>
          <w:rFonts w:ascii="Century Gothic" w:eastAsia="Arial" w:hAnsi="Century Gothic" w:cstheme="minorHAnsi"/>
          <w:bCs w:val="0"/>
        </w:rPr>
        <w:t xml:space="preserve">by </w:t>
      </w:r>
      <w:r w:rsidR="00FE262E" w:rsidRPr="00BB46B0">
        <w:rPr>
          <w:rFonts w:ascii="Century Gothic" w:eastAsia="Arial" w:hAnsi="Century Gothic" w:cstheme="minorHAnsi"/>
          <w:bCs w:val="0"/>
        </w:rPr>
        <w:t>child</w:t>
      </w:r>
      <w:r w:rsidR="009D2EF7">
        <w:rPr>
          <w:rFonts w:ascii="Century Gothic" w:eastAsia="Arial" w:hAnsi="Century Gothic" w:cstheme="minorHAnsi"/>
          <w:bCs w:val="0"/>
        </w:rPr>
        <w:t>-</w:t>
      </w:r>
      <w:r w:rsidR="00FE262E" w:rsidRPr="00BB46B0">
        <w:rPr>
          <w:rFonts w:ascii="Century Gothic" w:eastAsia="Arial" w:hAnsi="Century Gothic" w:cstheme="minorHAnsi"/>
          <w:bCs w:val="0"/>
        </w:rPr>
        <w:t xml:space="preserve">protection area </w:t>
      </w:r>
    </w:p>
    <w:tbl>
      <w:tblPr>
        <w:tblW w:w="8342" w:type="dxa"/>
        <w:tblInd w:w="88" w:type="dxa"/>
        <w:tblBorders>
          <w:top w:val="single" w:sz="4" w:space="0" w:color="1E664A"/>
          <w:left w:val="single" w:sz="4" w:space="0" w:color="1E664A"/>
          <w:bottom w:val="single" w:sz="4" w:space="0" w:color="1E664A"/>
          <w:right w:val="single" w:sz="4" w:space="0" w:color="1E664A"/>
          <w:insideH w:val="single" w:sz="4" w:space="0" w:color="1E664A"/>
          <w:insideV w:val="single" w:sz="4" w:space="0" w:color="1E664A"/>
        </w:tblBorders>
        <w:tblCellMar>
          <w:left w:w="0" w:type="dxa"/>
          <w:right w:w="0" w:type="dxa"/>
        </w:tblCellMar>
        <w:tblLook w:val="0420" w:firstRow="1" w:lastRow="0" w:firstColumn="0" w:lastColumn="0" w:noHBand="0" w:noVBand="1"/>
      </w:tblPr>
      <w:tblGrid>
        <w:gridCol w:w="3775"/>
        <w:gridCol w:w="1615"/>
        <w:gridCol w:w="2952"/>
      </w:tblGrid>
      <w:tr w:rsidR="003D33B9" w:rsidRPr="004D30DF" w14:paraId="22ECD021" w14:textId="77777777" w:rsidTr="006D378A">
        <w:trPr>
          <w:trHeight w:val="301"/>
        </w:trPr>
        <w:tc>
          <w:tcPr>
            <w:tcW w:w="3775" w:type="dxa"/>
            <w:shd w:val="clear" w:color="auto" w:fill="1E664A"/>
            <w:tcMar>
              <w:top w:w="72" w:type="dxa"/>
              <w:left w:w="144" w:type="dxa"/>
              <w:bottom w:w="72" w:type="dxa"/>
              <w:right w:w="144" w:type="dxa"/>
            </w:tcMar>
            <w:vAlign w:val="center"/>
            <w:hideMark/>
          </w:tcPr>
          <w:bookmarkEnd w:id="97"/>
          <w:p w14:paraId="1F5026A3" w14:textId="77777777" w:rsidR="003D33B9" w:rsidRPr="006D378A" w:rsidRDefault="003D33B9" w:rsidP="006D378A">
            <w:pPr>
              <w:spacing w:before="0" w:after="0" w:line="220" w:lineRule="exact"/>
              <w:jc w:val="center"/>
              <w:rPr>
                <w:rFonts w:ascii="Century Gothic" w:hAnsi="Century Gothic"/>
                <w:color w:val="FFFFFF" w:themeColor="background1"/>
                <w:sz w:val="18"/>
                <w:szCs w:val="18"/>
                <w:lang w:val="en-US"/>
              </w:rPr>
            </w:pPr>
            <w:r w:rsidRPr="006D378A">
              <w:rPr>
                <w:rFonts w:ascii="Century Gothic" w:hAnsi="Century Gothic"/>
                <w:b/>
                <w:bCs/>
                <w:color w:val="FFFFFF" w:themeColor="background1"/>
                <w:sz w:val="18"/>
                <w:szCs w:val="18"/>
                <w:lang w:val="en-US"/>
              </w:rPr>
              <w:t>Variable</w:t>
            </w:r>
          </w:p>
        </w:tc>
        <w:tc>
          <w:tcPr>
            <w:tcW w:w="1615" w:type="dxa"/>
            <w:shd w:val="clear" w:color="auto" w:fill="1E664A"/>
            <w:tcMar>
              <w:top w:w="72" w:type="dxa"/>
              <w:left w:w="144" w:type="dxa"/>
              <w:bottom w:w="72" w:type="dxa"/>
              <w:right w:w="144" w:type="dxa"/>
            </w:tcMar>
            <w:vAlign w:val="center"/>
            <w:hideMark/>
          </w:tcPr>
          <w:p w14:paraId="60E70D56" w14:textId="77777777" w:rsidR="003D33B9" w:rsidRPr="006D378A" w:rsidRDefault="003D33B9" w:rsidP="006D378A">
            <w:pPr>
              <w:pStyle w:val="ListParagraph"/>
              <w:spacing w:before="0" w:after="0" w:line="220" w:lineRule="exact"/>
              <w:ind w:left="0"/>
              <w:jc w:val="center"/>
              <w:rPr>
                <w:rFonts w:ascii="Century Gothic" w:hAnsi="Century Gothic"/>
                <w:color w:val="FFFFFF" w:themeColor="background1"/>
                <w:sz w:val="18"/>
                <w:szCs w:val="18"/>
                <w:lang w:val="en-US"/>
              </w:rPr>
            </w:pPr>
            <w:r w:rsidRPr="006D378A">
              <w:rPr>
                <w:rFonts w:ascii="Century Gothic" w:hAnsi="Century Gothic"/>
                <w:b/>
                <w:bCs/>
                <w:color w:val="FFFFFF" w:themeColor="background1"/>
                <w:sz w:val="18"/>
                <w:szCs w:val="18"/>
                <w:lang w:val="en-US"/>
              </w:rPr>
              <w:t>Number</w:t>
            </w:r>
          </w:p>
        </w:tc>
        <w:tc>
          <w:tcPr>
            <w:tcW w:w="2952" w:type="dxa"/>
            <w:shd w:val="clear" w:color="auto" w:fill="1E664A"/>
            <w:tcMar>
              <w:top w:w="72" w:type="dxa"/>
              <w:left w:w="144" w:type="dxa"/>
              <w:bottom w:w="72" w:type="dxa"/>
              <w:right w:w="144" w:type="dxa"/>
            </w:tcMar>
            <w:vAlign w:val="center"/>
            <w:hideMark/>
          </w:tcPr>
          <w:p w14:paraId="1AF77915" w14:textId="77777777" w:rsidR="003D33B9" w:rsidRPr="006D378A" w:rsidRDefault="003D33B9" w:rsidP="006D378A">
            <w:pPr>
              <w:spacing w:before="0" w:after="0" w:line="220" w:lineRule="exact"/>
              <w:jc w:val="center"/>
              <w:rPr>
                <w:rFonts w:ascii="Century Gothic" w:hAnsi="Century Gothic"/>
                <w:color w:val="FFFFFF" w:themeColor="background1"/>
                <w:sz w:val="18"/>
                <w:szCs w:val="18"/>
                <w:lang w:val="en-US"/>
              </w:rPr>
            </w:pPr>
            <w:r w:rsidRPr="006D378A">
              <w:rPr>
                <w:rFonts w:ascii="Century Gothic" w:hAnsi="Century Gothic"/>
                <w:b/>
                <w:bCs/>
                <w:color w:val="FFFFFF" w:themeColor="background1"/>
                <w:sz w:val="18"/>
                <w:szCs w:val="18"/>
                <w:lang w:val="en-US"/>
              </w:rPr>
              <w:t>Percentage</w:t>
            </w:r>
          </w:p>
        </w:tc>
      </w:tr>
      <w:tr w:rsidR="003D33B9" w:rsidRPr="004D30DF" w14:paraId="766C26B3" w14:textId="77777777" w:rsidTr="006D378A">
        <w:trPr>
          <w:trHeight w:val="414"/>
        </w:trPr>
        <w:tc>
          <w:tcPr>
            <w:tcW w:w="3775" w:type="dxa"/>
            <w:shd w:val="clear" w:color="auto" w:fill="auto"/>
            <w:tcMar>
              <w:top w:w="72" w:type="dxa"/>
              <w:left w:w="144" w:type="dxa"/>
              <w:bottom w:w="72" w:type="dxa"/>
              <w:right w:w="144" w:type="dxa"/>
            </w:tcMar>
            <w:vAlign w:val="center"/>
            <w:hideMark/>
          </w:tcPr>
          <w:p w14:paraId="71F94FFC" w14:textId="77777777" w:rsidR="003D33B9" w:rsidRPr="00BB46B0" w:rsidRDefault="003D33B9" w:rsidP="006D378A">
            <w:pPr>
              <w:spacing w:before="0" w:after="0" w:line="220" w:lineRule="exact"/>
              <w:rPr>
                <w:rFonts w:ascii="Century Gothic" w:hAnsi="Century Gothic"/>
                <w:bCs/>
                <w:sz w:val="18"/>
                <w:szCs w:val="18"/>
                <w:lang w:val="en-US"/>
              </w:rPr>
            </w:pPr>
            <w:r w:rsidRPr="00BB46B0">
              <w:rPr>
                <w:rFonts w:ascii="Century Gothic" w:hAnsi="Century Gothic"/>
                <w:bCs/>
                <w:sz w:val="18"/>
                <w:szCs w:val="18"/>
                <w:lang w:val="en-US"/>
              </w:rPr>
              <w:t>Repeated physical abuse</w:t>
            </w:r>
          </w:p>
        </w:tc>
        <w:tc>
          <w:tcPr>
            <w:tcW w:w="1615" w:type="dxa"/>
            <w:shd w:val="clear" w:color="auto" w:fill="auto"/>
            <w:tcMar>
              <w:top w:w="72" w:type="dxa"/>
              <w:left w:w="144" w:type="dxa"/>
              <w:bottom w:w="72" w:type="dxa"/>
              <w:right w:w="144" w:type="dxa"/>
            </w:tcMar>
          </w:tcPr>
          <w:p w14:paraId="047E7A20" w14:textId="77777777" w:rsidR="003D33B9" w:rsidRPr="00BB46B0" w:rsidRDefault="003D33B9" w:rsidP="00BB46B0">
            <w:pPr>
              <w:spacing w:before="0" w:after="120" w:line="220" w:lineRule="exact"/>
              <w:rPr>
                <w:rFonts w:ascii="Century Gothic" w:hAnsi="Century Gothic"/>
                <w:bCs/>
                <w:sz w:val="18"/>
                <w:szCs w:val="18"/>
                <w:lang w:val="en-US"/>
              </w:rPr>
            </w:pPr>
          </w:p>
        </w:tc>
        <w:tc>
          <w:tcPr>
            <w:tcW w:w="2952" w:type="dxa"/>
            <w:shd w:val="clear" w:color="auto" w:fill="auto"/>
            <w:tcMar>
              <w:top w:w="72" w:type="dxa"/>
              <w:left w:w="144" w:type="dxa"/>
              <w:bottom w:w="72" w:type="dxa"/>
              <w:right w:w="144" w:type="dxa"/>
            </w:tcMar>
          </w:tcPr>
          <w:p w14:paraId="031FCF9B" w14:textId="77777777" w:rsidR="003D33B9" w:rsidRPr="00BB46B0" w:rsidRDefault="003D33B9" w:rsidP="00BB46B0">
            <w:pPr>
              <w:spacing w:before="0" w:after="120" w:line="220" w:lineRule="exact"/>
              <w:rPr>
                <w:rFonts w:ascii="Century Gothic" w:hAnsi="Century Gothic"/>
                <w:bCs/>
                <w:sz w:val="18"/>
                <w:szCs w:val="18"/>
                <w:lang w:val="en-US"/>
              </w:rPr>
            </w:pPr>
          </w:p>
        </w:tc>
      </w:tr>
      <w:tr w:rsidR="003D33B9" w:rsidRPr="004D30DF" w14:paraId="6F7F6461" w14:textId="77777777" w:rsidTr="006D378A">
        <w:trPr>
          <w:trHeight w:val="414"/>
        </w:trPr>
        <w:tc>
          <w:tcPr>
            <w:tcW w:w="3775" w:type="dxa"/>
            <w:shd w:val="clear" w:color="auto" w:fill="auto"/>
            <w:tcMar>
              <w:top w:w="72" w:type="dxa"/>
              <w:left w:w="144" w:type="dxa"/>
              <w:bottom w:w="72" w:type="dxa"/>
              <w:right w:w="144" w:type="dxa"/>
            </w:tcMar>
            <w:vAlign w:val="center"/>
            <w:hideMark/>
          </w:tcPr>
          <w:p w14:paraId="2E15A67A" w14:textId="77777777" w:rsidR="003D33B9" w:rsidRPr="00BB46B0" w:rsidRDefault="003D33B9" w:rsidP="006D378A">
            <w:pPr>
              <w:spacing w:before="0" w:after="0" w:line="220" w:lineRule="exact"/>
              <w:rPr>
                <w:rFonts w:ascii="Century Gothic" w:hAnsi="Century Gothic"/>
                <w:bCs/>
                <w:sz w:val="18"/>
                <w:szCs w:val="18"/>
                <w:lang w:val="en-US"/>
              </w:rPr>
            </w:pPr>
            <w:r w:rsidRPr="00BB46B0">
              <w:rPr>
                <w:rFonts w:ascii="Century Gothic" w:hAnsi="Century Gothic"/>
                <w:bCs/>
                <w:sz w:val="18"/>
                <w:szCs w:val="18"/>
                <w:lang w:val="en-US"/>
              </w:rPr>
              <w:t xml:space="preserve">Child marriage or teenage mother/father </w:t>
            </w:r>
          </w:p>
        </w:tc>
        <w:tc>
          <w:tcPr>
            <w:tcW w:w="1615" w:type="dxa"/>
            <w:shd w:val="clear" w:color="auto" w:fill="auto"/>
            <w:tcMar>
              <w:top w:w="72" w:type="dxa"/>
              <w:left w:w="144" w:type="dxa"/>
              <w:bottom w:w="72" w:type="dxa"/>
              <w:right w:w="144" w:type="dxa"/>
            </w:tcMar>
          </w:tcPr>
          <w:p w14:paraId="0FA0740F" w14:textId="77777777" w:rsidR="003D33B9" w:rsidRPr="00BB46B0" w:rsidRDefault="003D33B9" w:rsidP="00BB46B0">
            <w:pPr>
              <w:spacing w:before="0" w:after="120" w:line="220" w:lineRule="exact"/>
              <w:rPr>
                <w:rFonts w:ascii="Century Gothic" w:hAnsi="Century Gothic"/>
                <w:bCs/>
                <w:sz w:val="18"/>
                <w:szCs w:val="18"/>
                <w:lang w:val="en-US"/>
              </w:rPr>
            </w:pPr>
          </w:p>
        </w:tc>
        <w:tc>
          <w:tcPr>
            <w:tcW w:w="2952" w:type="dxa"/>
            <w:shd w:val="clear" w:color="auto" w:fill="auto"/>
            <w:tcMar>
              <w:top w:w="72" w:type="dxa"/>
              <w:left w:w="144" w:type="dxa"/>
              <w:bottom w:w="72" w:type="dxa"/>
              <w:right w:w="144" w:type="dxa"/>
            </w:tcMar>
          </w:tcPr>
          <w:p w14:paraId="19911FD8" w14:textId="77777777" w:rsidR="003D33B9" w:rsidRPr="00BB46B0" w:rsidRDefault="003D33B9" w:rsidP="00BB46B0">
            <w:pPr>
              <w:spacing w:before="0" w:after="120" w:line="220" w:lineRule="exact"/>
              <w:rPr>
                <w:rFonts w:ascii="Century Gothic" w:hAnsi="Century Gothic"/>
                <w:bCs/>
                <w:sz w:val="18"/>
                <w:szCs w:val="18"/>
                <w:lang w:val="en-US"/>
              </w:rPr>
            </w:pPr>
          </w:p>
        </w:tc>
      </w:tr>
      <w:tr w:rsidR="003D33B9" w:rsidRPr="004D30DF" w14:paraId="7F235447" w14:textId="77777777" w:rsidTr="006D378A">
        <w:trPr>
          <w:trHeight w:val="414"/>
        </w:trPr>
        <w:tc>
          <w:tcPr>
            <w:tcW w:w="3775" w:type="dxa"/>
            <w:shd w:val="clear" w:color="auto" w:fill="auto"/>
            <w:tcMar>
              <w:top w:w="72" w:type="dxa"/>
              <w:left w:w="144" w:type="dxa"/>
              <w:bottom w:w="72" w:type="dxa"/>
              <w:right w:w="144" w:type="dxa"/>
            </w:tcMar>
            <w:vAlign w:val="center"/>
            <w:hideMark/>
          </w:tcPr>
          <w:p w14:paraId="053ABEF3" w14:textId="77777777" w:rsidR="003D33B9" w:rsidRPr="00BB46B0" w:rsidRDefault="003D33B9" w:rsidP="006D378A">
            <w:pPr>
              <w:spacing w:before="0" w:after="0" w:line="220" w:lineRule="exact"/>
              <w:rPr>
                <w:rFonts w:ascii="Century Gothic" w:hAnsi="Century Gothic"/>
                <w:bCs/>
                <w:sz w:val="18"/>
                <w:szCs w:val="18"/>
                <w:lang w:val="en-US"/>
              </w:rPr>
            </w:pPr>
            <w:r w:rsidRPr="00BB46B0">
              <w:rPr>
                <w:rFonts w:ascii="Century Gothic" w:hAnsi="Century Gothic"/>
                <w:bCs/>
                <w:sz w:val="18"/>
                <w:szCs w:val="18"/>
                <w:lang w:val="en-US"/>
              </w:rPr>
              <w:t>Teenage pregnancy</w:t>
            </w:r>
          </w:p>
        </w:tc>
        <w:tc>
          <w:tcPr>
            <w:tcW w:w="1615" w:type="dxa"/>
            <w:shd w:val="clear" w:color="auto" w:fill="auto"/>
            <w:tcMar>
              <w:top w:w="72" w:type="dxa"/>
              <w:left w:w="144" w:type="dxa"/>
              <w:bottom w:w="72" w:type="dxa"/>
              <w:right w:w="144" w:type="dxa"/>
            </w:tcMar>
          </w:tcPr>
          <w:p w14:paraId="39BC1E5C" w14:textId="77777777" w:rsidR="003D33B9" w:rsidRPr="00BB46B0" w:rsidRDefault="003D33B9" w:rsidP="00BB46B0">
            <w:pPr>
              <w:spacing w:before="0" w:after="120" w:line="220" w:lineRule="exact"/>
              <w:rPr>
                <w:rFonts w:ascii="Century Gothic" w:hAnsi="Century Gothic"/>
                <w:bCs/>
                <w:sz w:val="18"/>
                <w:szCs w:val="18"/>
                <w:lang w:val="en-US"/>
              </w:rPr>
            </w:pPr>
          </w:p>
        </w:tc>
        <w:tc>
          <w:tcPr>
            <w:tcW w:w="2952" w:type="dxa"/>
            <w:shd w:val="clear" w:color="auto" w:fill="auto"/>
            <w:tcMar>
              <w:top w:w="72" w:type="dxa"/>
              <w:left w:w="144" w:type="dxa"/>
              <w:bottom w:w="72" w:type="dxa"/>
              <w:right w:w="144" w:type="dxa"/>
            </w:tcMar>
          </w:tcPr>
          <w:p w14:paraId="00E57E1A" w14:textId="77777777" w:rsidR="003D33B9" w:rsidRPr="00BB46B0" w:rsidRDefault="003D33B9" w:rsidP="00BB46B0">
            <w:pPr>
              <w:spacing w:before="0" w:after="120" w:line="220" w:lineRule="exact"/>
              <w:rPr>
                <w:rFonts w:ascii="Century Gothic" w:hAnsi="Century Gothic"/>
                <w:bCs/>
                <w:sz w:val="18"/>
                <w:szCs w:val="18"/>
                <w:lang w:val="en-US"/>
              </w:rPr>
            </w:pPr>
          </w:p>
        </w:tc>
      </w:tr>
      <w:tr w:rsidR="003D33B9" w:rsidRPr="004D30DF" w14:paraId="4409FE22" w14:textId="77777777" w:rsidTr="006D378A">
        <w:trPr>
          <w:trHeight w:val="414"/>
        </w:trPr>
        <w:tc>
          <w:tcPr>
            <w:tcW w:w="3775" w:type="dxa"/>
            <w:shd w:val="clear" w:color="auto" w:fill="auto"/>
            <w:tcMar>
              <w:top w:w="72" w:type="dxa"/>
              <w:left w:w="144" w:type="dxa"/>
              <w:bottom w:w="72" w:type="dxa"/>
              <w:right w:w="144" w:type="dxa"/>
            </w:tcMar>
            <w:vAlign w:val="center"/>
            <w:hideMark/>
          </w:tcPr>
          <w:p w14:paraId="096527C6" w14:textId="77777777" w:rsidR="003D33B9" w:rsidRPr="00BB46B0" w:rsidRDefault="003D33B9" w:rsidP="006D378A">
            <w:pPr>
              <w:spacing w:before="0" w:after="0" w:line="220" w:lineRule="exact"/>
              <w:rPr>
                <w:rFonts w:ascii="Century Gothic" w:hAnsi="Century Gothic"/>
                <w:bCs/>
                <w:sz w:val="18"/>
                <w:szCs w:val="18"/>
                <w:lang w:val="en-US"/>
              </w:rPr>
            </w:pPr>
            <w:r w:rsidRPr="00BB46B0">
              <w:rPr>
                <w:rFonts w:ascii="Century Gothic" w:hAnsi="Century Gothic"/>
                <w:bCs/>
                <w:sz w:val="18"/>
                <w:szCs w:val="18"/>
                <w:lang w:val="en-US"/>
              </w:rPr>
              <w:t>Neglected</w:t>
            </w:r>
          </w:p>
        </w:tc>
        <w:tc>
          <w:tcPr>
            <w:tcW w:w="1615" w:type="dxa"/>
            <w:shd w:val="clear" w:color="auto" w:fill="auto"/>
            <w:tcMar>
              <w:top w:w="72" w:type="dxa"/>
              <w:left w:w="144" w:type="dxa"/>
              <w:bottom w:w="72" w:type="dxa"/>
              <w:right w:w="144" w:type="dxa"/>
            </w:tcMar>
          </w:tcPr>
          <w:p w14:paraId="08B39F3D" w14:textId="77777777" w:rsidR="003D33B9" w:rsidRPr="00BB46B0" w:rsidRDefault="003D33B9" w:rsidP="00BB46B0">
            <w:pPr>
              <w:spacing w:before="0" w:after="120" w:line="220" w:lineRule="exact"/>
              <w:rPr>
                <w:rFonts w:ascii="Century Gothic" w:hAnsi="Century Gothic"/>
                <w:bCs/>
                <w:sz w:val="18"/>
                <w:szCs w:val="18"/>
                <w:lang w:val="en-US"/>
              </w:rPr>
            </w:pPr>
          </w:p>
        </w:tc>
        <w:tc>
          <w:tcPr>
            <w:tcW w:w="2952" w:type="dxa"/>
            <w:shd w:val="clear" w:color="auto" w:fill="auto"/>
            <w:tcMar>
              <w:top w:w="72" w:type="dxa"/>
              <w:left w:w="144" w:type="dxa"/>
              <w:bottom w:w="72" w:type="dxa"/>
              <w:right w:w="144" w:type="dxa"/>
            </w:tcMar>
          </w:tcPr>
          <w:p w14:paraId="6DF0A57F" w14:textId="77777777" w:rsidR="003D33B9" w:rsidRPr="00BB46B0" w:rsidRDefault="003D33B9" w:rsidP="00BB46B0">
            <w:pPr>
              <w:spacing w:before="0" w:after="120" w:line="220" w:lineRule="exact"/>
              <w:rPr>
                <w:rFonts w:ascii="Century Gothic" w:hAnsi="Century Gothic"/>
                <w:bCs/>
                <w:sz w:val="18"/>
                <w:szCs w:val="18"/>
                <w:lang w:val="en-US"/>
              </w:rPr>
            </w:pPr>
          </w:p>
        </w:tc>
      </w:tr>
      <w:tr w:rsidR="003D33B9" w:rsidRPr="004D30DF" w14:paraId="59AD079E" w14:textId="77777777" w:rsidTr="006D378A">
        <w:trPr>
          <w:trHeight w:val="414"/>
        </w:trPr>
        <w:tc>
          <w:tcPr>
            <w:tcW w:w="3775" w:type="dxa"/>
            <w:shd w:val="clear" w:color="auto" w:fill="auto"/>
            <w:tcMar>
              <w:top w:w="72" w:type="dxa"/>
              <w:left w:w="144" w:type="dxa"/>
              <w:bottom w:w="72" w:type="dxa"/>
              <w:right w:w="144" w:type="dxa"/>
            </w:tcMar>
            <w:vAlign w:val="center"/>
            <w:hideMark/>
          </w:tcPr>
          <w:p w14:paraId="4E674813" w14:textId="77777777" w:rsidR="003D33B9" w:rsidRPr="00BB46B0" w:rsidRDefault="003D33B9" w:rsidP="006D378A">
            <w:pPr>
              <w:spacing w:before="0" w:after="0" w:line="220" w:lineRule="exact"/>
              <w:rPr>
                <w:rFonts w:ascii="Century Gothic" w:hAnsi="Century Gothic"/>
                <w:bCs/>
                <w:sz w:val="18"/>
                <w:szCs w:val="18"/>
                <w:lang w:val="en-US"/>
              </w:rPr>
            </w:pPr>
            <w:r w:rsidRPr="00BB46B0">
              <w:rPr>
                <w:rFonts w:ascii="Century Gothic" w:hAnsi="Century Gothic"/>
                <w:bCs/>
                <w:sz w:val="18"/>
                <w:szCs w:val="18"/>
                <w:lang w:val="en-US"/>
              </w:rPr>
              <w:t>Sexually abused</w:t>
            </w:r>
          </w:p>
        </w:tc>
        <w:tc>
          <w:tcPr>
            <w:tcW w:w="1615" w:type="dxa"/>
            <w:shd w:val="clear" w:color="auto" w:fill="auto"/>
            <w:tcMar>
              <w:top w:w="72" w:type="dxa"/>
              <w:left w:w="144" w:type="dxa"/>
              <w:bottom w:w="72" w:type="dxa"/>
              <w:right w:w="144" w:type="dxa"/>
            </w:tcMar>
          </w:tcPr>
          <w:p w14:paraId="6B44E60E" w14:textId="77777777" w:rsidR="003D33B9" w:rsidRPr="00BB46B0" w:rsidRDefault="003D33B9" w:rsidP="00BB46B0">
            <w:pPr>
              <w:spacing w:before="0" w:after="120" w:line="220" w:lineRule="exact"/>
              <w:rPr>
                <w:rFonts w:ascii="Century Gothic" w:hAnsi="Century Gothic"/>
                <w:bCs/>
                <w:sz w:val="18"/>
                <w:szCs w:val="18"/>
                <w:lang w:val="en-US"/>
              </w:rPr>
            </w:pPr>
          </w:p>
        </w:tc>
        <w:tc>
          <w:tcPr>
            <w:tcW w:w="2952" w:type="dxa"/>
            <w:shd w:val="clear" w:color="auto" w:fill="auto"/>
            <w:tcMar>
              <w:top w:w="72" w:type="dxa"/>
              <w:left w:w="144" w:type="dxa"/>
              <w:bottom w:w="72" w:type="dxa"/>
              <w:right w:w="144" w:type="dxa"/>
            </w:tcMar>
          </w:tcPr>
          <w:p w14:paraId="4D3A892B" w14:textId="77777777" w:rsidR="003D33B9" w:rsidRPr="00BB46B0" w:rsidRDefault="003D33B9" w:rsidP="00BB46B0">
            <w:pPr>
              <w:spacing w:before="0" w:after="120" w:line="220" w:lineRule="exact"/>
              <w:rPr>
                <w:rFonts w:ascii="Century Gothic" w:hAnsi="Century Gothic"/>
                <w:bCs/>
                <w:sz w:val="18"/>
                <w:szCs w:val="18"/>
                <w:lang w:val="en-US"/>
              </w:rPr>
            </w:pPr>
          </w:p>
        </w:tc>
      </w:tr>
      <w:tr w:rsidR="003D33B9" w:rsidRPr="004D30DF" w14:paraId="43DAF37E" w14:textId="77777777" w:rsidTr="006D378A">
        <w:trPr>
          <w:trHeight w:val="414"/>
        </w:trPr>
        <w:tc>
          <w:tcPr>
            <w:tcW w:w="3775" w:type="dxa"/>
            <w:shd w:val="clear" w:color="auto" w:fill="auto"/>
            <w:tcMar>
              <w:top w:w="72" w:type="dxa"/>
              <w:left w:w="144" w:type="dxa"/>
              <w:bottom w:w="72" w:type="dxa"/>
              <w:right w:w="144" w:type="dxa"/>
            </w:tcMar>
            <w:vAlign w:val="center"/>
            <w:hideMark/>
          </w:tcPr>
          <w:p w14:paraId="5E0A1FCC" w14:textId="77777777" w:rsidR="003D33B9" w:rsidRPr="00BB46B0" w:rsidRDefault="003D33B9" w:rsidP="006D378A">
            <w:pPr>
              <w:spacing w:before="0" w:after="0" w:line="220" w:lineRule="exact"/>
              <w:rPr>
                <w:rFonts w:ascii="Century Gothic" w:hAnsi="Century Gothic"/>
                <w:bCs/>
                <w:sz w:val="18"/>
                <w:szCs w:val="18"/>
                <w:lang w:val="en-US"/>
              </w:rPr>
            </w:pPr>
            <w:r w:rsidRPr="00BB46B0">
              <w:rPr>
                <w:rFonts w:ascii="Century Gothic" w:hAnsi="Century Gothic"/>
                <w:bCs/>
                <w:sz w:val="18"/>
                <w:szCs w:val="18"/>
                <w:lang w:val="en-US"/>
              </w:rPr>
              <w:t xml:space="preserve">Any child protection </w:t>
            </w:r>
          </w:p>
        </w:tc>
        <w:tc>
          <w:tcPr>
            <w:tcW w:w="1615" w:type="dxa"/>
            <w:shd w:val="clear" w:color="auto" w:fill="auto"/>
            <w:tcMar>
              <w:top w:w="72" w:type="dxa"/>
              <w:left w:w="144" w:type="dxa"/>
              <w:bottom w:w="72" w:type="dxa"/>
              <w:right w:w="144" w:type="dxa"/>
            </w:tcMar>
          </w:tcPr>
          <w:p w14:paraId="4572C86D" w14:textId="77777777" w:rsidR="003D33B9" w:rsidRPr="00BB46B0" w:rsidRDefault="003D33B9" w:rsidP="00BB46B0">
            <w:pPr>
              <w:spacing w:before="0" w:after="120" w:line="220" w:lineRule="exact"/>
              <w:rPr>
                <w:rFonts w:ascii="Century Gothic" w:hAnsi="Century Gothic"/>
                <w:bCs/>
                <w:sz w:val="18"/>
                <w:szCs w:val="18"/>
                <w:lang w:val="en-US"/>
              </w:rPr>
            </w:pPr>
          </w:p>
        </w:tc>
        <w:tc>
          <w:tcPr>
            <w:tcW w:w="2952" w:type="dxa"/>
            <w:shd w:val="clear" w:color="auto" w:fill="auto"/>
            <w:tcMar>
              <w:top w:w="72" w:type="dxa"/>
              <w:left w:w="144" w:type="dxa"/>
              <w:bottom w:w="72" w:type="dxa"/>
              <w:right w:w="144" w:type="dxa"/>
            </w:tcMar>
          </w:tcPr>
          <w:p w14:paraId="5F7FC5FA" w14:textId="77777777" w:rsidR="003D33B9" w:rsidRPr="00BB46B0" w:rsidRDefault="003D33B9" w:rsidP="00BB46B0">
            <w:pPr>
              <w:spacing w:before="0" w:after="120" w:line="220" w:lineRule="exact"/>
              <w:rPr>
                <w:rFonts w:ascii="Century Gothic" w:hAnsi="Century Gothic"/>
                <w:bCs/>
                <w:sz w:val="18"/>
                <w:szCs w:val="18"/>
                <w:lang w:val="en-US"/>
              </w:rPr>
            </w:pPr>
          </w:p>
        </w:tc>
      </w:tr>
      <w:tr w:rsidR="003D33B9" w:rsidRPr="004D30DF" w14:paraId="21F9C27E" w14:textId="77777777" w:rsidTr="006D378A">
        <w:trPr>
          <w:trHeight w:val="414"/>
        </w:trPr>
        <w:tc>
          <w:tcPr>
            <w:tcW w:w="3775" w:type="dxa"/>
            <w:shd w:val="clear" w:color="auto" w:fill="auto"/>
            <w:tcMar>
              <w:top w:w="72" w:type="dxa"/>
              <w:left w:w="144" w:type="dxa"/>
              <w:bottom w:w="72" w:type="dxa"/>
              <w:right w:w="144" w:type="dxa"/>
            </w:tcMar>
            <w:vAlign w:val="center"/>
            <w:hideMark/>
          </w:tcPr>
          <w:p w14:paraId="41BC0349" w14:textId="77777777" w:rsidR="003D33B9" w:rsidRPr="00BB46B0" w:rsidRDefault="003D33B9" w:rsidP="006D378A">
            <w:pPr>
              <w:spacing w:before="0" w:after="0" w:line="220" w:lineRule="exact"/>
              <w:rPr>
                <w:rFonts w:ascii="Century Gothic" w:hAnsi="Century Gothic"/>
                <w:bCs/>
                <w:sz w:val="18"/>
                <w:szCs w:val="18"/>
                <w:lang w:val="en-US"/>
              </w:rPr>
            </w:pPr>
            <w:r w:rsidRPr="00BB46B0">
              <w:rPr>
                <w:rFonts w:ascii="Century Gothic" w:hAnsi="Century Gothic"/>
                <w:bCs/>
                <w:sz w:val="18"/>
                <w:szCs w:val="18"/>
                <w:lang w:val="en-US"/>
              </w:rPr>
              <w:t>Orphan</w:t>
            </w:r>
          </w:p>
        </w:tc>
        <w:tc>
          <w:tcPr>
            <w:tcW w:w="1615" w:type="dxa"/>
            <w:shd w:val="clear" w:color="auto" w:fill="auto"/>
            <w:tcMar>
              <w:top w:w="72" w:type="dxa"/>
              <w:left w:w="144" w:type="dxa"/>
              <w:bottom w:w="72" w:type="dxa"/>
              <w:right w:w="144" w:type="dxa"/>
            </w:tcMar>
          </w:tcPr>
          <w:p w14:paraId="64D6F18B" w14:textId="77777777" w:rsidR="003D33B9" w:rsidRPr="00BB46B0" w:rsidRDefault="003D33B9" w:rsidP="00BB46B0">
            <w:pPr>
              <w:spacing w:before="0" w:after="120" w:line="220" w:lineRule="exact"/>
              <w:rPr>
                <w:rFonts w:ascii="Century Gothic" w:hAnsi="Century Gothic"/>
                <w:bCs/>
                <w:sz w:val="18"/>
                <w:szCs w:val="18"/>
                <w:lang w:val="en-US"/>
              </w:rPr>
            </w:pPr>
          </w:p>
        </w:tc>
        <w:tc>
          <w:tcPr>
            <w:tcW w:w="2952" w:type="dxa"/>
            <w:shd w:val="clear" w:color="auto" w:fill="auto"/>
            <w:tcMar>
              <w:top w:w="72" w:type="dxa"/>
              <w:left w:w="144" w:type="dxa"/>
              <w:bottom w:w="72" w:type="dxa"/>
              <w:right w:w="144" w:type="dxa"/>
            </w:tcMar>
          </w:tcPr>
          <w:p w14:paraId="24FD3C29" w14:textId="77777777" w:rsidR="003D33B9" w:rsidRPr="00BB46B0" w:rsidRDefault="003D33B9" w:rsidP="00BB46B0">
            <w:pPr>
              <w:spacing w:before="0" w:after="120" w:line="220" w:lineRule="exact"/>
              <w:rPr>
                <w:rFonts w:ascii="Century Gothic" w:hAnsi="Century Gothic"/>
                <w:bCs/>
                <w:sz w:val="18"/>
                <w:szCs w:val="18"/>
                <w:lang w:val="en-US"/>
              </w:rPr>
            </w:pPr>
          </w:p>
        </w:tc>
      </w:tr>
      <w:tr w:rsidR="003D33B9" w:rsidRPr="004D30DF" w14:paraId="5A37EBBE" w14:textId="77777777" w:rsidTr="006D378A">
        <w:trPr>
          <w:trHeight w:val="414"/>
        </w:trPr>
        <w:tc>
          <w:tcPr>
            <w:tcW w:w="3775" w:type="dxa"/>
            <w:shd w:val="clear" w:color="auto" w:fill="auto"/>
            <w:tcMar>
              <w:top w:w="72" w:type="dxa"/>
              <w:left w:w="144" w:type="dxa"/>
              <w:bottom w:w="72" w:type="dxa"/>
              <w:right w:w="144" w:type="dxa"/>
            </w:tcMar>
            <w:vAlign w:val="center"/>
            <w:hideMark/>
          </w:tcPr>
          <w:p w14:paraId="05A72E33" w14:textId="77777777" w:rsidR="003D33B9" w:rsidRPr="00BB46B0" w:rsidRDefault="003D33B9" w:rsidP="006D378A">
            <w:pPr>
              <w:spacing w:before="0" w:after="0" w:line="220" w:lineRule="exact"/>
              <w:rPr>
                <w:rFonts w:ascii="Century Gothic" w:hAnsi="Century Gothic"/>
                <w:bCs/>
                <w:sz w:val="18"/>
                <w:szCs w:val="18"/>
                <w:lang w:val="en-US"/>
              </w:rPr>
            </w:pPr>
            <w:r w:rsidRPr="00BB46B0">
              <w:rPr>
                <w:rFonts w:ascii="Century Gothic" w:hAnsi="Century Gothic"/>
                <w:bCs/>
                <w:sz w:val="18"/>
                <w:szCs w:val="18"/>
                <w:lang w:val="en-US"/>
              </w:rPr>
              <w:t>Birth registration</w:t>
            </w:r>
          </w:p>
        </w:tc>
        <w:tc>
          <w:tcPr>
            <w:tcW w:w="1615" w:type="dxa"/>
            <w:shd w:val="clear" w:color="auto" w:fill="auto"/>
            <w:tcMar>
              <w:top w:w="72" w:type="dxa"/>
              <w:left w:w="144" w:type="dxa"/>
              <w:bottom w:w="72" w:type="dxa"/>
              <w:right w:w="144" w:type="dxa"/>
            </w:tcMar>
          </w:tcPr>
          <w:p w14:paraId="79A40682" w14:textId="77777777" w:rsidR="003D33B9" w:rsidRPr="00BB46B0" w:rsidRDefault="003D33B9" w:rsidP="00BB46B0">
            <w:pPr>
              <w:spacing w:before="0" w:after="120" w:line="220" w:lineRule="exact"/>
              <w:rPr>
                <w:rFonts w:ascii="Century Gothic" w:hAnsi="Century Gothic"/>
                <w:bCs/>
                <w:sz w:val="18"/>
                <w:szCs w:val="18"/>
                <w:lang w:val="en-US"/>
              </w:rPr>
            </w:pPr>
          </w:p>
        </w:tc>
        <w:tc>
          <w:tcPr>
            <w:tcW w:w="2952" w:type="dxa"/>
            <w:shd w:val="clear" w:color="auto" w:fill="auto"/>
            <w:tcMar>
              <w:top w:w="72" w:type="dxa"/>
              <w:left w:w="144" w:type="dxa"/>
              <w:bottom w:w="72" w:type="dxa"/>
              <w:right w:w="144" w:type="dxa"/>
            </w:tcMar>
          </w:tcPr>
          <w:p w14:paraId="249A9AF8" w14:textId="77777777" w:rsidR="003D33B9" w:rsidRPr="00BB46B0" w:rsidRDefault="003D33B9" w:rsidP="00BB46B0">
            <w:pPr>
              <w:spacing w:before="0" w:after="120" w:line="220" w:lineRule="exact"/>
              <w:rPr>
                <w:rFonts w:ascii="Century Gothic" w:hAnsi="Century Gothic"/>
                <w:bCs/>
                <w:sz w:val="18"/>
                <w:szCs w:val="18"/>
                <w:lang w:val="en-US"/>
              </w:rPr>
            </w:pPr>
          </w:p>
        </w:tc>
      </w:tr>
      <w:tr w:rsidR="003D33B9" w:rsidRPr="004D30DF" w14:paraId="63E4D5A2" w14:textId="77777777" w:rsidTr="006D378A">
        <w:trPr>
          <w:trHeight w:val="414"/>
        </w:trPr>
        <w:tc>
          <w:tcPr>
            <w:tcW w:w="3775" w:type="dxa"/>
            <w:shd w:val="clear" w:color="auto" w:fill="auto"/>
            <w:tcMar>
              <w:top w:w="72" w:type="dxa"/>
              <w:left w:w="144" w:type="dxa"/>
              <w:bottom w:w="72" w:type="dxa"/>
              <w:right w:w="144" w:type="dxa"/>
            </w:tcMar>
            <w:vAlign w:val="center"/>
            <w:hideMark/>
          </w:tcPr>
          <w:p w14:paraId="2E5BB516" w14:textId="77777777" w:rsidR="003D33B9" w:rsidRPr="00BB46B0" w:rsidRDefault="003D33B9" w:rsidP="006D378A">
            <w:pPr>
              <w:spacing w:before="0" w:after="0" w:line="220" w:lineRule="exact"/>
              <w:rPr>
                <w:rFonts w:ascii="Century Gothic" w:hAnsi="Century Gothic"/>
                <w:bCs/>
                <w:sz w:val="18"/>
                <w:szCs w:val="18"/>
                <w:lang w:val="en-US"/>
              </w:rPr>
            </w:pPr>
            <w:r w:rsidRPr="00BB46B0">
              <w:rPr>
                <w:rFonts w:ascii="Century Gothic" w:hAnsi="Century Gothic"/>
                <w:bCs/>
                <w:sz w:val="18"/>
                <w:szCs w:val="18"/>
                <w:lang w:val="en-US"/>
              </w:rPr>
              <w:t>Birth certificate</w:t>
            </w:r>
          </w:p>
        </w:tc>
        <w:tc>
          <w:tcPr>
            <w:tcW w:w="1615" w:type="dxa"/>
            <w:shd w:val="clear" w:color="auto" w:fill="auto"/>
            <w:tcMar>
              <w:top w:w="72" w:type="dxa"/>
              <w:left w:w="144" w:type="dxa"/>
              <w:bottom w:w="72" w:type="dxa"/>
              <w:right w:w="144" w:type="dxa"/>
            </w:tcMar>
          </w:tcPr>
          <w:p w14:paraId="0F3ED766" w14:textId="77777777" w:rsidR="003D33B9" w:rsidRPr="00BB46B0" w:rsidRDefault="003D33B9" w:rsidP="00BB46B0">
            <w:pPr>
              <w:spacing w:before="0" w:after="120" w:line="220" w:lineRule="exact"/>
              <w:rPr>
                <w:rFonts w:ascii="Century Gothic" w:hAnsi="Century Gothic"/>
                <w:bCs/>
                <w:sz w:val="18"/>
                <w:szCs w:val="18"/>
                <w:lang w:val="en-US"/>
              </w:rPr>
            </w:pPr>
          </w:p>
        </w:tc>
        <w:tc>
          <w:tcPr>
            <w:tcW w:w="2952" w:type="dxa"/>
            <w:shd w:val="clear" w:color="auto" w:fill="auto"/>
            <w:tcMar>
              <w:top w:w="72" w:type="dxa"/>
              <w:left w:w="144" w:type="dxa"/>
              <w:bottom w:w="72" w:type="dxa"/>
              <w:right w:w="144" w:type="dxa"/>
            </w:tcMar>
          </w:tcPr>
          <w:p w14:paraId="78DA25B0" w14:textId="77777777" w:rsidR="003D33B9" w:rsidRPr="00BB46B0" w:rsidRDefault="003D33B9" w:rsidP="00BB46B0">
            <w:pPr>
              <w:spacing w:before="0" w:after="120" w:line="220" w:lineRule="exact"/>
              <w:rPr>
                <w:rFonts w:ascii="Century Gothic" w:hAnsi="Century Gothic"/>
                <w:bCs/>
                <w:sz w:val="18"/>
                <w:szCs w:val="18"/>
                <w:lang w:val="en-US"/>
              </w:rPr>
            </w:pPr>
          </w:p>
        </w:tc>
      </w:tr>
    </w:tbl>
    <w:p w14:paraId="5CE49C10" w14:textId="77777777" w:rsidR="003D33B9" w:rsidRPr="001D454F" w:rsidRDefault="003D33B9" w:rsidP="003D33B9">
      <w:pPr>
        <w:pStyle w:val="ListParagraph"/>
        <w:ind w:left="0"/>
        <w:rPr>
          <w:rFonts w:asciiTheme="minorHAnsi" w:hAnsiTheme="minorHAnsi" w:cstheme="minorHAnsi"/>
          <w:b/>
          <w:sz w:val="22"/>
          <w:szCs w:val="24"/>
          <w:lang w:val="en-US"/>
        </w:rPr>
      </w:pPr>
    </w:p>
    <w:p w14:paraId="49440773" w14:textId="77777777" w:rsidR="00C849CB" w:rsidRPr="00B02AB3" w:rsidRDefault="00C849CB" w:rsidP="00B02AB3">
      <w:pPr>
        <w:rPr>
          <w:rFonts w:ascii="Century Gothic" w:hAnsi="Century Gothic"/>
        </w:rPr>
        <w:sectPr w:rsidR="00C849CB" w:rsidRPr="00B02AB3" w:rsidSect="003B64FE">
          <w:pgSz w:w="12240" w:h="15840"/>
          <w:pgMar w:top="1337" w:right="1299" w:bottom="1072" w:left="1392" w:header="720" w:footer="850" w:gutter="0"/>
          <w:cols w:space="720"/>
        </w:sectPr>
      </w:pPr>
    </w:p>
    <w:p w14:paraId="51DEA75C" w14:textId="49C74D9F" w:rsidR="00BD16C8" w:rsidRPr="00B02AB3" w:rsidRDefault="000675B1" w:rsidP="00B02AB3">
      <w:pPr>
        <w:spacing w:after="0" w:line="259" w:lineRule="auto"/>
        <w:ind w:left="-1392" w:right="10941"/>
        <w:rPr>
          <w:rFonts w:ascii="Century Gothic" w:hAnsi="Century Gothic"/>
        </w:rPr>
      </w:pPr>
      <w:r w:rsidRPr="00922BA5">
        <w:rPr>
          <w:rFonts w:ascii="Calibri" w:eastAsia="Calibri" w:hAnsi="Calibri" w:cs="Calibri"/>
          <w:noProof/>
          <w:sz w:val="22"/>
          <w:lang w:val="en-US"/>
        </w:rPr>
        <w:lastRenderedPageBreak/>
        <mc:AlternateContent>
          <mc:Choice Requires="wps">
            <w:drawing>
              <wp:anchor distT="0" distB="0" distL="114300" distR="114300" simplePos="0" relativeHeight="251687424" behindDoc="0" locked="0" layoutInCell="1" allowOverlap="1" wp14:anchorId="7EA0F3CE" wp14:editId="7FB62F67">
                <wp:simplePos x="0" y="0"/>
                <wp:positionH relativeFrom="column">
                  <wp:posOffset>-440055</wp:posOffset>
                </wp:positionH>
                <wp:positionV relativeFrom="paragraph">
                  <wp:posOffset>7854315</wp:posOffset>
                </wp:positionV>
                <wp:extent cx="3766185" cy="1259840"/>
                <wp:effectExtent l="0" t="0" r="0" b="10160"/>
                <wp:wrapNone/>
                <wp:docPr id="25" name="Text Box 25"/>
                <wp:cNvGraphicFramePr/>
                <a:graphic xmlns:a="http://schemas.openxmlformats.org/drawingml/2006/main">
                  <a:graphicData uri="http://schemas.microsoft.com/office/word/2010/wordprocessingShape">
                    <wps:wsp>
                      <wps:cNvSpPr txBox="1"/>
                      <wps:spPr>
                        <a:xfrm>
                          <a:off x="0" y="0"/>
                          <a:ext cx="3766185" cy="1259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89200" w14:textId="1D3F12AE" w:rsidR="008869E5" w:rsidRPr="00B02AB3" w:rsidRDefault="008869E5" w:rsidP="00C849CB">
                            <w:pPr>
                              <w:spacing w:after="0" w:line="200" w:lineRule="exact"/>
                              <w:rPr>
                                <w:rFonts w:ascii="Century Gothic" w:hAnsi="Century Gothic"/>
                                <w:sz w:val="16"/>
                                <w:szCs w:val="15"/>
                              </w:rPr>
                            </w:pPr>
                            <w:r w:rsidRPr="00B02AB3">
                              <w:rPr>
                                <w:rStyle w:val="A3"/>
                                <w:rFonts w:ascii="Century Gothic" w:hAnsi="Century Gothic" w:cs="Times New Roman"/>
                                <w:color w:val="auto"/>
                                <w:sz w:val="16"/>
                                <w:szCs w:val="15"/>
                              </w:rPr>
                              <w:t xml:space="preserve">This publication 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w:t>
                            </w:r>
                            <w:r>
                              <w:rPr>
                                <w:rFonts w:ascii="Century Gothic" w:hAnsi="Century Gothic"/>
                                <w:color w:val="000000" w:themeColor="text1"/>
                                <w:sz w:val="16"/>
                                <w:szCs w:val="15"/>
                              </w:rPr>
                              <w:t>TR</w:t>
                            </w:r>
                            <w:bookmarkStart w:id="98" w:name="_GoBack"/>
                            <w:bookmarkEnd w:id="98"/>
                            <w:r>
                              <w:rPr>
                                <w:rFonts w:ascii="Century Gothic" w:hAnsi="Century Gothic"/>
                                <w:color w:val="000000" w:themeColor="text1"/>
                                <w:sz w:val="16"/>
                                <w:szCs w:val="15"/>
                              </w:rPr>
                              <w:t>-17-</w:t>
                            </w:r>
                            <w:r w:rsidR="00A83422">
                              <w:rPr>
                                <w:rFonts w:ascii="Century Gothic" w:hAnsi="Century Gothic"/>
                                <w:color w:val="000000" w:themeColor="text1"/>
                                <w:sz w:val="16"/>
                                <w:szCs w:val="15"/>
                              </w:rPr>
                              <w:t>166</w:t>
                            </w:r>
                          </w:p>
                          <w:p w14:paraId="49D5C604" w14:textId="77777777" w:rsidR="008869E5" w:rsidRPr="00423C63" w:rsidRDefault="008869E5" w:rsidP="00C849CB">
                            <w:pPr>
                              <w:spacing w:line="200" w:lineRule="exact"/>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F3CE" id="Text Box 25" o:spid="_x0000_s1040" type="#_x0000_t202" style="position:absolute;left:0;text-align:left;margin-left:-34.65pt;margin-top:618.45pt;width:296.55pt;height:99.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" fillcolor="white [3201]" stroked="f" strokeweight=".5pt">
                <v:textbox>
                  <w:txbxContent>
                    <w:p w14:paraId="1E089200" w14:textId="1D3F12AE" w:rsidR="008869E5" w:rsidRPr="00B02AB3" w:rsidRDefault="008869E5" w:rsidP="00C849CB">
                      <w:pPr>
                        <w:spacing w:after="0" w:line="200" w:lineRule="exact"/>
                        <w:rPr>
                          <w:rFonts w:ascii="Century Gothic" w:hAnsi="Century Gothic"/>
                          <w:sz w:val="16"/>
                          <w:szCs w:val="15"/>
                        </w:rPr>
                      </w:pPr>
                      <w:r w:rsidRPr="00B02AB3">
                        <w:rPr>
                          <w:rStyle w:val="A3"/>
                          <w:rFonts w:ascii="Century Gothic" w:hAnsi="Century Gothic" w:cs="Times New Roman"/>
                          <w:color w:val="auto"/>
                          <w:sz w:val="16"/>
                          <w:szCs w:val="15"/>
                        </w:rPr>
                        <w:t xml:space="preserve">This publication 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w:t>
                      </w:r>
                      <w:r>
                        <w:rPr>
                          <w:rFonts w:ascii="Century Gothic" w:hAnsi="Century Gothic"/>
                          <w:color w:val="000000" w:themeColor="text1"/>
                          <w:sz w:val="16"/>
                          <w:szCs w:val="15"/>
                        </w:rPr>
                        <w:t>TR</w:t>
                      </w:r>
                      <w:bookmarkStart w:id="99" w:name="_GoBack"/>
                      <w:bookmarkEnd w:id="99"/>
                      <w:r>
                        <w:rPr>
                          <w:rFonts w:ascii="Century Gothic" w:hAnsi="Century Gothic"/>
                          <w:color w:val="000000" w:themeColor="text1"/>
                          <w:sz w:val="16"/>
                          <w:szCs w:val="15"/>
                        </w:rPr>
                        <w:t>-17-</w:t>
                      </w:r>
                      <w:r w:rsidR="00A83422">
                        <w:rPr>
                          <w:rFonts w:ascii="Century Gothic" w:hAnsi="Century Gothic"/>
                          <w:color w:val="000000" w:themeColor="text1"/>
                          <w:sz w:val="16"/>
                          <w:szCs w:val="15"/>
                        </w:rPr>
                        <w:t>166</w:t>
                      </w:r>
                    </w:p>
                    <w:p w14:paraId="49D5C604" w14:textId="77777777" w:rsidR="008869E5" w:rsidRPr="00423C63" w:rsidRDefault="008869E5" w:rsidP="00C849CB">
                      <w:pPr>
                        <w:spacing w:line="200" w:lineRule="exact"/>
                        <w:rPr>
                          <w:rFonts w:ascii="Century Gothic" w:hAnsi="Century Gothic"/>
                          <w:sz w:val="16"/>
                          <w:szCs w:val="16"/>
                        </w:rPr>
                      </w:pPr>
                    </w:p>
                  </w:txbxContent>
                </v:textbox>
              </v:shape>
            </w:pict>
          </mc:Fallback>
        </mc:AlternateContent>
      </w:r>
      <w:r w:rsidRPr="00922BA5">
        <w:rPr>
          <w:rFonts w:ascii="Calibri" w:eastAsia="Calibri" w:hAnsi="Calibri" w:cs="Calibri"/>
          <w:noProof/>
          <w:color w:val="A7BF39"/>
          <w:sz w:val="22"/>
          <w:lang w:val="en-US"/>
        </w:rPr>
        <w:drawing>
          <wp:anchor distT="0" distB="0" distL="114300" distR="114300" simplePos="0" relativeHeight="251684352" behindDoc="0" locked="0" layoutInCell="1" allowOverlap="1" wp14:anchorId="0B456F24" wp14:editId="01C58123">
            <wp:simplePos x="0" y="0"/>
            <wp:positionH relativeFrom="page">
              <wp:posOffset>4401502</wp:posOffset>
            </wp:positionH>
            <wp:positionV relativeFrom="page">
              <wp:posOffset>8806180</wp:posOffset>
            </wp:positionV>
            <wp:extent cx="3054590" cy="1099503"/>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AID  MEval-PIMA logo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4590" cy="1099503"/>
                    </a:xfrm>
                    <a:prstGeom prst="rect">
                      <a:avLst/>
                    </a:prstGeom>
                  </pic:spPr>
                </pic:pic>
              </a:graphicData>
            </a:graphic>
            <wp14:sizeRelH relativeFrom="margin">
              <wp14:pctWidth>0</wp14:pctWidth>
            </wp14:sizeRelH>
            <wp14:sizeRelV relativeFrom="margin">
              <wp14:pctHeight>0</wp14:pctHeight>
            </wp14:sizeRelV>
          </wp:anchor>
        </w:drawing>
      </w:r>
      <w:r w:rsidR="00B02AB3" w:rsidRPr="00922BA5">
        <w:rPr>
          <w:rFonts w:ascii="Calibri" w:eastAsia="Calibri" w:hAnsi="Calibri" w:cs="Calibri"/>
          <w:noProof/>
          <w:sz w:val="22"/>
          <w:lang w:val="en-US"/>
        </w:rPr>
        <mc:AlternateContent>
          <mc:Choice Requires="wps">
            <w:drawing>
              <wp:anchor distT="0" distB="0" distL="114300" distR="114300" simplePos="0" relativeHeight="251686400" behindDoc="0" locked="0" layoutInCell="1" allowOverlap="1" wp14:anchorId="10F7D304" wp14:editId="0E66F5E2">
                <wp:simplePos x="0" y="0"/>
                <wp:positionH relativeFrom="margin">
                  <wp:posOffset>-440690</wp:posOffset>
                </wp:positionH>
                <wp:positionV relativeFrom="margin">
                  <wp:posOffset>6142355</wp:posOffset>
                </wp:positionV>
                <wp:extent cx="3509645" cy="161925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509645" cy="1619250"/>
                        </a:xfrm>
                        <a:prstGeom prst="rect">
                          <a:avLst/>
                        </a:prstGeom>
                        <a:noFill/>
                        <a:ln w="6350">
                          <a:noFill/>
                        </a:ln>
                        <a:effectLst/>
                      </wps:spPr>
                      <wps:txbx>
                        <w:txbxContent>
                          <w:p w14:paraId="76EA8B32"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b/>
                                <w:color w:val="FFFFFF" w:themeColor="background1"/>
                                <w:sz w:val="23"/>
                                <w:szCs w:val="23"/>
                              </w:rPr>
                              <w:t>MEASURE</w:t>
                            </w:r>
                            <w:r w:rsidRPr="00B02AB3">
                              <w:rPr>
                                <w:rFonts w:ascii="Century Gothic" w:hAnsi="Century Gothic"/>
                                <w:color w:val="FFFFFF" w:themeColor="background1"/>
                                <w:sz w:val="23"/>
                                <w:szCs w:val="23"/>
                              </w:rPr>
                              <w:t xml:space="preserve"> Evaluation</w:t>
                            </w:r>
                          </w:p>
                          <w:p w14:paraId="1EEAF61A"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color w:val="FFFFFF" w:themeColor="background1"/>
                                <w:sz w:val="23"/>
                                <w:szCs w:val="23"/>
                              </w:rPr>
                              <w:t>University of North Carolina at Chapel Hill</w:t>
                            </w:r>
                          </w:p>
                          <w:p w14:paraId="36EFFD84"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color w:val="FFFFFF" w:themeColor="background1"/>
                                <w:sz w:val="23"/>
                                <w:szCs w:val="23"/>
                              </w:rPr>
                              <w:t>400 Meadowmont Village Circle, 3</w:t>
                            </w:r>
                            <w:r w:rsidRPr="00B02AB3">
                              <w:rPr>
                                <w:rFonts w:ascii="Century Gothic" w:hAnsi="Century Gothic"/>
                                <w:color w:val="FFFFFF" w:themeColor="background1"/>
                                <w:sz w:val="23"/>
                                <w:szCs w:val="23"/>
                                <w:vertAlign w:val="superscript"/>
                              </w:rPr>
                              <w:t>rd</w:t>
                            </w:r>
                            <w:r w:rsidRPr="00B02AB3">
                              <w:rPr>
                                <w:rFonts w:ascii="Century Gothic" w:hAnsi="Century Gothic"/>
                                <w:color w:val="FFFFFF" w:themeColor="background1"/>
                                <w:sz w:val="23"/>
                                <w:szCs w:val="23"/>
                              </w:rPr>
                              <w:t xml:space="preserve"> Floor</w:t>
                            </w:r>
                          </w:p>
                          <w:p w14:paraId="2FDD8207"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color w:val="FFFFFF" w:themeColor="background1"/>
                                <w:sz w:val="23"/>
                                <w:szCs w:val="23"/>
                              </w:rPr>
                              <w:t>Chapel Hill, North Carolina 27517</w:t>
                            </w:r>
                          </w:p>
                          <w:p w14:paraId="5FD20E8C"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color w:val="FFFFFF" w:themeColor="background1"/>
                                <w:sz w:val="23"/>
                                <w:szCs w:val="23"/>
                              </w:rPr>
                              <w:t xml:space="preserve">Phone: +1-919-445-9359 </w:t>
                            </w:r>
                            <w:r w:rsidRPr="00B02AB3">
                              <w:rPr>
                                <w:rFonts w:ascii="Century Gothic" w:eastAsia="Futura LT Pro" w:hAnsi="Century Gothic" w:cs="Futura LT Pro"/>
                                <w:color w:val="FFFFFF" w:themeColor="background1"/>
                                <w:sz w:val="23"/>
                                <w:szCs w:val="23"/>
                              </w:rPr>
                              <w:t>•</w:t>
                            </w:r>
                            <w:r w:rsidRPr="00B02AB3">
                              <w:rPr>
                                <w:rFonts w:ascii="Century Gothic" w:hAnsi="Century Gothic"/>
                                <w:color w:val="FFFFFF" w:themeColor="background1"/>
                                <w:sz w:val="23"/>
                                <w:szCs w:val="23"/>
                              </w:rPr>
                              <w:t xml:space="preserve"> </w:t>
                            </w:r>
                            <w:hyperlink r:id="rId38" w:history="1">
                              <w:r w:rsidRPr="00B02AB3">
                                <w:rPr>
                                  <w:rStyle w:val="Hyperlink"/>
                                  <w:rFonts w:ascii="Century Gothic" w:hAnsi="Century Gothic"/>
                                  <w:color w:val="FFFFFF" w:themeColor="background1"/>
                                  <w:sz w:val="23"/>
                                  <w:szCs w:val="23"/>
                                </w:rPr>
                                <w:t>measure@unc.edu</w:t>
                              </w:r>
                            </w:hyperlink>
                          </w:p>
                          <w:p w14:paraId="1885000E" w14:textId="77777777" w:rsidR="008869E5" w:rsidRPr="00B02AB3" w:rsidRDefault="008869E5" w:rsidP="000675B1">
                            <w:pPr>
                              <w:spacing w:before="0" w:after="40" w:line="240" w:lineRule="auto"/>
                              <w:rPr>
                                <w:rFonts w:ascii="Century Gothic" w:hAnsi="Century Gothic"/>
                                <w:b/>
                                <w:color w:val="FFFFFF" w:themeColor="background1"/>
                                <w:sz w:val="23"/>
                                <w:szCs w:val="23"/>
                              </w:rPr>
                            </w:pPr>
                            <w:r w:rsidRPr="00B02AB3">
                              <w:rPr>
                                <w:rFonts w:ascii="Century Gothic" w:hAnsi="Century Gothic"/>
                                <w:b/>
                                <w:color w:val="FFFFFF" w:themeColor="background1"/>
                                <w:sz w:val="23"/>
                                <w:szCs w:val="23"/>
                              </w:rPr>
                              <w:t>www.measureevaluation.org</w:t>
                            </w:r>
                          </w:p>
                          <w:p w14:paraId="415FE1D7" w14:textId="77777777" w:rsidR="008869E5" w:rsidRDefault="008869E5" w:rsidP="00B02AB3">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F7D304" id="Text Box 23" o:spid="_x0000_s1041" type="#_x0000_t202" style="position:absolute;left:0;text-align:left;margin-left:-34.7pt;margin-top:483.65pt;width:276.35pt;height:127.5pt;z-index:25168640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" filled="f" stroked="f" strokeweight=".5pt">
                <v:textbox>
                  <w:txbxContent>
                    <w:p w14:paraId="76EA8B32"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b/>
                          <w:color w:val="FFFFFF" w:themeColor="background1"/>
                          <w:sz w:val="23"/>
                          <w:szCs w:val="23"/>
                        </w:rPr>
                        <w:t>MEASURE</w:t>
                      </w:r>
                      <w:r w:rsidRPr="00B02AB3">
                        <w:rPr>
                          <w:rFonts w:ascii="Century Gothic" w:hAnsi="Century Gothic"/>
                          <w:color w:val="FFFFFF" w:themeColor="background1"/>
                          <w:sz w:val="23"/>
                          <w:szCs w:val="23"/>
                        </w:rPr>
                        <w:t xml:space="preserve"> Evaluation</w:t>
                      </w:r>
                    </w:p>
                    <w:p w14:paraId="1EEAF61A"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color w:val="FFFFFF" w:themeColor="background1"/>
                          <w:sz w:val="23"/>
                          <w:szCs w:val="23"/>
                        </w:rPr>
                        <w:t>University of North Carolina at Chapel Hill</w:t>
                      </w:r>
                    </w:p>
                    <w:p w14:paraId="36EFFD84"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color w:val="FFFFFF" w:themeColor="background1"/>
                          <w:sz w:val="23"/>
                          <w:szCs w:val="23"/>
                        </w:rPr>
                        <w:t>400 Meadowmont Village Circle, 3</w:t>
                      </w:r>
                      <w:r w:rsidRPr="00B02AB3">
                        <w:rPr>
                          <w:rFonts w:ascii="Century Gothic" w:hAnsi="Century Gothic"/>
                          <w:color w:val="FFFFFF" w:themeColor="background1"/>
                          <w:sz w:val="23"/>
                          <w:szCs w:val="23"/>
                          <w:vertAlign w:val="superscript"/>
                        </w:rPr>
                        <w:t>rd</w:t>
                      </w:r>
                      <w:r w:rsidRPr="00B02AB3">
                        <w:rPr>
                          <w:rFonts w:ascii="Century Gothic" w:hAnsi="Century Gothic"/>
                          <w:color w:val="FFFFFF" w:themeColor="background1"/>
                          <w:sz w:val="23"/>
                          <w:szCs w:val="23"/>
                        </w:rPr>
                        <w:t xml:space="preserve"> Floor</w:t>
                      </w:r>
                    </w:p>
                    <w:p w14:paraId="2FDD8207"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color w:val="FFFFFF" w:themeColor="background1"/>
                          <w:sz w:val="23"/>
                          <w:szCs w:val="23"/>
                        </w:rPr>
                        <w:t>Chapel Hill, North Carolina 27517</w:t>
                      </w:r>
                    </w:p>
                    <w:p w14:paraId="5FD20E8C" w14:textId="77777777" w:rsidR="008869E5" w:rsidRPr="00B02AB3" w:rsidRDefault="008869E5" w:rsidP="000675B1">
                      <w:pPr>
                        <w:spacing w:before="0" w:after="40" w:line="240" w:lineRule="auto"/>
                        <w:rPr>
                          <w:rFonts w:ascii="Century Gothic" w:hAnsi="Century Gothic"/>
                          <w:color w:val="FFFFFF" w:themeColor="background1"/>
                          <w:sz w:val="23"/>
                          <w:szCs w:val="23"/>
                        </w:rPr>
                      </w:pPr>
                      <w:r w:rsidRPr="00B02AB3">
                        <w:rPr>
                          <w:rFonts w:ascii="Century Gothic" w:hAnsi="Century Gothic"/>
                          <w:color w:val="FFFFFF" w:themeColor="background1"/>
                          <w:sz w:val="23"/>
                          <w:szCs w:val="23"/>
                        </w:rPr>
                        <w:t xml:space="preserve">Phone: +1-919-445-9359 </w:t>
                      </w:r>
                      <w:r w:rsidRPr="00B02AB3">
                        <w:rPr>
                          <w:rFonts w:ascii="Century Gothic" w:eastAsia="Futura LT Pro" w:hAnsi="Century Gothic" w:cs="Futura LT Pro"/>
                          <w:color w:val="FFFFFF" w:themeColor="background1"/>
                          <w:sz w:val="23"/>
                          <w:szCs w:val="23"/>
                        </w:rPr>
                        <w:t>•</w:t>
                      </w:r>
                      <w:r w:rsidRPr="00B02AB3">
                        <w:rPr>
                          <w:rFonts w:ascii="Century Gothic" w:hAnsi="Century Gothic"/>
                          <w:color w:val="FFFFFF" w:themeColor="background1"/>
                          <w:sz w:val="23"/>
                          <w:szCs w:val="23"/>
                        </w:rPr>
                        <w:t xml:space="preserve"> </w:t>
                      </w:r>
                      <w:hyperlink r:id="rId39" w:history="1">
                        <w:r w:rsidRPr="00B02AB3">
                          <w:rPr>
                            <w:rStyle w:val="Hyperlink"/>
                            <w:rFonts w:ascii="Century Gothic" w:hAnsi="Century Gothic"/>
                            <w:color w:val="FFFFFF" w:themeColor="background1"/>
                            <w:sz w:val="23"/>
                            <w:szCs w:val="23"/>
                          </w:rPr>
                          <w:t>measure@unc.edu</w:t>
                        </w:r>
                      </w:hyperlink>
                    </w:p>
                    <w:p w14:paraId="1885000E" w14:textId="77777777" w:rsidR="008869E5" w:rsidRPr="00B02AB3" w:rsidRDefault="008869E5" w:rsidP="000675B1">
                      <w:pPr>
                        <w:spacing w:before="0" w:after="40" w:line="240" w:lineRule="auto"/>
                        <w:rPr>
                          <w:rFonts w:ascii="Century Gothic" w:hAnsi="Century Gothic"/>
                          <w:b/>
                          <w:color w:val="FFFFFF" w:themeColor="background1"/>
                          <w:sz w:val="23"/>
                          <w:szCs w:val="23"/>
                        </w:rPr>
                      </w:pPr>
                      <w:r w:rsidRPr="00B02AB3">
                        <w:rPr>
                          <w:rFonts w:ascii="Century Gothic" w:hAnsi="Century Gothic"/>
                          <w:b/>
                          <w:color w:val="FFFFFF" w:themeColor="background1"/>
                          <w:sz w:val="23"/>
                          <w:szCs w:val="23"/>
                        </w:rPr>
                        <w:t>www.measureevaluation.org</w:t>
                      </w:r>
                    </w:p>
                    <w:p w14:paraId="415FE1D7" w14:textId="77777777" w:rsidR="008869E5" w:rsidRDefault="008869E5" w:rsidP="00B02AB3">
                      <w:pPr>
                        <w:spacing w:before="0" w:after="0" w:line="240" w:lineRule="auto"/>
                      </w:pPr>
                    </w:p>
                  </w:txbxContent>
                </v:textbox>
                <w10:wrap type="square" anchorx="margin" anchory="margin"/>
              </v:shape>
            </w:pict>
          </mc:Fallback>
        </mc:AlternateContent>
      </w:r>
      <w:r w:rsidR="00B02AB3" w:rsidRPr="00EC5EDA">
        <w:rPr>
          <w:rFonts w:ascii="Calibri" w:eastAsia="Calibri" w:hAnsi="Calibri" w:cs="Calibri"/>
          <w:noProof/>
          <w:sz w:val="22"/>
          <w:lang w:val="en-US"/>
        </w:rPr>
        <mc:AlternateContent>
          <mc:Choice Requires="wps">
            <w:drawing>
              <wp:anchor distT="0" distB="0" distL="114300" distR="114300" simplePos="0" relativeHeight="251685376" behindDoc="0" locked="0" layoutInCell="1" allowOverlap="1" wp14:anchorId="1EF396C7" wp14:editId="01EC0233">
                <wp:simplePos x="0" y="0"/>
                <wp:positionH relativeFrom="page">
                  <wp:posOffset>-156845</wp:posOffset>
                </wp:positionH>
                <wp:positionV relativeFrom="margin">
                  <wp:posOffset>-1492250</wp:posOffset>
                </wp:positionV>
                <wp:extent cx="8398510" cy="9232265"/>
                <wp:effectExtent l="0" t="0" r="8890" b="0"/>
                <wp:wrapSquare wrapText="bothSides"/>
                <wp:docPr id="1" name="Shape 21983"/>
                <wp:cNvGraphicFramePr/>
                <a:graphic xmlns:a="http://schemas.openxmlformats.org/drawingml/2006/main">
                  <a:graphicData uri="http://schemas.microsoft.com/office/word/2010/wordprocessingShape">
                    <wps:wsp>
                      <wps:cNvSpPr/>
                      <wps:spPr>
                        <a:xfrm>
                          <a:off x="0" y="0"/>
                          <a:ext cx="8398510" cy="9232265"/>
                        </a:xfrm>
                        <a:custGeom>
                          <a:avLst/>
                          <a:gdLst/>
                          <a:ahLst/>
                          <a:cxnLst/>
                          <a:rect l="0" t="0" r="0" b="0"/>
                          <a:pathLst>
                            <a:path w="7772400" h="8717915">
                              <a:moveTo>
                                <a:pt x="0" y="0"/>
                              </a:moveTo>
                              <a:lnTo>
                                <a:pt x="7772400" y="0"/>
                              </a:lnTo>
                              <a:lnTo>
                                <a:pt x="7772400" y="8717915"/>
                              </a:lnTo>
                              <a:lnTo>
                                <a:pt x="0" y="8717915"/>
                              </a:lnTo>
                              <a:lnTo>
                                <a:pt x="0" y="0"/>
                              </a:lnTo>
                            </a:path>
                          </a:pathLst>
                        </a:custGeom>
                        <a:solidFill>
                          <a:srgbClr val="1E664A"/>
                        </a:solidFill>
                        <a:ln w="0" cap="flat">
                          <a:miter lim="127000"/>
                        </a:ln>
                      </wps:spPr>
                      <wps:style>
                        <a:lnRef idx="0">
                          <a:srgbClr val="000000">
                            <a:alpha val="0"/>
                          </a:srgbClr>
                        </a:lnRef>
                        <a:fillRef idx="1">
                          <a:srgbClr val="DAA41C"/>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A8AEA81" id="Shape 21983" o:spid="_x0000_s1026" style="position:absolute;margin-left:-12.35pt;margin-top:-117.5pt;width:661.3pt;height:726.9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coordsize="7772400,871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" path="m,l7772400,r,8717915l,8717915,,e" fillcolor="#1e664a" stroked="f" strokeweight="0">
                <v:stroke miterlimit="83231f" joinstyle="miter"/>
                <v:path arrowok="t" textboxrect="0,0,7772400,8717915"/>
                <w10:wrap type="square" anchorx="page" anchory="margin"/>
              </v:shape>
            </w:pict>
          </mc:Fallback>
        </mc:AlternateContent>
      </w:r>
      <w:r w:rsidR="00C849CB">
        <w:rPr>
          <w:rFonts w:ascii="Calibri" w:eastAsia="Calibri" w:hAnsi="Calibri" w:cs="Calibri"/>
          <w:noProof/>
          <w:sz w:val="22"/>
          <w:lang w:val="en-US"/>
        </w:rPr>
        <mc:AlternateContent>
          <mc:Choice Requires="wps">
            <w:drawing>
              <wp:anchor distT="0" distB="0" distL="114300" distR="114300" simplePos="0" relativeHeight="251683328" behindDoc="0" locked="0" layoutInCell="1" allowOverlap="1" wp14:anchorId="561D10F4" wp14:editId="342043D9">
                <wp:simplePos x="0" y="0"/>
                <wp:positionH relativeFrom="column">
                  <wp:posOffset>-716280</wp:posOffset>
                </wp:positionH>
                <wp:positionV relativeFrom="paragraph">
                  <wp:posOffset>7038975</wp:posOffset>
                </wp:positionV>
                <wp:extent cx="7429500" cy="1371600"/>
                <wp:effectExtent l="0" t="0" r="12700" b="0"/>
                <wp:wrapThrough wrapText="bothSides">
                  <wp:wrapPolygon edited="0">
                    <wp:start x="0" y="0"/>
                    <wp:lineTo x="0" y="21200"/>
                    <wp:lineTo x="21563" y="21200"/>
                    <wp:lineTo x="21563"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7429500" cy="137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D4DA9D8" id="Rectangle 20" o:spid="_x0000_s1026" style="position:absolute;margin-left:-56.4pt;margin-top:554.25pt;width:585pt;height:108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" fillcolor="white [3212]" stroked="f" strokeweight="2pt">
                <w10:wrap type="through"/>
              </v:rect>
            </w:pict>
          </mc:Fallback>
        </mc:AlternateContent>
      </w:r>
    </w:p>
    <w:sectPr w:rsidR="00BD16C8" w:rsidRPr="00B02AB3" w:rsidSect="00F76753">
      <w:pgSz w:w="12240" w:h="15840" w:code="1"/>
      <w:pgMar w:top="1135" w:right="1134" w:bottom="1276" w:left="1134" w:header="709"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51515" w14:textId="77777777" w:rsidR="008869E5" w:rsidRDefault="008869E5" w:rsidP="00AD0C8A">
      <w:pPr>
        <w:spacing w:after="0" w:line="240" w:lineRule="auto"/>
      </w:pPr>
      <w:r>
        <w:separator/>
      </w:r>
    </w:p>
    <w:p w14:paraId="76668E2F" w14:textId="77777777" w:rsidR="008869E5" w:rsidRDefault="008869E5"/>
  </w:endnote>
  <w:endnote w:type="continuationSeparator" w:id="0">
    <w:p w14:paraId="074C35ED" w14:textId="77777777" w:rsidR="008869E5" w:rsidRDefault="008869E5" w:rsidP="00AD0C8A">
      <w:pPr>
        <w:spacing w:after="0" w:line="240" w:lineRule="auto"/>
      </w:pPr>
      <w:r>
        <w:continuationSeparator/>
      </w:r>
    </w:p>
    <w:p w14:paraId="11BD6C37" w14:textId="77777777" w:rsidR="008869E5" w:rsidRDefault="00886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TT) Regular">
    <w:altName w:val="Arial"/>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Futura LT Pro Book">
    <w:altName w:val="Century Gothic"/>
    <w:panose1 w:val="020B0502020204020303"/>
    <w:charset w:val="00"/>
    <w:family w:val="swiss"/>
    <w:notTrueType/>
    <w:pitch w:val="variable"/>
    <w:sig w:usb0="800000AF" w:usb1="5000204A" w:usb2="00000000" w:usb3="00000000" w:csb0="0000009B" w:csb1="00000000"/>
  </w:font>
  <w:font w:name="Futura LT Pro">
    <w:altName w:val="Century Gothic"/>
    <w:charset w:val="00"/>
    <w:family w:val="auto"/>
    <w:pitch w:val="variable"/>
    <w:sig w:usb0="800000AF" w:usb1="5000204A" w:usb2="00000000" w:usb3="00000000" w:csb0="0000009B"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9F36B" w14:textId="77777777" w:rsidR="008869E5" w:rsidRPr="007A6390" w:rsidRDefault="008869E5" w:rsidP="00317B4B">
    <w:pPr>
      <w:spacing w:before="240" w:after="0" w:line="259" w:lineRule="auto"/>
      <w:ind w:right="360" w:firstLine="360"/>
      <w:jc w:val="right"/>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088B0" w14:textId="77777777" w:rsidR="008869E5" w:rsidRDefault="008869E5">
    <w:pPr>
      <w:tabs>
        <w:tab w:val="right" w:pos="9360"/>
      </w:tabs>
      <w:spacing w:after="0" w:line="259" w:lineRule="auto"/>
      <w:ind w:right="-2167"/>
    </w:pPr>
    <w:r>
      <w:rPr>
        <w:rFonts w:ascii="Futura LT Pro" w:eastAsia="Futura LT Pro" w:hAnsi="Futura LT Pro" w:cs="Futura LT Pro"/>
      </w:rPr>
      <w:t xml:space="preserve"> </w:t>
    </w:r>
    <w:r>
      <w:rPr>
        <w:rFonts w:ascii="Futura LT Pro" w:eastAsia="Futura LT Pro" w:hAnsi="Futura LT Pro" w:cs="Futura LT Pr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56981" w14:textId="77777777" w:rsidR="008869E5" w:rsidRDefault="008869E5">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2F1B" w14:textId="43801D5A" w:rsidR="008869E5" w:rsidRPr="00317B4B" w:rsidRDefault="008869E5" w:rsidP="009D30FC">
    <w:pPr>
      <w:pStyle w:val="Footer"/>
      <w:framePr w:w="352" w:h="230" w:hRule="exact" w:wrap="none" w:vAnchor="text" w:hAnchor="page" w:x="1162" w:y="31"/>
      <w:rPr>
        <w:rStyle w:val="PageNumber"/>
        <w:rFonts w:ascii="Century Gothic" w:hAnsi="Century Gothic"/>
        <w:sz w:val="18"/>
      </w:rPr>
    </w:pPr>
    <w:r w:rsidRPr="00317B4B">
      <w:rPr>
        <w:rStyle w:val="PageNumber"/>
        <w:rFonts w:ascii="Century Gothic" w:hAnsi="Century Gothic"/>
        <w:sz w:val="18"/>
      </w:rPr>
      <w:fldChar w:fldCharType="begin"/>
    </w:r>
    <w:r w:rsidRPr="00317B4B">
      <w:rPr>
        <w:rStyle w:val="PageNumber"/>
        <w:rFonts w:ascii="Century Gothic" w:hAnsi="Century Gothic"/>
        <w:sz w:val="18"/>
      </w:rPr>
      <w:instrText xml:space="preserve">PAGE  </w:instrText>
    </w:r>
    <w:r w:rsidRPr="00317B4B">
      <w:rPr>
        <w:rStyle w:val="PageNumber"/>
        <w:rFonts w:ascii="Century Gothic" w:hAnsi="Century Gothic"/>
        <w:sz w:val="18"/>
      </w:rPr>
      <w:fldChar w:fldCharType="separate"/>
    </w:r>
    <w:r w:rsidR="00A83422">
      <w:rPr>
        <w:rStyle w:val="PageNumber"/>
        <w:rFonts w:ascii="Century Gothic" w:hAnsi="Century Gothic"/>
        <w:noProof/>
        <w:sz w:val="18"/>
      </w:rPr>
      <w:t>20</w:t>
    </w:r>
    <w:r w:rsidRPr="00317B4B">
      <w:rPr>
        <w:rStyle w:val="PageNumber"/>
        <w:rFonts w:ascii="Century Gothic" w:hAnsi="Century Gothic"/>
        <w:sz w:val="18"/>
      </w:rPr>
      <w:fldChar w:fldCharType="end"/>
    </w:r>
  </w:p>
  <w:p w14:paraId="795FECCE" w14:textId="77777777" w:rsidR="008869E5" w:rsidRPr="007A6390" w:rsidRDefault="008869E5" w:rsidP="00317B4B">
    <w:pPr>
      <w:spacing w:before="240" w:after="0" w:line="259" w:lineRule="auto"/>
      <w:ind w:right="360" w:firstLine="360"/>
      <w:jc w:val="right"/>
      <w:rPr>
        <w:szCs w:val="20"/>
      </w:rPr>
    </w:pPr>
    <w:r w:rsidRPr="00317B4B">
      <w:rPr>
        <w:rFonts w:ascii="Century Gothic" w:hAnsi="Century Gothic"/>
        <w:color w:val="000000" w:themeColor="text1"/>
        <w:lang w:val="en-US"/>
      </w:rPr>
      <w:t>Identifying Households Needing HIV Services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5FA7D" w14:textId="163C8803" w:rsidR="008869E5" w:rsidRPr="00317B4B" w:rsidRDefault="008869E5" w:rsidP="003B64FE">
    <w:pPr>
      <w:pStyle w:val="Footer"/>
      <w:framePr w:wrap="none" w:vAnchor="text" w:hAnchor="margin" w:xAlign="outside" w:y="1"/>
      <w:rPr>
        <w:rStyle w:val="PageNumber"/>
        <w:rFonts w:ascii="Century Gothic" w:hAnsi="Century Gothic"/>
        <w:sz w:val="18"/>
      </w:rPr>
    </w:pPr>
    <w:r w:rsidRPr="00317B4B">
      <w:rPr>
        <w:rStyle w:val="PageNumber"/>
        <w:rFonts w:ascii="Century Gothic" w:hAnsi="Century Gothic"/>
        <w:sz w:val="18"/>
      </w:rPr>
      <w:fldChar w:fldCharType="begin"/>
    </w:r>
    <w:r w:rsidRPr="00317B4B">
      <w:rPr>
        <w:rStyle w:val="PageNumber"/>
        <w:rFonts w:ascii="Century Gothic" w:hAnsi="Century Gothic"/>
        <w:sz w:val="18"/>
      </w:rPr>
      <w:instrText xml:space="preserve">PAGE  </w:instrText>
    </w:r>
    <w:r w:rsidRPr="00317B4B">
      <w:rPr>
        <w:rStyle w:val="PageNumber"/>
        <w:rFonts w:ascii="Century Gothic" w:hAnsi="Century Gothic"/>
        <w:sz w:val="18"/>
      </w:rPr>
      <w:fldChar w:fldCharType="separate"/>
    </w:r>
    <w:r w:rsidR="00A83422">
      <w:rPr>
        <w:rStyle w:val="PageNumber"/>
        <w:rFonts w:ascii="Century Gothic" w:hAnsi="Century Gothic"/>
        <w:noProof/>
        <w:sz w:val="18"/>
      </w:rPr>
      <w:t>21</w:t>
    </w:r>
    <w:r w:rsidRPr="00317B4B">
      <w:rPr>
        <w:rStyle w:val="PageNumber"/>
        <w:rFonts w:ascii="Century Gothic" w:hAnsi="Century Gothic"/>
        <w:sz w:val="18"/>
      </w:rPr>
      <w:fldChar w:fldCharType="end"/>
    </w:r>
  </w:p>
  <w:p w14:paraId="5F0746E1" w14:textId="77777777" w:rsidR="008869E5" w:rsidRPr="00317B4B" w:rsidRDefault="008869E5" w:rsidP="00317B4B">
    <w:pPr>
      <w:pStyle w:val="Pagefooter"/>
      <w:ind w:right="360" w:firstLine="360"/>
      <w:rPr>
        <w:rFonts w:ascii="Century Gothic" w:hAnsi="Century Gothic"/>
        <w:color w:val="000000" w:themeColor="text1"/>
        <w:lang w:val="en-US"/>
      </w:rPr>
    </w:pPr>
    <w:r w:rsidRPr="00317B4B">
      <w:rPr>
        <w:rFonts w:ascii="Century Gothic" w:hAnsi="Century Gothic"/>
        <w:color w:val="000000" w:themeColor="text1"/>
        <w:lang w:val="en-US"/>
      </w:rPr>
      <w:t>Identifying Households Needing HIV Services</w:t>
    </w:r>
    <w:r>
      <w:rPr>
        <w:rFonts w:ascii="Century Gothic" w:hAnsi="Century Gothic"/>
        <w:color w:val="000000" w:themeColor="text1"/>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EEA8C" w14:textId="7DE9C8E9" w:rsidR="008869E5" w:rsidRPr="00CA0579" w:rsidRDefault="008869E5" w:rsidP="003B64FE">
    <w:pPr>
      <w:pStyle w:val="Footer"/>
      <w:framePr w:wrap="none" w:vAnchor="text" w:hAnchor="margin" w:xAlign="outside" w:y="1"/>
      <w:rPr>
        <w:rStyle w:val="PageNumber"/>
        <w:rFonts w:ascii="Century Gothic" w:hAnsi="Century Gothic"/>
        <w:sz w:val="18"/>
      </w:rPr>
    </w:pPr>
    <w:r w:rsidRPr="00CA0579">
      <w:rPr>
        <w:rStyle w:val="PageNumber"/>
        <w:rFonts w:ascii="Century Gothic" w:hAnsi="Century Gothic"/>
        <w:sz w:val="18"/>
      </w:rPr>
      <w:fldChar w:fldCharType="begin"/>
    </w:r>
    <w:r w:rsidRPr="00CA0579">
      <w:rPr>
        <w:rStyle w:val="PageNumber"/>
        <w:rFonts w:ascii="Century Gothic" w:hAnsi="Century Gothic"/>
        <w:sz w:val="18"/>
      </w:rPr>
      <w:instrText xml:space="preserve">PAGE  </w:instrText>
    </w:r>
    <w:r w:rsidRPr="00CA0579">
      <w:rPr>
        <w:rStyle w:val="PageNumber"/>
        <w:rFonts w:ascii="Century Gothic" w:hAnsi="Century Gothic"/>
        <w:sz w:val="18"/>
      </w:rPr>
      <w:fldChar w:fldCharType="separate"/>
    </w:r>
    <w:r w:rsidR="00A83422">
      <w:rPr>
        <w:rStyle w:val="PageNumber"/>
        <w:rFonts w:ascii="Century Gothic" w:hAnsi="Century Gothic"/>
        <w:noProof/>
        <w:sz w:val="18"/>
      </w:rPr>
      <w:t>5</w:t>
    </w:r>
    <w:r w:rsidRPr="00CA0579">
      <w:rPr>
        <w:rStyle w:val="PageNumber"/>
        <w:rFonts w:ascii="Century Gothic" w:hAnsi="Century Gothic"/>
        <w:sz w:val="18"/>
      </w:rPr>
      <w:fldChar w:fldCharType="end"/>
    </w:r>
  </w:p>
  <w:p w14:paraId="07F8A3AE" w14:textId="77777777" w:rsidR="008869E5" w:rsidRPr="00CA0579" w:rsidRDefault="008869E5" w:rsidP="00CA0579">
    <w:pPr>
      <w:pStyle w:val="Pagefooter"/>
      <w:ind w:right="360" w:firstLine="360"/>
      <w:jc w:val="right"/>
      <w:rPr>
        <w:rFonts w:ascii="Century Gothic" w:hAnsi="Century Gothic"/>
        <w:color w:val="000000" w:themeColor="text1"/>
        <w:lang w:val="en-US"/>
      </w:rPr>
    </w:pPr>
    <w:r w:rsidRPr="00317B4B">
      <w:rPr>
        <w:rFonts w:ascii="Century Gothic" w:hAnsi="Century Gothic"/>
        <w:color w:val="000000" w:themeColor="text1"/>
        <w:lang w:val="en-US"/>
      </w:rPr>
      <w:t>Identifying Households Needing HIV Services</w:t>
    </w:r>
    <w:r>
      <w:rPr>
        <w:rFonts w:ascii="Century Gothic" w:hAnsi="Century Gothic"/>
        <w:color w:val="000000" w:themeColor="text1"/>
        <w:lang w:val="en-US"/>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6B331" w14:textId="2E138FF9" w:rsidR="008869E5" w:rsidRPr="00CA0579" w:rsidRDefault="008869E5" w:rsidP="003B64FE">
    <w:pPr>
      <w:pStyle w:val="Footer"/>
      <w:framePr w:wrap="none" w:vAnchor="text" w:hAnchor="margin" w:xAlign="outside" w:y="1"/>
      <w:rPr>
        <w:rStyle w:val="PageNumber"/>
        <w:rFonts w:ascii="Century Gothic" w:hAnsi="Century Gothic"/>
        <w:sz w:val="18"/>
      </w:rPr>
    </w:pPr>
    <w:r w:rsidRPr="00CA0579">
      <w:rPr>
        <w:rStyle w:val="PageNumber"/>
        <w:rFonts w:ascii="Century Gothic" w:hAnsi="Century Gothic"/>
        <w:sz w:val="18"/>
      </w:rPr>
      <w:fldChar w:fldCharType="begin"/>
    </w:r>
    <w:r w:rsidRPr="00CA0579">
      <w:rPr>
        <w:rStyle w:val="PageNumber"/>
        <w:rFonts w:ascii="Century Gothic" w:hAnsi="Century Gothic"/>
        <w:sz w:val="18"/>
      </w:rPr>
      <w:instrText xml:space="preserve">PAGE  </w:instrText>
    </w:r>
    <w:r w:rsidRPr="00CA0579">
      <w:rPr>
        <w:rStyle w:val="PageNumber"/>
        <w:rFonts w:ascii="Century Gothic" w:hAnsi="Century Gothic"/>
        <w:sz w:val="18"/>
      </w:rPr>
      <w:fldChar w:fldCharType="separate"/>
    </w:r>
    <w:r w:rsidR="00A83422">
      <w:rPr>
        <w:rStyle w:val="PageNumber"/>
        <w:rFonts w:ascii="Century Gothic" w:hAnsi="Century Gothic"/>
        <w:noProof/>
        <w:sz w:val="18"/>
      </w:rPr>
      <w:t>6</w:t>
    </w:r>
    <w:r w:rsidRPr="00CA0579">
      <w:rPr>
        <w:rStyle w:val="PageNumber"/>
        <w:rFonts w:ascii="Century Gothic" w:hAnsi="Century Gothic"/>
        <w:sz w:val="18"/>
      </w:rPr>
      <w:fldChar w:fldCharType="end"/>
    </w:r>
  </w:p>
  <w:p w14:paraId="29F51A38" w14:textId="77777777" w:rsidR="008869E5" w:rsidRPr="000675B1" w:rsidRDefault="008869E5" w:rsidP="000675B1">
    <w:pPr>
      <w:spacing w:before="240" w:after="0" w:line="259" w:lineRule="auto"/>
      <w:ind w:right="360" w:firstLine="360"/>
      <w:jc w:val="right"/>
      <w:rPr>
        <w:szCs w:val="20"/>
      </w:rPr>
    </w:pPr>
    <w:r w:rsidRPr="00317B4B">
      <w:rPr>
        <w:rFonts w:ascii="Century Gothic" w:hAnsi="Century Gothic"/>
        <w:color w:val="000000" w:themeColor="text1"/>
        <w:lang w:val="en-US"/>
      </w:rPr>
      <w:t>Identifying Households Needing HIV Services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F2A07" w14:textId="37E3C835" w:rsidR="008869E5" w:rsidRPr="00CA0579" w:rsidRDefault="008869E5" w:rsidP="003B64FE">
    <w:pPr>
      <w:pStyle w:val="Footer"/>
      <w:framePr w:wrap="none" w:vAnchor="text" w:hAnchor="margin" w:xAlign="outside" w:y="1"/>
      <w:rPr>
        <w:rStyle w:val="PageNumber"/>
        <w:rFonts w:ascii="Century Gothic" w:hAnsi="Century Gothic"/>
        <w:sz w:val="18"/>
      </w:rPr>
    </w:pPr>
    <w:r w:rsidRPr="00CA0579">
      <w:rPr>
        <w:rStyle w:val="PageNumber"/>
        <w:rFonts w:ascii="Century Gothic" w:hAnsi="Century Gothic"/>
        <w:sz w:val="18"/>
      </w:rPr>
      <w:fldChar w:fldCharType="begin"/>
    </w:r>
    <w:r w:rsidRPr="00CA0579">
      <w:rPr>
        <w:rStyle w:val="PageNumber"/>
        <w:rFonts w:ascii="Century Gothic" w:hAnsi="Century Gothic"/>
        <w:sz w:val="18"/>
      </w:rPr>
      <w:instrText xml:space="preserve">PAGE  </w:instrText>
    </w:r>
    <w:r w:rsidRPr="00CA0579">
      <w:rPr>
        <w:rStyle w:val="PageNumber"/>
        <w:rFonts w:ascii="Century Gothic" w:hAnsi="Century Gothic"/>
        <w:sz w:val="18"/>
      </w:rPr>
      <w:fldChar w:fldCharType="separate"/>
    </w:r>
    <w:r w:rsidR="00A83422">
      <w:rPr>
        <w:rStyle w:val="PageNumber"/>
        <w:rFonts w:ascii="Century Gothic" w:hAnsi="Century Gothic"/>
        <w:noProof/>
        <w:sz w:val="18"/>
      </w:rPr>
      <w:t>30</w:t>
    </w:r>
    <w:r w:rsidRPr="00CA0579">
      <w:rPr>
        <w:rStyle w:val="PageNumber"/>
        <w:rFonts w:ascii="Century Gothic" w:hAnsi="Century Gothic"/>
        <w:sz w:val="18"/>
      </w:rPr>
      <w:fldChar w:fldCharType="end"/>
    </w:r>
  </w:p>
  <w:p w14:paraId="605C447A" w14:textId="77777777" w:rsidR="008869E5" w:rsidRPr="000675B1" w:rsidRDefault="008869E5" w:rsidP="000675B1">
    <w:pPr>
      <w:spacing w:before="240" w:after="0" w:line="259" w:lineRule="auto"/>
      <w:ind w:right="360" w:firstLine="360"/>
      <w:rPr>
        <w:szCs w:val="20"/>
      </w:rPr>
    </w:pPr>
    <w:r w:rsidRPr="00317B4B">
      <w:rPr>
        <w:rFonts w:ascii="Century Gothic" w:hAnsi="Century Gothic"/>
        <w:color w:val="000000" w:themeColor="text1"/>
        <w:lang w:val="en-US"/>
      </w:rPr>
      <w:t>Identifying Households Needing HIV Services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3B8D2" w14:textId="48383FD2" w:rsidR="008869E5" w:rsidRPr="00CA0579" w:rsidRDefault="008869E5" w:rsidP="003B64FE">
    <w:pPr>
      <w:pStyle w:val="Footer"/>
      <w:framePr w:wrap="none" w:vAnchor="text" w:hAnchor="margin" w:xAlign="outside" w:y="1"/>
      <w:rPr>
        <w:rStyle w:val="PageNumber"/>
        <w:rFonts w:ascii="Century Gothic" w:hAnsi="Century Gothic"/>
        <w:sz w:val="18"/>
      </w:rPr>
    </w:pPr>
    <w:r w:rsidRPr="00CA0579">
      <w:rPr>
        <w:rStyle w:val="PageNumber"/>
        <w:rFonts w:ascii="Century Gothic" w:hAnsi="Century Gothic"/>
        <w:sz w:val="18"/>
      </w:rPr>
      <w:fldChar w:fldCharType="begin"/>
    </w:r>
    <w:r w:rsidRPr="00CA0579">
      <w:rPr>
        <w:rStyle w:val="PageNumber"/>
        <w:rFonts w:ascii="Century Gothic" w:hAnsi="Century Gothic"/>
        <w:sz w:val="18"/>
      </w:rPr>
      <w:instrText xml:space="preserve">PAGE  </w:instrText>
    </w:r>
    <w:r w:rsidRPr="00CA0579">
      <w:rPr>
        <w:rStyle w:val="PageNumber"/>
        <w:rFonts w:ascii="Century Gothic" w:hAnsi="Century Gothic"/>
        <w:sz w:val="18"/>
      </w:rPr>
      <w:fldChar w:fldCharType="separate"/>
    </w:r>
    <w:r w:rsidR="00A83422">
      <w:rPr>
        <w:rStyle w:val="PageNumber"/>
        <w:rFonts w:ascii="Century Gothic" w:hAnsi="Century Gothic"/>
        <w:noProof/>
        <w:sz w:val="18"/>
      </w:rPr>
      <w:t>31</w:t>
    </w:r>
    <w:r w:rsidRPr="00CA0579">
      <w:rPr>
        <w:rStyle w:val="PageNumber"/>
        <w:rFonts w:ascii="Century Gothic" w:hAnsi="Century Gothic"/>
        <w:sz w:val="18"/>
      </w:rPr>
      <w:fldChar w:fldCharType="end"/>
    </w:r>
  </w:p>
  <w:p w14:paraId="6D16118D" w14:textId="77777777" w:rsidR="008869E5" w:rsidRPr="000675B1" w:rsidRDefault="008869E5" w:rsidP="000675B1">
    <w:pPr>
      <w:spacing w:before="240" w:after="0" w:line="259" w:lineRule="auto"/>
      <w:ind w:right="360" w:firstLine="360"/>
      <w:jc w:val="righ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E81FD" w14:textId="77777777" w:rsidR="008869E5" w:rsidRDefault="008869E5" w:rsidP="00AD0C8A">
      <w:pPr>
        <w:spacing w:after="0" w:line="240" w:lineRule="auto"/>
      </w:pPr>
      <w:r>
        <w:separator/>
      </w:r>
    </w:p>
    <w:p w14:paraId="728DB26E" w14:textId="77777777" w:rsidR="008869E5" w:rsidRDefault="008869E5"/>
  </w:footnote>
  <w:footnote w:type="continuationSeparator" w:id="0">
    <w:p w14:paraId="2EDF21F9" w14:textId="77777777" w:rsidR="008869E5" w:rsidRDefault="008869E5" w:rsidP="00AD0C8A">
      <w:pPr>
        <w:spacing w:after="0" w:line="240" w:lineRule="auto"/>
      </w:pPr>
      <w:r>
        <w:continuationSeparator/>
      </w:r>
    </w:p>
    <w:p w14:paraId="41270EF2" w14:textId="77777777" w:rsidR="008869E5" w:rsidRDefault="008869E5"/>
  </w:footnote>
  <w:footnote w:id="1">
    <w:p w14:paraId="53F7D37B" w14:textId="77777777" w:rsidR="008869E5" w:rsidRPr="0073553E" w:rsidRDefault="008869E5">
      <w:pPr>
        <w:pStyle w:val="FootnoteText"/>
        <w:rPr>
          <w:rFonts w:ascii="Century Gothic" w:hAnsi="Century Gothic"/>
          <w:sz w:val="16"/>
          <w:szCs w:val="16"/>
        </w:rPr>
      </w:pPr>
      <w:r>
        <w:rPr>
          <w:rStyle w:val="FootnoteReference"/>
        </w:rPr>
        <w:footnoteRef/>
      </w:r>
      <w:r>
        <w:t xml:space="preserve"> </w:t>
      </w:r>
      <w:r>
        <w:rPr>
          <w:rFonts w:ascii="Century Gothic" w:hAnsi="Century Gothic"/>
          <w:sz w:val="16"/>
          <w:szCs w:val="16"/>
        </w:rPr>
        <w:t>Following publication of this framework in 2014, global health terminology for OVC programs shifted from “targeting” to “beneficiary identification.” Although “targeting” is used in Figure 1, “beneficiary identification” is the preferred term and the one used elsewhere in this guidance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C2D5C" w14:textId="77777777" w:rsidR="008869E5" w:rsidRDefault="008869E5"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01000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Bullet-one"/>
      </v:shape>
    </w:pict>
  </w:numPicBullet>
  <w:numPicBullet w:numPicBulletId="1">
    <w:pict>
      <v:shape id="_x0000_i1027" type="#_x0000_t75" style="width:9.6pt;height:9.6pt" o:bullet="t">
        <v:imagedata r:id="rId2" o:title="Bullet-two"/>
      </v:shape>
    </w:pict>
  </w:numPicBullet>
  <w:abstractNum w:abstractNumId="0" w15:restartNumberingAfterBreak="0">
    <w:nsid w:val="01414491"/>
    <w:multiLevelType w:val="hybridMultilevel"/>
    <w:tmpl w:val="4A1201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F0346A"/>
    <w:multiLevelType w:val="hybridMultilevel"/>
    <w:tmpl w:val="05F27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EF1702"/>
    <w:multiLevelType w:val="hybridMultilevel"/>
    <w:tmpl w:val="93F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75DE4"/>
    <w:multiLevelType w:val="hybridMultilevel"/>
    <w:tmpl w:val="0134A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5"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62E08F3"/>
    <w:multiLevelType w:val="hybridMultilevel"/>
    <w:tmpl w:val="E804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53EBC"/>
    <w:multiLevelType w:val="hybridMultilevel"/>
    <w:tmpl w:val="8FE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40770"/>
    <w:multiLevelType w:val="hybridMultilevel"/>
    <w:tmpl w:val="5658C03C"/>
    <w:lvl w:ilvl="0" w:tplc="9FFAE4C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0" w15:restartNumberingAfterBreak="0">
    <w:nsid w:val="1CB7618C"/>
    <w:multiLevelType w:val="hybridMultilevel"/>
    <w:tmpl w:val="FF449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312F7"/>
    <w:multiLevelType w:val="hybridMultilevel"/>
    <w:tmpl w:val="A5AEB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492FF6"/>
    <w:multiLevelType w:val="hybridMultilevel"/>
    <w:tmpl w:val="5108F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670CE"/>
    <w:multiLevelType w:val="hybridMultilevel"/>
    <w:tmpl w:val="C652E2F4"/>
    <w:lvl w:ilvl="0" w:tplc="04090019">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5" w15:restartNumberingAfterBreak="0">
    <w:nsid w:val="2D973079"/>
    <w:multiLevelType w:val="hybridMultilevel"/>
    <w:tmpl w:val="DE2AB0D6"/>
    <w:lvl w:ilvl="0" w:tplc="1DEA0F58">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C2BD5"/>
    <w:multiLevelType w:val="hybridMultilevel"/>
    <w:tmpl w:val="7E8A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6201F"/>
    <w:multiLevelType w:val="hybridMultilevel"/>
    <w:tmpl w:val="C26AC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E54984"/>
    <w:multiLevelType w:val="hybridMultilevel"/>
    <w:tmpl w:val="C55E2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C2A31"/>
    <w:multiLevelType w:val="hybridMultilevel"/>
    <w:tmpl w:val="872E53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547115"/>
    <w:multiLevelType w:val="hybridMultilevel"/>
    <w:tmpl w:val="03B82A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6F5751"/>
    <w:multiLevelType w:val="hybridMultilevel"/>
    <w:tmpl w:val="CDAA940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C2F0CFA"/>
    <w:multiLevelType w:val="hybridMultilevel"/>
    <w:tmpl w:val="208AD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482F76"/>
    <w:multiLevelType w:val="hybridMultilevel"/>
    <w:tmpl w:val="41DC199C"/>
    <w:lvl w:ilvl="0" w:tplc="F95C06F2">
      <w:start w:val="6"/>
      <w:numFmt w:val="bullet"/>
      <w:pStyle w:val="Bullet2"/>
      <w:lvlText w:val=""/>
      <w:lvlPicBulletId w:val="1"/>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BE01033"/>
    <w:multiLevelType w:val="hybridMultilevel"/>
    <w:tmpl w:val="56EAB0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3020AD"/>
    <w:multiLevelType w:val="hybridMultilevel"/>
    <w:tmpl w:val="7D488F02"/>
    <w:lvl w:ilvl="0" w:tplc="D0002BC0">
      <w:start w:val="6"/>
      <w:numFmt w:val="bullet"/>
      <w:pStyle w:val="Bullet1"/>
      <w:lvlText w:val=""/>
      <w:lvlPicBulletId w:val="0"/>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675CFA"/>
    <w:multiLevelType w:val="hybridMultilevel"/>
    <w:tmpl w:val="77E2B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CB450ED"/>
    <w:multiLevelType w:val="hybridMultilevel"/>
    <w:tmpl w:val="BE2E99EE"/>
    <w:lvl w:ilvl="0" w:tplc="1DEA0F58">
      <w:start w:val="3"/>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0563359"/>
    <w:multiLevelType w:val="hybridMultilevel"/>
    <w:tmpl w:val="1CCE8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F319BE"/>
    <w:multiLevelType w:val="hybridMultilevel"/>
    <w:tmpl w:val="3F1A3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3157B2"/>
    <w:multiLevelType w:val="multilevel"/>
    <w:tmpl w:val="6B2E5974"/>
    <w:lvl w:ilvl="0">
      <w:start w:val="1"/>
      <w:numFmt w:val="decimal"/>
      <w:pStyle w:val="Head1"/>
      <w:lvlText w:val="%1."/>
      <w:lvlJc w:val="left"/>
      <w:pPr>
        <w:tabs>
          <w:tab w:val="num" w:pos="0"/>
        </w:tabs>
        <w:ind w:left="0" w:firstLine="0"/>
      </w:pPr>
      <w:rPr>
        <w:rFonts w:ascii="Century Gothic" w:hAnsi="Century Gothic" w:hint="default"/>
        <w:b/>
        <w:i w:val="0"/>
        <w:color w:val="auto"/>
        <w:sz w:val="32"/>
        <w:szCs w:val="32"/>
      </w:rPr>
    </w:lvl>
    <w:lvl w:ilvl="1">
      <w:start w:val="1"/>
      <w:numFmt w:val="decimal"/>
      <w:pStyle w:val="Head2"/>
      <w:lvlText w:val="%1.%2."/>
      <w:lvlJc w:val="left"/>
      <w:pPr>
        <w:tabs>
          <w:tab w:val="num" w:pos="0"/>
        </w:tabs>
        <w:ind w:left="0" w:firstLine="0"/>
      </w:pPr>
      <w:rPr>
        <w:rFonts w:hint="default"/>
        <w:b/>
        <w:i w:val="0"/>
      </w:rPr>
    </w:lvl>
    <w:lvl w:ilvl="2">
      <w:start w:val="1"/>
      <w:numFmt w:val="decimal"/>
      <w:pStyle w:val="Head3"/>
      <w:lvlText w:val="%1.%2.%3."/>
      <w:lvlJc w:val="left"/>
      <w:pPr>
        <w:tabs>
          <w:tab w:val="num" w:pos="0"/>
        </w:tabs>
        <w:ind w:left="0" w:firstLine="0"/>
      </w:pPr>
      <w:rPr>
        <w:rFonts w:ascii="Century Gothic" w:hAnsi="Century Gothic" w:hint="default"/>
        <w:b/>
        <w:i w:val="0"/>
        <w:sz w:val="24"/>
        <w:szCs w:val="24"/>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31"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32" w15:restartNumberingAfterBreak="0">
    <w:nsid w:val="5C9A4EC0"/>
    <w:multiLevelType w:val="hybridMultilevel"/>
    <w:tmpl w:val="C262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8A2F41"/>
    <w:multiLevelType w:val="hybridMultilevel"/>
    <w:tmpl w:val="FBE42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C125E4"/>
    <w:multiLevelType w:val="hybridMultilevel"/>
    <w:tmpl w:val="AD88DB8C"/>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37" w15:restartNumberingAfterBreak="0">
    <w:nsid w:val="663D7E77"/>
    <w:multiLevelType w:val="hybridMultilevel"/>
    <w:tmpl w:val="7166D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A62E10"/>
    <w:multiLevelType w:val="hybridMultilevel"/>
    <w:tmpl w:val="A274B544"/>
    <w:lvl w:ilvl="0" w:tplc="04090019">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1C35B8"/>
    <w:multiLevelType w:val="hybridMultilevel"/>
    <w:tmpl w:val="0310F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96550D"/>
    <w:multiLevelType w:val="hybridMultilevel"/>
    <w:tmpl w:val="1EDC29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957D46"/>
    <w:multiLevelType w:val="hybridMultilevel"/>
    <w:tmpl w:val="6B46EDD0"/>
    <w:lvl w:ilvl="0" w:tplc="39D071F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814D80"/>
    <w:multiLevelType w:val="hybridMultilevel"/>
    <w:tmpl w:val="B740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F068F4"/>
    <w:multiLevelType w:val="hybridMultilevel"/>
    <w:tmpl w:val="4774B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D5073E"/>
    <w:multiLevelType w:val="hybridMultilevel"/>
    <w:tmpl w:val="03F05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8552E75"/>
    <w:multiLevelType w:val="hybridMultilevel"/>
    <w:tmpl w:val="068E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FC2070"/>
    <w:multiLevelType w:val="hybridMultilevel"/>
    <w:tmpl w:val="5134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1E3906"/>
    <w:multiLevelType w:val="multilevel"/>
    <w:tmpl w:val="0CF216C4"/>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E0C7622"/>
    <w:multiLevelType w:val="hybridMultilevel"/>
    <w:tmpl w:val="81DC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317D0F"/>
    <w:multiLevelType w:val="hybridMultilevel"/>
    <w:tmpl w:val="1548D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23"/>
  </w:num>
  <w:num w:numId="3">
    <w:abstractNumId w:val="33"/>
  </w:num>
  <w:num w:numId="4">
    <w:abstractNumId w:val="47"/>
  </w:num>
  <w:num w:numId="5">
    <w:abstractNumId w:val="4"/>
  </w:num>
  <w:num w:numId="6">
    <w:abstractNumId w:val="14"/>
  </w:num>
  <w:num w:numId="7">
    <w:abstractNumId w:val="31"/>
  </w:num>
  <w:num w:numId="8">
    <w:abstractNumId w:val="30"/>
  </w:num>
  <w:num w:numId="9">
    <w:abstractNumId w:val="36"/>
  </w:num>
  <w:num w:numId="10">
    <w:abstractNumId w:val="9"/>
  </w:num>
  <w:num w:numId="11">
    <w:abstractNumId w:val="5"/>
  </w:num>
  <w:num w:numId="12">
    <w:abstractNumId w:val="40"/>
  </w:num>
  <w:num w:numId="13">
    <w:abstractNumId w:val="32"/>
  </w:num>
  <w:num w:numId="14">
    <w:abstractNumId w:val="2"/>
  </w:num>
  <w:num w:numId="15">
    <w:abstractNumId w:val="49"/>
  </w:num>
  <w:num w:numId="16">
    <w:abstractNumId w:val="19"/>
  </w:num>
  <w:num w:numId="17">
    <w:abstractNumId w:val="35"/>
  </w:num>
  <w:num w:numId="18">
    <w:abstractNumId w:val="22"/>
  </w:num>
  <w:num w:numId="19">
    <w:abstractNumId w:val="24"/>
  </w:num>
  <w:num w:numId="20">
    <w:abstractNumId w:val="41"/>
  </w:num>
  <w:num w:numId="21">
    <w:abstractNumId w:val="12"/>
  </w:num>
  <w:num w:numId="22">
    <w:abstractNumId w:val="11"/>
  </w:num>
  <w:num w:numId="23">
    <w:abstractNumId w:val="20"/>
  </w:num>
  <w:num w:numId="24">
    <w:abstractNumId w:val="18"/>
  </w:num>
  <w:num w:numId="25">
    <w:abstractNumId w:val="34"/>
  </w:num>
  <w:num w:numId="26">
    <w:abstractNumId w:val="6"/>
  </w:num>
  <w:num w:numId="27">
    <w:abstractNumId w:val="15"/>
  </w:num>
  <w:num w:numId="28">
    <w:abstractNumId w:val="27"/>
  </w:num>
  <w:num w:numId="29">
    <w:abstractNumId w:val="26"/>
  </w:num>
  <w:num w:numId="30">
    <w:abstractNumId w:val="44"/>
  </w:num>
  <w:num w:numId="31">
    <w:abstractNumId w:val="43"/>
  </w:num>
  <w:num w:numId="32">
    <w:abstractNumId w:val="29"/>
  </w:num>
  <w:num w:numId="33">
    <w:abstractNumId w:val="7"/>
  </w:num>
  <w:num w:numId="34">
    <w:abstractNumId w:val="17"/>
  </w:num>
  <w:num w:numId="35">
    <w:abstractNumId w:val="42"/>
  </w:num>
  <w:num w:numId="36">
    <w:abstractNumId w:val="1"/>
  </w:num>
  <w:num w:numId="37">
    <w:abstractNumId w:val="37"/>
  </w:num>
  <w:num w:numId="38">
    <w:abstractNumId w:val="39"/>
  </w:num>
  <w:num w:numId="39">
    <w:abstractNumId w:val="3"/>
  </w:num>
  <w:num w:numId="40">
    <w:abstractNumId w:val="28"/>
  </w:num>
  <w:num w:numId="41">
    <w:abstractNumId w:val="16"/>
  </w:num>
  <w:num w:numId="42">
    <w:abstractNumId w:val="48"/>
  </w:num>
  <w:num w:numId="43">
    <w:abstractNumId w:val="0"/>
  </w:num>
  <w:num w:numId="44">
    <w:abstractNumId w:val="10"/>
  </w:num>
  <w:num w:numId="45">
    <w:abstractNumId w:val="21"/>
  </w:num>
  <w:num w:numId="46">
    <w:abstractNumId w:val="46"/>
  </w:num>
  <w:num w:numId="47">
    <w:abstractNumId w:val="8"/>
  </w:num>
  <w:num w:numId="48">
    <w:abstractNumId w:val="13"/>
  </w:num>
  <w:num w:numId="49">
    <w:abstractNumId w:val="38"/>
  </w:num>
  <w:num w:numId="50">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13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D82"/>
    <w:rsid w:val="00001D3B"/>
    <w:rsid w:val="00002671"/>
    <w:rsid w:val="00003C53"/>
    <w:rsid w:val="00004250"/>
    <w:rsid w:val="0000567C"/>
    <w:rsid w:val="000064C5"/>
    <w:rsid w:val="00012917"/>
    <w:rsid w:val="000239CF"/>
    <w:rsid w:val="000244A6"/>
    <w:rsid w:val="00024739"/>
    <w:rsid w:val="000260FE"/>
    <w:rsid w:val="00034D19"/>
    <w:rsid w:val="0003508E"/>
    <w:rsid w:val="00035517"/>
    <w:rsid w:val="00042C73"/>
    <w:rsid w:val="00044279"/>
    <w:rsid w:val="00044F7D"/>
    <w:rsid w:val="000451DB"/>
    <w:rsid w:val="00054963"/>
    <w:rsid w:val="00054ED2"/>
    <w:rsid w:val="000570AA"/>
    <w:rsid w:val="00057473"/>
    <w:rsid w:val="00062E57"/>
    <w:rsid w:val="00063C14"/>
    <w:rsid w:val="0006416B"/>
    <w:rsid w:val="000675B1"/>
    <w:rsid w:val="000702AB"/>
    <w:rsid w:val="00076F04"/>
    <w:rsid w:val="000813C1"/>
    <w:rsid w:val="00084222"/>
    <w:rsid w:val="00084D43"/>
    <w:rsid w:val="0009338E"/>
    <w:rsid w:val="00096D0F"/>
    <w:rsid w:val="000A3AB4"/>
    <w:rsid w:val="000A5B69"/>
    <w:rsid w:val="000A61AF"/>
    <w:rsid w:val="000B221F"/>
    <w:rsid w:val="000B33DB"/>
    <w:rsid w:val="000B3973"/>
    <w:rsid w:val="000B4CE5"/>
    <w:rsid w:val="000B70F6"/>
    <w:rsid w:val="000C1986"/>
    <w:rsid w:val="000C4AF3"/>
    <w:rsid w:val="000C5CD7"/>
    <w:rsid w:val="000C7C5C"/>
    <w:rsid w:val="000D2875"/>
    <w:rsid w:val="000D321A"/>
    <w:rsid w:val="000D699F"/>
    <w:rsid w:val="000E5F7A"/>
    <w:rsid w:val="000F37AF"/>
    <w:rsid w:val="001065B5"/>
    <w:rsid w:val="001076BC"/>
    <w:rsid w:val="001129CA"/>
    <w:rsid w:val="00117D0E"/>
    <w:rsid w:val="00120C69"/>
    <w:rsid w:val="00120C9A"/>
    <w:rsid w:val="0012101F"/>
    <w:rsid w:val="00122C19"/>
    <w:rsid w:val="00124784"/>
    <w:rsid w:val="00125936"/>
    <w:rsid w:val="00125E33"/>
    <w:rsid w:val="00125EC3"/>
    <w:rsid w:val="00130347"/>
    <w:rsid w:val="00131375"/>
    <w:rsid w:val="00134884"/>
    <w:rsid w:val="00137BAA"/>
    <w:rsid w:val="00141B52"/>
    <w:rsid w:val="00142484"/>
    <w:rsid w:val="00142AAF"/>
    <w:rsid w:val="00144FE1"/>
    <w:rsid w:val="00146A50"/>
    <w:rsid w:val="001476B9"/>
    <w:rsid w:val="0015140B"/>
    <w:rsid w:val="00151C61"/>
    <w:rsid w:val="001637E8"/>
    <w:rsid w:val="001656B0"/>
    <w:rsid w:val="001921DB"/>
    <w:rsid w:val="00194667"/>
    <w:rsid w:val="00194686"/>
    <w:rsid w:val="00195125"/>
    <w:rsid w:val="00196A76"/>
    <w:rsid w:val="001A1449"/>
    <w:rsid w:val="001A3B0A"/>
    <w:rsid w:val="001A59B8"/>
    <w:rsid w:val="001B1396"/>
    <w:rsid w:val="001B209E"/>
    <w:rsid w:val="001B3BA4"/>
    <w:rsid w:val="001B624C"/>
    <w:rsid w:val="001C328B"/>
    <w:rsid w:val="001C5A03"/>
    <w:rsid w:val="001C78CA"/>
    <w:rsid w:val="001D0AF0"/>
    <w:rsid w:val="001D454F"/>
    <w:rsid w:val="001E4C46"/>
    <w:rsid w:val="001E66D8"/>
    <w:rsid w:val="001E71F4"/>
    <w:rsid w:val="001F55B5"/>
    <w:rsid w:val="0020019F"/>
    <w:rsid w:val="00200EF5"/>
    <w:rsid w:val="00201028"/>
    <w:rsid w:val="002079EA"/>
    <w:rsid w:val="00214EBE"/>
    <w:rsid w:val="00216102"/>
    <w:rsid w:val="002176D9"/>
    <w:rsid w:val="00224BBD"/>
    <w:rsid w:val="00227518"/>
    <w:rsid w:val="00235C33"/>
    <w:rsid w:val="00241E6B"/>
    <w:rsid w:val="002453D8"/>
    <w:rsid w:val="00255DA6"/>
    <w:rsid w:val="00255E38"/>
    <w:rsid w:val="00265577"/>
    <w:rsid w:val="002706F3"/>
    <w:rsid w:val="00270EE2"/>
    <w:rsid w:val="002712A6"/>
    <w:rsid w:val="002769E2"/>
    <w:rsid w:val="00281910"/>
    <w:rsid w:val="00287CDA"/>
    <w:rsid w:val="002915AE"/>
    <w:rsid w:val="00294001"/>
    <w:rsid w:val="0029635A"/>
    <w:rsid w:val="00297727"/>
    <w:rsid w:val="002A3B42"/>
    <w:rsid w:val="002A4241"/>
    <w:rsid w:val="002A4E38"/>
    <w:rsid w:val="002A56B1"/>
    <w:rsid w:val="002B594D"/>
    <w:rsid w:val="002B5F23"/>
    <w:rsid w:val="002D0A5C"/>
    <w:rsid w:val="002D1420"/>
    <w:rsid w:val="002D2EBA"/>
    <w:rsid w:val="002D583F"/>
    <w:rsid w:val="002D7A0C"/>
    <w:rsid w:val="002E012D"/>
    <w:rsid w:val="002E1E06"/>
    <w:rsid w:val="002E2ADC"/>
    <w:rsid w:val="002E3FBE"/>
    <w:rsid w:val="002E40D5"/>
    <w:rsid w:val="002E5399"/>
    <w:rsid w:val="002E5981"/>
    <w:rsid w:val="002E70A2"/>
    <w:rsid w:val="00301BF6"/>
    <w:rsid w:val="00304508"/>
    <w:rsid w:val="00305BC4"/>
    <w:rsid w:val="00306A0D"/>
    <w:rsid w:val="00311602"/>
    <w:rsid w:val="00317B4B"/>
    <w:rsid w:val="00325F30"/>
    <w:rsid w:val="003373C8"/>
    <w:rsid w:val="003402C5"/>
    <w:rsid w:val="00341A78"/>
    <w:rsid w:val="003429B1"/>
    <w:rsid w:val="003434F7"/>
    <w:rsid w:val="00347BA5"/>
    <w:rsid w:val="003570A3"/>
    <w:rsid w:val="00364939"/>
    <w:rsid w:val="00364A6A"/>
    <w:rsid w:val="00366889"/>
    <w:rsid w:val="0037298A"/>
    <w:rsid w:val="00373F0B"/>
    <w:rsid w:val="003856B9"/>
    <w:rsid w:val="00391F56"/>
    <w:rsid w:val="00393868"/>
    <w:rsid w:val="0039490D"/>
    <w:rsid w:val="003952BA"/>
    <w:rsid w:val="0039654D"/>
    <w:rsid w:val="003A0DA0"/>
    <w:rsid w:val="003A2937"/>
    <w:rsid w:val="003A36B9"/>
    <w:rsid w:val="003A3C9A"/>
    <w:rsid w:val="003A6976"/>
    <w:rsid w:val="003A7F8F"/>
    <w:rsid w:val="003B02CC"/>
    <w:rsid w:val="003B1432"/>
    <w:rsid w:val="003B165C"/>
    <w:rsid w:val="003B64FE"/>
    <w:rsid w:val="003C3A78"/>
    <w:rsid w:val="003C3CD0"/>
    <w:rsid w:val="003D33B9"/>
    <w:rsid w:val="003D3C61"/>
    <w:rsid w:val="003D5219"/>
    <w:rsid w:val="003D5A1B"/>
    <w:rsid w:val="003D763C"/>
    <w:rsid w:val="003E5BBA"/>
    <w:rsid w:val="003F02F8"/>
    <w:rsid w:val="003F3442"/>
    <w:rsid w:val="003F42EB"/>
    <w:rsid w:val="003F69EE"/>
    <w:rsid w:val="004030B7"/>
    <w:rsid w:val="00403171"/>
    <w:rsid w:val="004054CB"/>
    <w:rsid w:val="00405EEB"/>
    <w:rsid w:val="004068A8"/>
    <w:rsid w:val="00410A4E"/>
    <w:rsid w:val="00412C6F"/>
    <w:rsid w:val="00413968"/>
    <w:rsid w:val="00416690"/>
    <w:rsid w:val="00420C9D"/>
    <w:rsid w:val="00421323"/>
    <w:rsid w:val="004216E6"/>
    <w:rsid w:val="00431A5E"/>
    <w:rsid w:val="00433154"/>
    <w:rsid w:val="004348F9"/>
    <w:rsid w:val="004356B6"/>
    <w:rsid w:val="004364B6"/>
    <w:rsid w:val="00437474"/>
    <w:rsid w:val="0044124A"/>
    <w:rsid w:val="00444043"/>
    <w:rsid w:val="0044424A"/>
    <w:rsid w:val="004454FC"/>
    <w:rsid w:val="00446622"/>
    <w:rsid w:val="00447C9C"/>
    <w:rsid w:val="00451648"/>
    <w:rsid w:val="004537E9"/>
    <w:rsid w:val="004572CA"/>
    <w:rsid w:val="00457D27"/>
    <w:rsid w:val="0046317E"/>
    <w:rsid w:val="00464AB2"/>
    <w:rsid w:val="00467EC1"/>
    <w:rsid w:val="00470916"/>
    <w:rsid w:val="00472D9C"/>
    <w:rsid w:val="00477642"/>
    <w:rsid w:val="00481F18"/>
    <w:rsid w:val="0049396B"/>
    <w:rsid w:val="0049652E"/>
    <w:rsid w:val="004A15B7"/>
    <w:rsid w:val="004A35CD"/>
    <w:rsid w:val="004A4B44"/>
    <w:rsid w:val="004A568F"/>
    <w:rsid w:val="004A6DD3"/>
    <w:rsid w:val="004B2904"/>
    <w:rsid w:val="004B49CF"/>
    <w:rsid w:val="004B5992"/>
    <w:rsid w:val="004D2CF8"/>
    <w:rsid w:val="004D30DF"/>
    <w:rsid w:val="004D37D4"/>
    <w:rsid w:val="004E21C5"/>
    <w:rsid w:val="004E4F9A"/>
    <w:rsid w:val="004E5540"/>
    <w:rsid w:val="004E64AA"/>
    <w:rsid w:val="004E7355"/>
    <w:rsid w:val="005048E2"/>
    <w:rsid w:val="00505934"/>
    <w:rsid w:val="00510684"/>
    <w:rsid w:val="005110D3"/>
    <w:rsid w:val="00513D7A"/>
    <w:rsid w:val="0051463B"/>
    <w:rsid w:val="0051520D"/>
    <w:rsid w:val="00515549"/>
    <w:rsid w:val="00515642"/>
    <w:rsid w:val="0051655B"/>
    <w:rsid w:val="0052126C"/>
    <w:rsid w:val="0052618D"/>
    <w:rsid w:val="0052638F"/>
    <w:rsid w:val="005264AC"/>
    <w:rsid w:val="0052788C"/>
    <w:rsid w:val="0053015B"/>
    <w:rsid w:val="00535BB9"/>
    <w:rsid w:val="00537398"/>
    <w:rsid w:val="0053779A"/>
    <w:rsid w:val="00542B17"/>
    <w:rsid w:val="00543806"/>
    <w:rsid w:val="00543C91"/>
    <w:rsid w:val="00545042"/>
    <w:rsid w:val="00552FE8"/>
    <w:rsid w:val="0055669A"/>
    <w:rsid w:val="00560D76"/>
    <w:rsid w:val="00562AA9"/>
    <w:rsid w:val="00566593"/>
    <w:rsid w:val="005673DE"/>
    <w:rsid w:val="0057335C"/>
    <w:rsid w:val="00574C19"/>
    <w:rsid w:val="00575D6F"/>
    <w:rsid w:val="005777F8"/>
    <w:rsid w:val="005814A7"/>
    <w:rsid w:val="00585482"/>
    <w:rsid w:val="005857A7"/>
    <w:rsid w:val="00585C10"/>
    <w:rsid w:val="0058633C"/>
    <w:rsid w:val="00586F44"/>
    <w:rsid w:val="005977DB"/>
    <w:rsid w:val="005A05F9"/>
    <w:rsid w:val="005A2BEF"/>
    <w:rsid w:val="005A5E49"/>
    <w:rsid w:val="005A71B1"/>
    <w:rsid w:val="005B08BA"/>
    <w:rsid w:val="005B1289"/>
    <w:rsid w:val="005B5B6E"/>
    <w:rsid w:val="005C0D29"/>
    <w:rsid w:val="005C6EC6"/>
    <w:rsid w:val="005C6ECD"/>
    <w:rsid w:val="005C7929"/>
    <w:rsid w:val="005D137F"/>
    <w:rsid w:val="005D253B"/>
    <w:rsid w:val="005D699E"/>
    <w:rsid w:val="005D6CD1"/>
    <w:rsid w:val="005D7A01"/>
    <w:rsid w:val="005E3125"/>
    <w:rsid w:val="005E5949"/>
    <w:rsid w:val="005E76BA"/>
    <w:rsid w:val="005E7F8E"/>
    <w:rsid w:val="005F1283"/>
    <w:rsid w:val="005F4366"/>
    <w:rsid w:val="005F749A"/>
    <w:rsid w:val="005F7DE0"/>
    <w:rsid w:val="00601470"/>
    <w:rsid w:val="006045E6"/>
    <w:rsid w:val="00606EE0"/>
    <w:rsid w:val="00607F18"/>
    <w:rsid w:val="00611264"/>
    <w:rsid w:val="006129B5"/>
    <w:rsid w:val="00622603"/>
    <w:rsid w:val="00623F99"/>
    <w:rsid w:val="00630FF8"/>
    <w:rsid w:val="006332FD"/>
    <w:rsid w:val="00637300"/>
    <w:rsid w:val="00645326"/>
    <w:rsid w:val="00653818"/>
    <w:rsid w:val="006630A8"/>
    <w:rsid w:val="00664FB3"/>
    <w:rsid w:val="00671588"/>
    <w:rsid w:val="0067211D"/>
    <w:rsid w:val="00680CB6"/>
    <w:rsid w:val="006855CA"/>
    <w:rsid w:val="00690273"/>
    <w:rsid w:val="006914F4"/>
    <w:rsid w:val="0069192E"/>
    <w:rsid w:val="00692B5D"/>
    <w:rsid w:val="00693CB2"/>
    <w:rsid w:val="00693EEC"/>
    <w:rsid w:val="006956B7"/>
    <w:rsid w:val="006A05A7"/>
    <w:rsid w:val="006A5789"/>
    <w:rsid w:val="006A697D"/>
    <w:rsid w:val="006A7A4C"/>
    <w:rsid w:val="006B1D42"/>
    <w:rsid w:val="006B48C5"/>
    <w:rsid w:val="006B6617"/>
    <w:rsid w:val="006C37DF"/>
    <w:rsid w:val="006C5B53"/>
    <w:rsid w:val="006C7DDF"/>
    <w:rsid w:val="006D0032"/>
    <w:rsid w:val="006D0E45"/>
    <w:rsid w:val="006D378A"/>
    <w:rsid w:val="006D499A"/>
    <w:rsid w:val="006D6889"/>
    <w:rsid w:val="006E14BE"/>
    <w:rsid w:val="006E35BB"/>
    <w:rsid w:val="006E4A15"/>
    <w:rsid w:val="006E4E9D"/>
    <w:rsid w:val="006E7401"/>
    <w:rsid w:val="006F3FC1"/>
    <w:rsid w:val="006F48B6"/>
    <w:rsid w:val="007003DA"/>
    <w:rsid w:val="00702E6B"/>
    <w:rsid w:val="00704385"/>
    <w:rsid w:val="00707C02"/>
    <w:rsid w:val="00712444"/>
    <w:rsid w:val="0071260C"/>
    <w:rsid w:val="00722EC9"/>
    <w:rsid w:val="007269E9"/>
    <w:rsid w:val="00732E54"/>
    <w:rsid w:val="007334CD"/>
    <w:rsid w:val="0073553E"/>
    <w:rsid w:val="00736434"/>
    <w:rsid w:val="00743AF0"/>
    <w:rsid w:val="00746C70"/>
    <w:rsid w:val="00750D6F"/>
    <w:rsid w:val="00752EA8"/>
    <w:rsid w:val="00756072"/>
    <w:rsid w:val="007579BE"/>
    <w:rsid w:val="00757E13"/>
    <w:rsid w:val="0076036A"/>
    <w:rsid w:val="0076393A"/>
    <w:rsid w:val="00771EE8"/>
    <w:rsid w:val="007723AC"/>
    <w:rsid w:val="00785CB0"/>
    <w:rsid w:val="007865DB"/>
    <w:rsid w:val="00790F3D"/>
    <w:rsid w:val="007934A7"/>
    <w:rsid w:val="007B7A5E"/>
    <w:rsid w:val="007C05B7"/>
    <w:rsid w:val="007C51A7"/>
    <w:rsid w:val="007C5F97"/>
    <w:rsid w:val="007C6836"/>
    <w:rsid w:val="007D07E8"/>
    <w:rsid w:val="007D13ED"/>
    <w:rsid w:val="007D1EF8"/>
    <w:rsid w:val="007D41E5"/>
    <w:rsid w:val="007E3B20"/>
    <w:rsid w:val="007E4329"/>
    <w:rsid w:val="007E672E"/>
    <w:rsid w:val="007F205D"/>
    <w:rsid w:val="007F25F7"/>
    <w:rsid w:val="007F49A0"/>
    <w:rsid w:val="007F508D"/>
    <w:rsid w:val="008067A7"/>
    <w:rsid w:val="00810459"/>
    <w:rsid w:val="00813CFC"/>
    <w:rsid w:val="008155DC"/>
    <w:rsid w:val="00815A50"/>
    <w:rsid w:val="008205D5"/>
    <w:rsid w:val="0082536C"/>
    <w:rsid w:val="00825F9A"/>
    <w:rsid w:val="0083267E"/>
    <w:rsid w:val="00833677"/>
    <w:rsid w:val="00833B8B"/>
    <w:rsid w:val="00837062"/>
    <w:rsid w:val="00843C19"/>
    <w:rsid w:val="008516B2"/>
    <w:rsid w:val="00855329"/>
    <w:rsid w:val="00862A25"/>
    <w:rsid w:val="008634BC"/>
    <w:rsid w:val="0087058A"/>
    <w:rsid w:val="008756F6"/>
    <w:rsid w:val="00877F90"/>
    <w:rsid w:val="00881A08"/>
    <w:rsid w:val="0088266A"/>
    <w:rsid w:val="00884F57"/>
    <w:rsid w:val="00886302"/>
    <w:rsid w:val="008869E5"/>
    <w:rsid w:val="00890D6D"/>
    <w:rsid w:val="008914C5"/>
    <w:rsid w:val="008923F5"/>
    <w:rsid w:val="008A7B86"/>
    <w:rsid w:val="008B503C"/>
    <w:rsid w:val="008E0FB4"/>
    <w:rsid w:val="008E23CB"/>
    <w:rsid w:val="008E297B"/>
    <w:rsid w:val="008E7195"/>
    <w:rsid w:val="008F1788"/>
    <w:rsid w:val="008F1A7A"/>
    <w:rsid w:val="008F4A17"/>
    <w:rsid w:val="008F601E"/>
    <w:rsid w:val="00901ED8"/>
    <w:rsid w:val="00906C50"/>
    <w:rsid w:val="00912A7F"/>
    <w:rsid w:val="00913311"/>
    <w:rsid w:val="00920ADA"/>
    <w:rsid w:val="009214B2"/>
    <w:rsid w:val="00922107"/>
    <w:rsid w:val="00922491"/>
    <w:rsid w:val="0093135A"/>
    <w:rsid w:val="00931A0B"/>
    <w:rsid w:val="00931A69"/>
    <w:rsid w:val="009322B0"/>
    <w:rsid w:val="00932F58"/>
    <w:rsid w:val="0093533E"/>
    <w:rsid w:val="009439EE"/>
    <w:rsid w:val="009443BF"/>
    <w:rsid w:val="00950256"/>
    <w:rsid w:val="00952D67"/>
    <w:rsid w:val="00954E19"/>
    <w:rsid w:val="00956CF8"/>
    <w:rsid w:val="00957D93"/>
    <w:rsid w:val="00972216"/>
    <w:rsid w:val="0097285D"/>
    <w:rsid w:val="00973610"/>
    <w:rsid w:val="00991F23"/>
    <w:rsid w:val="00994965"/>
    <w:rsid w:val="009A61BC"/>
    <w:rsid w:val="009B0D3F"/>
    <w:rsid w:val="009B2727"/>
    <w:rsid w:val="009B2A94"/>
    <w:rsid w:val="009B39E4"/>
    <w:rsid w:val="009C472F"/>
    <w:rsid w:val="009D032E"/>
    <w:rsid w:val="009D0803"/>
    <w:rsid w:val="009D2EF7"/>
    <w:rsid w:val="009D30FC"/>
    <w:rsid w:val="009D39A7"/>
    <w:rsid w:val="009D5ABA"/>
    <w:rsid w:val="009D6A47"/>
    <w:rsid w:val="009E431A"/>
    <w:rsid w:val="009E56A6"/>
    <w:rsid w:val="009E5F31"/>
    <w:rsid w:val="009F05B3"/>
    <w:rsid w:val="009F3F7B"/>
    <w:rsid w:val="009F45E5"/>
    <w:rsid w:val="009F5D6D"/>
    <w:rsid w:val="009F6581"/>
    <w:rsid w:val="00A056C2"/>
    <w:rsid w:val="00A05D11"/>
    <w:rsid w:val="00A11070"/>
    <w:rsid w:val="00A13226"/>
    <w:rsid w:val="00A14130"/>
    <w:rsid w:val="00A14B6C"/>
    <w:rsid w:val="00A14D8F"/>
    <w:rsid w:val="00A15354"/>
    <w:rsid w:val="00A22112"/>
    <w:rsid w:val="00A302B4"/>
    <w:rsid w:val="00A31541"/>
    <w:rsid w:val="00A32167"/>
    <w:rsid w:val="00A32A61"/>
    <w:rsid w:val="00A35302"/>
    <w:rsid w:val="00A37B2A"/>
    <w:rsid w:val="00A37D90"/>
    <w:rsid w:val="00A4261A"/>
    <w:rsid w:val="00A4444C"/>
    <w:rsid w:val="00A4554A"/>
    <w:rsid w:val="00A45D58"/>
    <w:rsid w:val="00A505A4"/>
    <w:rsid w:val="00A507EA"/>
    <w:rsid w:val="00A53E9A"/>
    <w:rsid w:val="00A551F7"/>
    <w:rsid w:val="00A55711"/>
    <w:rsid w:val="00A61F41"/>
    <w:rsid w:val="00A64F05"/>
    <w:rsid w:val="00A71E73"/>
    <w:rsid w:val="00A825B4"/>
    <w:rsid w:val="00A83422"/>
    <w:rsid w:val="00A86E2D"/>
    <w:rsid w:val="00A90DE2"/>
    <w:rsid w:val="00A949CA"/>
    <w:rsid w:val="00A971B6"/>
    <w:rsid w:val="00AA3108"/>
    <w:rsid w:val="00AB15D8"/>
    <w:rsid w:val="00AB366D"/>
    <w:rsid w:val="00AB599B"/>
    <w:rsid w:val="00AC4301"/>
    <w:rsid w:val="00AD0C8A"/>
    <w:rsid w:val="00AD3DA3"/>
    <w:rsid w:val="00AD7A2D"/>
    <w:rsid w:val="00AD7F6A"/>
    <w:rsid w:val="00AE1509"/>
    <w:rsid w:val="00AE7563"/>
    <w:rsid w:val="00AE7B9E"/>
    <w:rsid w:val="00AF0FDA"/>
    <w:rsid w:val="00AF4B1C"/>
    <w:rsid w:val="00AF7EBB"/>
    <w:rsid w:val="00B005BC"/>
    <w:rsid w:val="00B00C78"/>
    <w:rsid w:val="00B02AB3"/>
    <w:rsid w:val="00B038BC"/>
    <w:rsid w:val="00B11A8E"/>
    <w:rsid w:val="00B1228F"/>
    <w:rsid w:val="00B13D1D"/>
    <w:rsid w:val="00B2270E"/>
    <w:rsid w:val="00B27626"/>
    <w:rsid w:val="00B32CE5"/>
    <w:rsid w:val="00B37AAD"/>
    <w:rsid w:val="00B4397C"/>
    <w:rsid w:val="00B44180"/>
    <w:rsid w:val="00B44444"/>
    <w:rsid w:val="00B549B3"/>
    <w:rsid w:val="00B5556F"/>
    <w:rsid w:val="00B62A9A"/>
    <w:rsid w:val="00B70514"/>
    <w:rsid w:val="00B749B5"/>
    <w:rsid w:val="00B76BC5"/>
    <w:rsid w:val="00B823F5"/>
    <w:rsid w:val="00B8490B"/>
    <w:rsid w:val="00B85199"/>
    <w:rsid w:val="00B8789D"/>
    <w:rsid w:val="00B9138E"/>
    <w:rsid w:val="00B92294"/>
    <w:rsid w:val="00B97B58"/>
    <w:rsid w:val="00BA398E"/>
    <w:rsid w:val="00BA5AC2"/>
    <w:rsid w:val="00BB13BB"/>
    <w:rsid w:val="00BB46B0"/>
    <w:rsid w:val="00BB5B2F"/>
    <w:rsid w:val="00BB6983"/>
    <w:rsid w:val="00BC026B"/>
    <w:rsid w:val="00BD16C8"/>
    <w:rsid w:val="00BD22F9"/>
    <w:rsid w:val="00BD374F"/>
    <w:rsid w:val="00BD6E73"/>
    <w:rsid w:val="00BD7247"/>
    <w:rsid w:val="00BE541C"/>
    <w:rsid w:val="00BE61EF"/>
    <w:rsid w:val="00BF15E5"/>
    <w:rsid w:val="00BF3E3B"/>
    <w:rsid w:val="00C0468F"/>
    <w:rsid w:val="00C05DCC"/>
    <w:rsid w:val="00C06A15"/>
    <w:rsid w:val="00C0706E"/>
    <w:rsid w:val="00C232A4"/>
    <w:rsid w:val="00C247FC"/>
    <w:rsid w:val="00C252EE"/>
    <w:rsid w:val="00C25BE7"/>
    <w:rsid w:val="00C26190"/>
    <w:rsid w:val="00C27EA0"/>
    <w:rsid w:val="00C33FF6"/>
    <w:rsid w:val="00C35AC4"/>
    <w:rsid w:val="00C4570E"/>
    <w:rsid w:val="00C5279C"/>
    <w:rsid w:val="00C5769F"/>
    <w:rsid w:val="00C61373"/>
    <w:rsid w:val="00C71CC7"/>
    <w:rsid w:val="00C80F72"/>
    <w:rsid w:val="00C822F0"/>
    <w:rsid w:val="00C848A3"/>
    <w:rsid w:val="00C849CB"/>
    <w:rsid w:val="00C91182"/>
    <w:rsid w:val="00C92D3C"/>
    <w:rsid w:val="00C97B2A"/>
    <w:rsid w:val="00CA0579"/>
    <w:rsid w:val="00CA0B60"/>
    <w:rsid w:val="00CA6297"/>
    <w:rsid w:val="00CB24EB"/>
    <w:rsid w:val="00CB2D61"/>
    <w:rsid w:val="00CB3AFB"/>
    <w:rsid w:val="00CB5165"/>
    <w:rsid w:val="00CB5A84"/>
    <w:rsid w:val="00CC3799"/>
    <w:rsid w:val="00CC4746"/>
    <w:rsid w:val="00CC5A96"/>
    <w:rsid w:val="00CE168D"/>
    <w:rsid w:val="00CE3D4C"/>
    <w:rsid w:val="00CE6160"/>
    <w:rsid w:val="00CE73A0"/>
    <w:rsid w:val="00CF3449"/>
    <w:rsid w:val="00CF7C0C"/>
    <w:rsid w:val="00D0018A"/>
    <w:rsid w:val="00D02B25"/>
    <w:rsid w:val="00D03D45"/>
    <w:rsid w:val="00D05528"/>
    <w:rsid w:val="00D129EA"/>
    <w:rsid w:val="00D1419F"/>
    <w:rsid w:val="00D166DE"/>
    <w:rsid w:val="00D2208D"/>
    <w:rsid w:val="00D230C3"/>
    <w:rsid w:val="00D253AD"/>
    <w:rsid w:val="00D27774"/>
    <w:rsid w:val="00D27AB2"/>
    <w:rsid w:val="00D3268F"/>
    <w:rsid w:val="00D36670"/>
    <w:rsid w:val="00D3703B"/>
    <w:rsid w:val="00D411F8"/>
    <w:rsid w:val="00D4198D"/>
    <w:rsid w:val="00D42664"/>
    <w:rsid w:val="00D42F3F"/>
    <w:rsid w:val="00D44310"/>
    <w:rsid w:val="00D46F31"/>
    <w:rsid w:val="00D472B8"/>
    <w:rsid w:val="00D515E7"/>
    <w:rsid w:val="00D53885"/>
    <w:rsid w:val="00D5388E"/>
    <w:rsid w:val="00D623D8"/>
    <w:rsid w:val="00D6561E"/>
    <w:rsid w:val="00D71205"/>
    <w:rsid w:val="00D71EC2"/>
    <w:rsid w:val="00D800DA"/>
    <w:rsid w:val="00D8204A"/>
    <w:rsid w:val="00D910F9"/>
    <w:rsid w:val="00D915AB"/>
    <w:rsid w:val="00D959C6"/>
    <w:rsid w:val="00D961F0"/>
    <w:rsid w:val="00DA2399"/>
    <w:rsid w:val="00DA4DAB"/>
    <w:rsid w:val="00DB05EC"/>
    <w:rsid w:val="00DB4308"/>
    <w:rsid w:val="00DB6159"/>
    <w:rsid w:val="00DB75E6"/>
    <w:rsid w:val="00DC2A92"/>
    <w:rsid w:val="00DC4575"/>
    <w:rsid w:val="00DC4CED"/>
    <w:rsid w:val="00DC5D43"/>
    <w:rsid w:val="00DC7DC4"/>
    <w:rsid w:val="00DD7E0C"/>
    <w:rsid w:val="00DE3930"/>
    <w:rsid w:val="00DE4876"/>
    <w:rsid w:val="00DE4EF4"/>
    <w:rsid w:val="00DE6225"/>
    <w:rsid w:val="00DE6ACC"/>
    <w:rsid w:val="00DF282C"/>
    <w:rsid w:val="00DF2946"/>
    <w:rsid w:val="00DF5FA6"/>
    <w:rsid w:val="00DF6A86"/>
    <w:rsid w:val="00E04271"/>
    <w:rsid w:val="00E07A6F"/>
    <w:rsid w:val="00E10D89"/>
    <w:rsid w:val="00E1198E"/>
    <w:rsid w:val="00E15D30"/>
    <w:rsid w:val="00E16A79"/>
    <w:rsid w:val="00E21E2C"/>
    <w:rsid w:val="00E21EF8"/>
    <w:rsid w:val="00E27D82"/>
    <w:rsid w:val="00E326F3"/>
    <w:rsid w:val="00E41A95"/>
    <w:rsid w:val="00E439C2"/>
    <w:rsid w:val="00E46E48"/>
    <w:rsid w:val="00E473EB"/>
    <w:rsid w:val="00E52886"/>
    <w:rsid w:val="00E61257"/>
    <w:rsid w:val="00E6599B"/>
    <w:rsid w:val="00E6690F"/>
    <w:rsid w:val="00E7422D"/>
    <w:rsid w:val="00E8339D"/>
    <w:rsid w:val="00E87C20"/>
    <w:rsid w:val="00E87CD0"/>
    <w:rsid w:val="00E90A46"/>
    <w:rsid w:val="00E90D7B"/>
    <w:rsid w:val="00E919B1"/>
    <w:rsid w:val="00E947A3"/>
    <w:rsid w:val="00EA5CE8"/>
    <w:rsid w:val="00EA5D8A"/>
    <w:rsid w:val="00EB2122"/>
    <w:rsid w:val="00EB260C"/>
    <w:rsid w:val="00EB3523"/>
    <w:rsid w:val="00EB56C7"/>
    <w:rsid w:val="00EB5A26"/>
    <w:rsid w:val="00EC2143"/>
    <w:rsid w:val="00EC4E53"/>
    <w:rsid w:val="00EC4E9B"/>
    <w:rsid w:val="00EC4FE5"/>
    <w:rsid w:val="00ED0387"/>
    <w:rsid w:val="00ED4435"/>
    <w:rsid w:val="00EE3F12"/>
    <w:rsid w:val="00EE502F"/>
    <w:rsid w:val="00EE5C7C"/>
    <w:rsid w:val="00EE7F28"/>
    <w:rsid w:val="00EF23D6"/>
    <w:rsid w:val="00EF2612"/>
    <w:rsid w:val="00F20821"/>
    <w:rsid w:val="00F216C6"/>
    <w:rsid w:val="00F2493A"/>
    <w:rsid w:val="00F24A04"/>
    <w:rsid w:val="00F25783"/>
    <w:rsid w:val="00F26291"/>
    <w:rsid w:val="00F27F73"/>
    <w:rsid w:val="00F30B3E"/>
    <w:rsid w:val="00F316E9"/>
    <w:rsid w:val="00F33541"/>
    <w:rsid w:val="00F34574"/>
    <w:rsid w:val="00F35E0F"/>
    <w:rsid w:val="00F41003"/>
    <w:rsid w:val="00F460E7"/>
    <w:rsid w:val="00F525AA"/>
    <w:rsid w:val="00F54CF3"/>
    <w:rsid w:val="00F56F66"/>
    <w:rsid w:val="00F572C9"/>
    <w:rsid w:val="00F616E8"/>
    <w:rsid w:val="00F62663"/>
    <w:rsid w:val="00F645A6"/>
    <w:rsid w:val="00F71594"/>
    <w:rsid w:val="00F724D6"/>
    <w:rsid w:val="00F73FD5"/>
    <w:rsid w:val="00F76753"/>
    <w:rsid w:val="00F824E4"/>
    <w:rsid w:val="00F869DE"/>
    <w:rsid w:val="00F92B21"/>
    <w:rsid w:val="00FA01CD"/>
    <w:rsid w:val="00FA0B05"/>
    <w:rsid w:val="00FA4234"/>
    <w:rsid w:val="00FA49D5"/>
    <w:rsid w:val="00FA4EC8"/>
    <w:rsid w:val="00FA5F9D"/>
    <w:rsid w:val="00FA6786"/>
    <w:rsid w:val="00FC01B1"/>
    <w:rsid w:val="00FC4258"/>
    <w:rsid w:val="00FC669B"/>
    <w:rsid w:val="00FC7FEF"/>
    <w:rsid w:val="00FD07A2"/>
    <w:rsid w:val="00FD1D93"/>
    <w:rsid w:val="00FD31F3"/>
    <w:rsid w:val="00FE0BA8"/>
    <w:rsid w:val="00FE262E"/>
    <w:rsid w:val="00FE718D"/>
    <w:rsid w:val="00FE7EFD"/>
    <w:rsid w:val="00FF018E"/>
    <w:rsid w:val="00FF3F6C"/>
    <w:rsid w:val="00FF4A65"/>
    <w:rsid w:val="00FF5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472D0E"/>
  <w15:docId w15:val="{513CD56F-D024-460D-A72A-F57D3BB12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pPr>
        <w:spacing w:before="200" w:after="200" w:line="264" w:lineRule="auto"/>
      </w:pPr>
    </w:pPrDefault>
  </w:docDefaults>
  <w:latentStyles w:defLockedState="0" w:defUIPriority="99" w:defSemiHidden="0" w:defUnhideWhenUsed="0" w:defQFormat="0" w:count="374">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F73FD5"/>
    <w:rPr>
      <w:szCs w:val="22"/>
      <w:lang w:eastAsia="en-US"/>
    </w:rPr>
  </w:style>
  <w:style w:type="paragraph" w:styleId="Heading1">
    <w:name w:val="heading 1"/>
    <w:basedOn w:val="Normal"/>
    <w:next w:val="Normal"/>
    <w:link w:val="Heading1Char"/>
    <w:uiPriority w:val="9"/>
    <w:semiHidden/>
    <w:locked/>
    <w:rsid w:val="004A4B44"/>
    <w:pPr>
      <w:keepNext/>
      <w:keepLines/>
      <w:numPr>
        <w:numId w:val="11"/>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1"/>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1"/>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basedOn w:val="Normal"/>
    <w:next w:val="Normal"/>
    <w:link w:val="Heading4Char"/>
    <w:uiPriority w:val="9"/>
    <w:semiHidden/>
    <w:qFormat/>
    <w:locked/>
    <w:rsid w:val="00931A0B"/>
    <w:pPr>
      <w:keepNext/>
      <w:keepLines/>
      <w:numPr>
        <w:ilvl w:val="3"/>
        <w:numId w:val="11"/>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1"/>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1"/>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1"/>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numPr>
        <w:numId w:val="0"/>
      </w:numPr>
      <w:spacing w:before="0" w:after="320"/>
      <w:outlineLvl w:val="9"/>
    </w:pPr>
    <w:rPr>
      <w:bCs w:val="0"/>
      <w:color w:val="auto"/>
      <w:szCs w:val="32"/>
    </w:rPr>
  </w:style>
  <w:style w:type="paragraph" w:styleId="TOC1">
    <w:name w:val="toc 1"/>
    <w:basedOn w:val="Body"/>
    <w:next w:val="Body"/>
    <w:uiPriority w:val="39"/>
    <w:unhideWhenUsed/>
    <w:rsid w:val="00920ADA"/>
    <w:pPr>
      <w:suppressAutoHyphens w:val="0"/>
      <w:spacing w:before="120" w:after="0"/>
    </w:pPr>
    <w:rPr>
      <w:rFonts w:asciiTheme="minorHAnsi" w:hAnsiTheme="minorHAnsi" w:cstheme="minorHAnsi"/>
      <w:b/>
      <w:color w:val="auto"/>
      <w:sz w:val="24"/>
      <w:szCs w:val="24"/>
    </w:rPr>
  </w:style>
  <w:style w:type="paragraph" w:styleId="TOC2">
    <w:name w:val="toc 2"/>
    <w:basedOn w:val="Body"/>
    <w:next w:val="Body"/>
    <w:autoRedefine/>
    <w:uiPriority w:val="39"/>
    <w:unhideWhenUsed/>
    <w:rsid w:val="00920ADA"/>
    <w:pPr>
      <w:suppressAutoHyphens w:val="0"/>
      <w:spacing w:before="0" w:after="0"/>
      <w:ind w:left="200"/>
    </w:pPr>
    <w:rPr>
      <w:rFonts w:asciiTheme="minorHAnsi" w:hAnsiTheme="minorHAnsi" w:cstheme="minorHAnsi"/>
      <w:b/>
      <w:color w:val="auto"/>
      <w:sz w:val="22"/>
    </w:rPr>
  </w:style>
  <w:style w:type="paragraph" w:styleId="TOC3">
    <w:name w:val="toc 3"/>
    <w:basedOn w:val="Body"/>
    <w:next w:val="Body"/>
    <w:autoRedefine/>
    <w:uiPriority w:val="39"/>
    <w:unhideWhenUsed/>
    <w:rsid w:val="00920ADA"/>
    <w:pPr>
      <w:suppressAutoHyphens w:val="0"/>
      <w:spacing w:before="0" w:after="0"/>
      <w:ind w:left="400"/>
    </w:pPr>
    <w:rPr>
      <w:rFonts w:asciiTheme="minorHAnsi" w:hAnsiTheme="minorHAnsi" w:cstheme="minorHAnsi"/>
      <w:color w:val="auto"/>
      <w:sz w:val="22"/>
    </w:rPr>
  </w:style>
  <w:style w:type="paragraph" w:customStyle="1" w:styleId="Head5">
    <w:name w:val="Head5"/>
    <w:link w:val="Head5Char"/>
    <w:qFormat/>
    <w:rsid w:val="004E7355"/>
    <w:pPr>
      <w:suppressAutoHyphens/>
      <w:outlineLvl w:val="4"/>
    </w:pPr>
    <w:rPr>
      <w:rFonts w:cs="Arial"/>
      <w:b/>
      <w:bCs/>
      <w:color w:val="000000"/>
      <w:szCs w:val="26"/>
      <w:lang w:eastAsia="en-US"/>
    </w:rPr>
  </w:style>
  <w:style w:type="paragraph" w:customStyle="1" w:styleId="Head6">
    <w:name w:val="Head6"/>
    <w:link w:val="Head6Char"/>
    <w:qFormat/>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ind w:left="851" w:hanging="56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 w:val="22"/>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ind w:left="1135" w:hanging="284"/>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4"/>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5"/>
      </w:numPr>
    </w:pPr>
  </w:style>
  <w:style w:type="paragraph" w:customStyle="1" w:styleId="Head1">
    <w:name w:val="Head1"/>
    <w:basedOn w:val="Heading1"/>
    <w:link w:val="Head1Char"/>
    <w:qFormat/>
    <w:rsid w:val="006D6889"/>
    <w:pPr>
      <w:numPr>
        <w:numId w:val="8"/>
      </w:numPr>
      <w:suppressAutoHyphens/>
      <w:spacing w:before="320" w:after="240"/>
      <w:ind w:left="851" w:hanging="851"/>
    </w:pPr>
    <w:rPr>
      <w:rFonts w:ascii="Century Gothic" w:hAnsi="Century Gothic"/>
      <w:color w:val="000000" w:themeColor="text1"/>
      <w:sz w:val="32"/>
      <w:lang w:val="en-US"/>
    </w:rPr>
  </w:style>
  <w:style w:type="paragraph" w:customStyle="1" w:styleId="Head2">
    <w:name w:val="Head2"/>
    <w:basedOn w:val="Heading2"/>
    <w:link w:val="Head2Char"/>
    <w:qFormat/>
    <w:rsid w:val="006D6889"/>
    <w:pPr>
      <w:numPr>
        <w:numId w:val="8"/>
      </w:numPr>
      <w:suppressAutoHyphens/>
      <w:spacing w:before="280" w:after="240"/>
      <w:ind w:left="851" w:hanging="851"/>
    </w:pPr>
    <w:rPr>
      <w:rFonts w:ascii="Century Gothic" w:hAnsi="Century Gothic"/>
      <w:b/>
      <w:color w:val="000000" w:themeColor="text1"/>
      <w:sz w:val="24"/>
      <w:szCs w:val="24"/>
      <w:lang w:val="en-US"/>
    </w:rPr>
  </w:style>
  <w:style w:type="character" w:customStyle="1" w:styleId="Head1Char">
    <w:name w:val="Head1 Char"/>
    <w:basedOn w:val="DefaultParagraphFont"/>
    <w:link w:val="Head1"/>
    <w:rsid w:val="006D6889"/>
    <w:rPr>
      <w:rFonts w:ascii="Century Gothic" w:eastAsiaTheme="majorEastAsia" w:hAnsi="Century Gothic" w:cstheme="majorBidi"/>
      <w:b/>
      <w:bCs/>
      <w:color w:val="000000" w:themeColor="text1"/>
      <w:sz w:val="32"/>
      <w:szCs w:val="28"/>
      <w:lang w:val="en-US" w:eastAsia="en-US"/>
    </w:rPr>
  </w:style>
  <w:style w:type="paragraph" w:customStyle="1" w:styleId="Head3">
    <w:name w:val="Head3"/>
    <w:basedOn w:val="Head2"/>
    <w:link w:val="Head3Char"/>
    <w:qFormat/>
    <w:rsid w:val="00D4198D"/>
    <w:pPr>
      <w:numPr>
        <w:ilvl w:val="2"/>
      </w:numPr>
      <w:spacing w:before="240"/>
      <w:ind w:left="851" w:hanging="851"/>
      <w:outlineLvl w:val="2"/>
    </w:pPr>
    <w:rPr>
      <w:color w:val="000000" w:themeColor="text2"/>
      <w:szCs w:val="48"/>
    </w:rPr>
  </w:style>
  <w:style w:type="character" w:customStyle="1" w:styleId="Head2Char">
    <w:name w:val="Head2 Char"/>
    <w:basedOn w:val="Head1Char"/>
    <w:link w:val="Head2"/>
    <w:rsid w:val="006D6889"/>
    <w:rPr>
      <w:rFonts w:ascii="Century Gothic" w:eastAsiaTheme="majorEastAsia" w:hAnsi="Century Gothic" w:cstheme="majorBidi"/>
      <w:b w:val="0"/>
      <w:bCs w:val="0"/>
      <w:color w:val="000000" w:themeColor="text1"/>
      <w:sz w:val="24"/>
      <w:szCs w:val="24"/>
      <w:lang w:val="en-US" w:eastAsia="en-US"/>
    </w:rPr>
  </w:style>
  <w:style w:type="character" w:customStyle="1" w:styleId="Head3Char">
    <w:name w:val="Head3 Char"/>
    <w:basedOn w:val="Head2Char"/>
    <w:link w:val="Head3"/>
    <w:rsid w:val="00D4198D"/>
    <w:rPr>
      <w:rFonts w:asciiTheme="majorHAnsi" w:eastAsiaTheme="majorEastAsia" w:hAnsiTheme="majorHAnsi" w:cstheme="majorBidi"/>
      <w:b w:val="0"/>
      <w:bCs w:val="0"/>
      <w:color w:val="000000" w:themeColor="text2"/>
      <w:sz w:val="24"/>
      <w:szCs w:val="48"/>
      <w:lang w:val="en-US" w:eastAsia="en-US"/>
    </w:rPr>
  </w:style>
  <w:style w:type="numbering" w:customStyle="1" w:styleId="Style2">
    <w:name w:val="Style2"/>
    <w:uiPriority w:val="99"/>
    <w:locked/>
    <w:rsid w:val="001C78CA"/>
    <w:pPr>
      <w:numPr>
        <w:numId w:val="6"/>
      </w:numPr>
    </w:pPr>
  </w:style>
  <w:style w:type="paragraph" w:customStyle="1" w:styleId="Head4">
    <w:name w:val="Head4"/>
    <w:basedOn w:val="Normal"/>
    <w:link w:val="Head4Char"/>
    <w:qFormat/>
    <w:rsid w:val="00D4198D"/>
    <w:pPr>
      <w:keepNext/>
      <w:keepLines/>
      <w:numPr>
        <w:ilvl w:val="3"/>
        <w:numId w:val="8"/>
      </w:numPr>
      <w:suppressAutoHyphens/>
      <w:spacing w:before="220" w:after="220"/>
      <w:ind w:left="851" w:hanging="851"/>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lang w:eastAsia="en-US"/>
    </w:rPr>
  </w:style>
  <w:style w:type="numbering" w:customStyle="1" w:styleId="HeadList1">
    <w:name w:val="Head List 1"/>
    <w:uiPriority w:val="99"/>
    <w:rsid w:val="001076BC"/>
    <w:pPr>
      <w:numPr>
        <w:numId w:val="7"/>
      </w:numPr>
    </w:pPr>
  </w:style>
  <w:style w:type="numbering" w:customStyle="1" w:styleId="HeadList3">
    <w:name w:val="Head List 3"/>
    <w:uiPriority w:val="99"/>
    <w:rsid w:val="00FC4258"/>
    <w:pPr>
      <w:numPr>
        <w:numId w:val="9"/>
      </w:numPr>
    </w:pPr>
  </w:style>
  <w:style w:type="numbering" w:customStyle="1" w:styleId="HeadList4">
    <w:name w:val="Head List 4"/>
    <w:uiPriority w:val="99"/>
    <w:rsid w:val="00DD7E0C"/>
    <w:pPr>
      <w:numPr>
        <w:numId w:val="10"/>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qFormat/>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customStyle="1" w:styleId="TableGridLight1">
    <w:name w:val="Table Grid Light1"/>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Body Before Bullet,Paragraph before Bullet"/>
    <w:basedOn w:val="Normal"/>
    <w:link w:val="ListParagraphChar"/>
    <w:uiPriority w:val="34"/>
    <w:qFormat/>
    <w:rsid w:val="00D0018A"/>
    <w:pPr>
      <w:ind w:left="720"/>
      <w:contextualSpacing/>
    </w:pPr>
  </w:style>
  <w:style w:type="character" w:styleId="CommentReference">
    <w:name w:val="annotation reference"/>
    <w:basedOn w:val="DefaultParagraphFont"/>
    <w:uiPriority w:val="99"/>
    <w:semiHidden/>
    <w:unhideWhenUsed/>
    <w:rsid w:val="003A7F8F"/>
    <w:rPr>
      <w:sz w:val="16"/>
      <w:szCs w:val="16"/>
    </w:rPr>
  </w:style>
  <w:style w:type="paragraph" w:styleId="CommentText">
    <w:name w:val="annotation text"/>
    <w:basedOn w:val="Normal"/>
    <w:link w:val="CommentTextChar"/>
    <w:uiPriority w:val="99"/>
    <w:unhideWhenUsed/>
    <w:rsid w:val="003A7F8F"/>
    <w:pPr>
      <w:spacing w:line="240" w:lineRule="auto"/>
    </w:pPr>
    <w:rPr>
      <w:szCs w:val="20"/>
    </w:rPr>
  </w:style>
  <w:style w:type="character" w:customStyle="1" w:styleId="CommentTextChar">
    <w:name w:val="Comment Text Char"/>
    <w:basedOn w:val="DefaultParagraphFont"/>
    <w:link w:val="CommentText"/>
    <w:uiPriority w:val="99"/>
    <w:rsid w:val="003A7F8F"/>
    <w:rPr>
      <w:lang w:eastAsia="en-US"/>
    </w:rPr>
  </w:style>
  <w:style w:type="paragraph" w:styleId="CommentSubject">
    <w:name w:val="annotation subject"/>
    <w:basedOn w:val="CommentText"/>
    <w:next w:val="CommentText"/>
    <w:link w:val="CommentSubjectChar"/>
    <w:uiPriority w:val="99"/>
    <w:semiHidden/>
    <w:unhideWhenUsed/>
    <w:rsid w:val="003A7F8F"/>
    <w:rPr>
      <w:b/>
      <w:bCs/>
    </w:rPr>
  </w:style>
  <w:style w:type="character" w:customStyle="1" w:styleId="CommentSubjectChar">
    <w:name w:val="Comment Subject Char"/>
    <w:basedOn w:val="CommentTextChar"/>
    <w:link w:val="CommentSubject"/>
    <w:uiPriority w:val="99"/>
    <w:semiHidden/>
    <w:rsid w:val="003A7F8F"/>
    <w:rPr>
      <w:b/>
      <w:bCs/>
      <w:lang w:eastAsia="en-US"/>
    </w:rPr>
  </w:style>
  <w:style w:type="paragraph" w:styleId="BodyText">
    <w:name w:val="Body Text"/>
    <w:basedOn w:val="Normal"/>
    <w:link w:val="BodyTextChar"/>
    <w:uiPriority w:val="1"/>
    <w:qFormat/>
    <w:rsid w:val="00991F23"/>
    <w:pPr>
      <w:widowControl w:val="0"/>
      <w:spacing w:before="0" w:after="0" w:line="240" w:lineRule="auto"/>
      <w:ind w:left="140"/>
    </w:pPr>
    <w:rPr>
      <w:rFonts w:ascii="Adobe Garamond Pro" w:eastAsia="Adobe Garamond Pro" w:hAnsi="Adobe Garamond Pro"/>
      <w:sz w:val="24"/>
      <w:szCs w:val="24"/>
      <w:lang w:val="en-US"/>
    </w:rPr>
  </w:style>
  <w:style w:type="character" w:customStyle="1" w:styleId="BodyTextChar">
    <w:name w:val="Body Text Char"/>
    <w:basedOn w:val="DefaultParagraphFont"/>
    <w:link w:val="BodyText"/>
    <w:uiPriority w:val="1"/>
    <w:rsid w:val="00991F23"/>
    <w:rPr>
      <w:rFonts w:ascii="Adobe Garamond Pro" w:eastAsia="Adobe Garamond Pro" w:hAnsi="Adobe Garamond Pro"/>
      <w:sz w:val="24"/>
      <w:szCs w:val="24"/>
      <w:lang w:val="en-US" w:eastAsia="en-US"/>
    </w:rPr>
  </w:style>
  <w:style w:type="character" w:styleId="FootnoteReference">
    <w:name w:val="footnote reference"/>
    <w:uiPriority w:val="99"/>
    <w:semiHidden/>
    <w:unhideWhenUsed/>
    <w:rsid w:val="00991F23"/>
    <w:rPr>
      <w:vertAlign w:val="superscript"/>
    </w:rPr>
  </w:style>
  <w:style w:type="paragraph" w:styleId="FootnoteText">
    <w:name w:val="footnote text"/>
    <w:basedOn w:val="Normal"/>
    <w:link w:val="FootnoteTextChar"/>
    <w:uiPriority w:val="99"/>
    <w:semiHidden/>
    <w:unhideWhenUsed/>
    <w:rsid w:val="00991F23"/>
    <w:pPr>
      <w:spacing w:before="0" w:after="160" w:line="259" w:lineRule="auto"/>
    </w:pPr>
    <w:rPr>
      <w:rFonts w:ascii="Calibri" w:eastAsia="Calibri" w:hAnsi="Calibri"/>
      <w:szCs w:val="20"/>
      <w:lang w:val="en-US"/>
    </w:rPr>
  </w:style>
  <w:style w:type="character" w:customStyle="1" w:styleId="FootnoteTextChar">
    <w:name w:val="Footnote Text Char"/>
    <w:basedOn w:val="DefaultParagraphFont"/>
    <w:link w:val="FootnoteText"/>
    <w:uiPriority w:val="99"/>
    <w:semiHidden/>
    <w:rsid w:val="00991F23"/>
    <w:rPr>
      <w:rFonts w:ascii="Calibri" w:eastAsia="Calibri" w:hAnsi="Calibri"/>
      <w:lang w:val="en-US" w:eastAsia="en-US"/>
    </w:rPr>
  </w:style>
  <w:style w:type="paragraph" w:customStyle="1" w:styleId="Default">
    <w:name w:val="Default"/>
    <w:rsid w:val="006630A8"/>
    <w:pPr>
      <w:autoSpaceDE w:val="0"/>
      <w:autoSpaceDN w:val="0"/>
      <w:adjustRightInd w:val="0"/>
      <w:spacing w:before="0" w:after="0" w:line="240" w:lineRule="auto"/>
    </w:pPr>
    <w:rPr>
      <w:rFonts w:cs="Arial"/>
      <w:color w:val="000000"/>
      <w:sz w:val="24"/>
      <w:szCs w:val="24"/>
      <w:lang w:val="en-US"/>
    </w:rPr>
  </w:style>
  <w:style w:type="paragraph" w:styleId="Revision">
    <w:name w:val="Revision"/>
    <w:hidden/>
    <w:uiPriority w:val="99"/>
    <w:semiHidden/>
    <w:rsid w:val="00134884"/>
    <w:pPr>
      <w:spacing w:before="0" w:after="0" w:line="240" w:lineRule="auto"/>
    </w:pPr>
    <w:rPr>
      <w:szCs w:val="22"/>
      <w:lang w:eastAsia="en-US"/>
    </w:rPr>
  </w:style>
  <w:style w:type="paragraph" w:styleId="Caption">
    <w:name w:val="caption"/>
    <w:basedOn w:val="Normal"/>
    <w:next w:val="Normal"/>
    <w:uiPriority w:val="35"/>
    <w:unhideWhenUsed/>
    <w:qFormat/>
    <w:rsid w:val="00F34574"/>
    <w:pPr>
      <w:spacing w:before="0" w:after="160" w:line="259" w:lineRule="auto"/>
    </w:pPr>
    <w:rPr>
      <w:rFonts w:ascii="Calibri" w:eastAsia="Calibri" w:hAnsi="Calibri"/>
      <w:b/>
      <w:bCs/>
      <w:szCs w:val="20"/>
      <w:lang w:val="en-US"/>
    </w:rPr>
  </w:style>
  <w:style w:type="table" w:customStyle="1" w:styleId="GridTable1Light1">
    <w:name w:val="Grid Table 1 Light1"/>
    <w:basedOn w:val="TableNormal"/>
    <w:uiPriority w:val="46"/>
    <w:rsid w:val="003952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D33B9"/>
    <w:pPr>
      <w:spacing w:after="0" w:line="240" w:lineRule="auto"/>
    </w:pPr>
    <w:tblPr>
      <w:tblStyleRowBandSize w:val="1"/>
      <w:tblStyleColBandSize w:val="1"/>
      <w:tblBorders>
        <w:top w:val="single" w:sz="4" w:space="0" w:color="90EEFC" w:themeColor="accent1" w:themeTint="66"/>
        <w:left w:val="single" w:sz="4" w:space="0" w:color="90EEFC" w:themeColor="accent1" w:themeTint="66"/>
        <w:bottom w:val="single" w:sz="4" w:space="0" w:color="90EEFC" w:themeColor="accent1" w:themeTint="66"/>
        <w:right w:val="single" w:sz="4" w:space="0" w:color="90EEFC" w:themeColor="accent1" w:themeTint="66"/>
        <w:insideH w:val="single" w:sz="4" w:space="0" w:color="90EEFC" w:themeColor="accent1" w:themeTint="66"/>
        <w:insideV w:val="single" w:sz="4" w:space="0" w:color="90EEFC" w:themeColor="accent1" w:themeTint="66"/>
      </w:tblBorders>
    </w:tblPr>
    <w:tblStylePr w:type="firstRow">
      <w:rPr>
        <w:b/>
        <w:bCs/>
      </w:rPr>
      <w:tblPr/>
      <w:tcPr>
        <w:tcBorders>
          <w:bottom w:val="single" w:sz="12" w:space="0" w:color="58E6FB" w:themeColor="accent1" w:themeTint="99"/>
        </w:tcBorders>
      </w:tcPr>
    </w:tblStylePr>
    <w:tblStylePr w:type="lastRow">
      <w:rPr>
        <w:b/>
        <w:bCs/>
      </w:rPr>
      <w:tblPr/>
      <w:tcPr>
        <w:tcBorders>
          <w:top w:val="double" w:sz="2" w:space="0" w:color="58E6FB"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CB2D61"/>
    <w:rPr>
      <w:i/>
      <w:iCs/>
    </w:rPr>
  </w:style>
  <w:style w:type="paragraph" w:customStyle="1" w:styleId="p1">
    <w:name w:val="p1"/>
    <w:basedOn w:val="Normal"/>
    <w:rsid w:val="004E5540"/>
    <w:pPr>
      <w:spacing w:before="0" w:after="0" w:line="240" w:lineRule="auto"/>
    </w:pPr>
    <w:rPr>
      <w:rFonts w:ascii="Helvetica Neue" w:hAnsi="Helvetica Neue"/>
      <w:color w:val="454545"/>
      <w:sz w:val="18"/>
      <w:szCs w:val="18"/>
      <w:lang w:val="en-US"/>
    </w:rPr>
  </w:style>
  <w:style w:type="character" w:customStyle="1" w:styleId="apple-converted-space">
    <w:name w:val="apple-converted-space"/>
    <w:basedOn w:val="DefaultParagraphFont"/>
    <w:rsid w:val="004E5540"/>
  </w:style>
  <w:style w:type="paragraph" w:styleId="DocumentMap">
    <w:name w:val="Document Map"/>
    <w:basedOn w:val="Normal"/>
    <w:link w:val="DocumentMapChar"/>
    <w:uiPriority w:val="99"/>
    <w:semiHidden/>
    <w:unhideWhenUsed/>
    <w:rsid w:val="0044424A"/>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4424A"/>
    <w:rPr>
      <w:rFonts w:ascii="Times New Roman" w:hAnsi="Times New Roman"/>
      <w:sz w:val="24"/>
      <w:szCs w:val="24"/>
      <w:lang w:eastAsia="en-US"/>
    </w:rPr>
  </w:style>
  <w:style w:type="character" w:customStyle="1" w:styleId="ListParagraphChar">
    <w:name w:val="List Paragraph Char"/>
    <w:aliases w:val="Body Before Bullet Char,Paragraph before Bullet Char"/>
    <w:link w:val="ListParagraph"/>
    <w:uiPriority w:val="99"/>
    <w:locked/>
    <w:rsid w:val="00757E13"/>
    <w:rPr>
      <w:szCs w:val="22"/>
      <w:lang w:eastAsia="en-US"/>
    </w:rPr>
  </w:style>
  <w:style w:type="paragraph" w:styleId="NormalWeb">
    <w:name w:val="Normal (Web)"/>
    <w:basedOn w:val="Normal"/>
    <w:uiPriority w:val="99"/>
    <w:semiHidden/>
    <w:unhideWhenUsed/>
    <w:rsid w:val="00757E13"/>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Mention1">
    <w:name w:val="Mention1"/>
    <w:basedOn w:val="DefaultParagraphFont"/>
    <w:uiPriority w:val="99"/>
    <w:semiHidden/>
    <w:unhideWhenUsed/>
    <w:rsid w:val="007D07E8"/>
    <w:rPr>
      <w:color w:val="2B579A"/>
      <w:shd w:val="clear" w:color="auto" w:fill="E6E6E6"/>
    </w:rPr>
  </w:style>
  <w:style w:type="character" w:customStyle="1" w:styleId="A3">
    <w:name w:val="A3"/>
    <w:uiPriority w:val="99"/>
    <w:rsid w:val="004348F9"/>
    <w:rPr>
      <w:rFonts w:cs="Futura LT Pro Book"/>
      <w:color w:val="211D1E"/>
      <w:sz w:val="20"/>
      <w:szCs w:val="20"/>
    </w:rPr>
  </w:style>
  <w:style w:type="character" w:styleId="PageNumber">
    <w:name w:val="page number"/>
    <w:basedOn w:val="DefaultParagraphFont"/>
    <w:uiPriority w:val="99"/>
    <w:semiHidden/>
    <w:unhideWhenUsed/>
    <w:rsid w:val="00317B4B"/>
  </w:style>
  <w:style w:type="paragraph" w:styleId="TOC4">
    <w:name w:val="toc 4"/>
    <w:basedOn w:val="Normal"/>
    <w:next w:val="Normal"/>
    <w:autoRedefine/>
    <w:uiPriority w:val="39"/>
    <w:unhideWhenUsed/>
    <w:rsid w:val="00444043"/>
    <w:pPr>
      <w:spacing w:before="0" w:after="0"/>
      <w:ind w:left="600"/>
    </w:pPr>
    <w:rPr>
      <w:rFonts w:asciiTheme="minorHAnsi" w:hAnsiTheme="minorHAnsi" w:cstheme="minorHAnsi"/>
      <w:szCs w:val="20"/>
    </w:rPr>
  </w:style>
  <w:style w:type="paragraph" w:styleId="TOC5">
    <w:name w:val="toc 5"/>
    <w:basedOn w:val="Normal"/>
    <w:next w:val="Normal"/>
    <w:autoRedefine/>
    <w:uiPriority w:val="39"/>
    <w:unhideWhenUsed/>
    <w:rsid w:val="00444043"/>
    <w:pPr>
      <w:spacing w:before="0" w:after="0"/>
      <w:ind w:left="800"/>
    </w:pPr>
    <w:rPr>
      <w:rFonts w:asciiTheme="minorHAnsi" w:hAnsiTheme="minorHAnsi" w:cstheme="minorHAnsi"/>
      <w:szCs w:val="20"/>
    </w:rPr>
  </w:style>
  <w:style w:type="paragraph" w:styleId="TOC6">
    <w:name w:val="toc 6"/>
    <w:basedOn w:val="Normal"/>
    <w:next w:val="Normal"/>
    <w:autoRedefine/>
    <w:uiPriority w:val="39"/>
    <w:unhideWhenUsed/>
    <w:rsid w:val="00444043"/>
    <w:pPr>
      <w:spacing w:before="0" w:after="0"/>
      <w:ind w:left="1000"/>
    </w:pPr>
    <w:rPr>
      <w:rFonts w:asciiTheme="minorHAnsi" w:hAnsiTheme="minorHAnsi" w:cstheme="minorHAnsi"/>
      <w:szCs w:val="20"/>
    </w:rPr>
  </w:style>
  <w:style w:type="paragraph" w:styleId="TOC7">
    <w:name w:val="toc 7"/>
    <w:basedOn w:val="Normal"/>
    <w:next w:val="Normal"/>
    <w:autoRedefine/>
    <w:uiPriority w:val="39"/>
    <w:unhideWhenUsed/>
    <w:rsid w:val="00444043"/>
    <w:pPr>
      <w:spacing w:before="0" w:after="0"/>
      <w:ind w:left="1200"/>
    </w:pPr>
    <w:rPr>
      <w:rFonts w:asciiTheme="minorHAnsi" w:hAnsiTheme="minorHAnsi" w:cstheme="minorHAnsi"/>
      <w:szCs w:val="20"/>
    </w:rPr>
  </w:style>
  <w:style w:type="paragraph" w:styleId="TOC8">
    <w:name w:val="toc 8"/>
    <w:basedOn w:val="Normal"/>
    <w:next w:val="Normal"/>
    <w:autoRedefine/>
    <w:uiPriority w:val="39"/>
    <w:unhideWhenUsed/>
    <w:rsid w:val="00444043"/>
    <w:pPr>
      <w:spacing w:before="0" w:after="0"/>
      <w:ind w:left="1400"/>
    </w:pPr>
    <w:rPr>
      <w:rFonts w:asciiTheme="minorHAnsi" w:hAnsiTheme="minorHAnsi" w:cstheme="minorHAnsi"/>
      <w:szCs w:val="20"/>
    </w:rPr>
  </w:style>
  <w:style w:type="paragraph" w:styleId="TOC9">
    <w:name w:val="toc 9"/>
    <w:basedOn w:val="Normal"/>
    <w:next w:val="Normal"/>
    <w:autoRedefine/>
    <w:uiPriority w:val="39"/>
    <w:unhideWhenUsed/>
    <w:rsid w:val="00444043"/>
    <w:pPr>
      <w:spacing w:before="0" w:after="0"/>
      <w:ind w:left="1600"/>
    </w:pPr>
    <w:rPr>
      <w:rFonts w:asciiTheme="minorHAnsi" w:hAnsiTheme="minorHAnsi" w:cstheme="minorHAnsi"/>
      <w:szCs w:val="20"/>
    </w:rPr>
  </w:style>
  <w:style w:type="character" w:styleId="Mention">
    <w:name w:val="Mention"/>
    <w:basedOn w:val="DefaultParagraphFont"/>
    <w:uiPriority w:val="99"/>
    <w:rsid w:val="009E431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44925">
      <w:bodyDiv w:val="1"/>
      <w:marLeft w:val="0"/>
      <w:marRight w:val="0"/>
      <w:marTop w:val="0"/>
      <w:marBottom w:val="0"/>
      <w:divBdr>
        <w:top w:val="none" w:sz="0" w:space="0" w:color="auto"/>
        <w:left w:val="none" w:sz="0" w:space="0" w:color="auto"/>
        <w:bottom w:val="none" w:sz="0" w:space="0" w:color="auto"/>
        <w:right w:val="none" w:sz="0" w:space="0" w:color="auto"/>
      </w:divBdr>
      <w:divsChild>
        <w:div w:id="1296914558">
          <w:marLeft w:val="0"/>
          <w:marRight w:val="0"/>
          <w:marTop w:val="0"/>
          <w:marBottom w:val="0"/>
          <w:divBdr>
            <w:top w:val="none" w:sz="0" w:space="0" w:color="auto"/>
            <w:left w:val="none" w:sz="0" w:space="0" w:color="auto"/>
            <w:bottom w:val="none" w:sz="0" w:space="0" w:color="auto"/>
            <w:right w:val="none" w:sz="0" w:space="0" w:color="auto"/>
          </w:divBdr>
          <w:divsChild>
            <w:div w:id="729227198">
              <w:marLeft w:val="0"/>
              <w:marRight w:val="0"/>
              <w:marTop w:val="0"/>
              <w:marBottom w:val="0"/>
              <w:divBdr>
                <w:top w:val="none" w:sz="0" w:space="0" w:color="auto"/>
                <w:left w:val="none" w:sz="0" w:space="0" w:color="auto"/>
                <w:bottom w:val="none" w:sz="0" w:space="0" w:color="auto"/>
                <w:right w:val="none" w:sz="0" w:space="0" w:color="auto"/>
              </w:divBdr>
            </w:div>
            <w:div w:id="141401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2542">
      <w:bodyDiv w:val="1"/>
      <w:marLeft w:val="0"/>
      <w:marRight w:val="0"/>
      <w:marTop w:val="0"/>
      <w:marBottom w:val="0"/>
      <w:divBdr>
        <w:top w:val="none" w:sz="0" w:space="0" w:color="auto"/>
        <w:left w:val="none" w:sz="0" w:space="0" w:color="auto"/>
        <w:bottom w:val="none" w:sz="0" w:space="0" w:color="auto"/>
        <w:right w:val="none" w:sz="0" w:space="0" w:color="auto"/>
      </w:divBdr>
      <w:divsChild>
        <w:div w:id="1943561332">
          <w:marLeft w:val="0"/>
          <w:marRight w:val="0"/>
          <w:marTop w:val="0"/>
          <w:marBottom w:val="0"/>
          <w:divBdr>
            <w:top w:val="none" w:sz="0" w:space="0" w:color="auto"/>
            <w:left w:val="none" w:sz="0" w:space="0" w:color="auto"/>
            <w:bottom w:val="none" w:sz="0" w:space="0" w:color="auto"/>
            <w:right w:val="none" w:sz="0" w:space="0" w:color="auto"/>
          </w:divBdr>
        </w:div>
        <w:div w:id="1224826967">
          <w:marLeft w:val="0"/>
          <w:marRight w:val="0"/>
          <w:marTop w:val="0"/>
          <w:marBottom w:val="0"/>
          <w:divBdr>
            <w:top w:val="none" w:sz="0" w:space="0" w:color="auto"/>
            <w:left w:val="none" w:sz="0" w:space="0" w:color="auto"/>
            <w:bottom w:val="none" w:sz="0" w:space="0" w:color="auto"/>
            <w:right w:val="none" w:sz="0" w:space="0" w:color="auto"/>
          </w:divBdr>
        </w:div>
        <w:div w:id="163475264">
          <w:marLeft w:val="0"/>
          <w:marRight w:val="0"/>
          <w:marTop w:val="0"/>
          <w:marBottom w:val="0"/>
          <w:divBdr>
            <w:top w:val="none" w:sz="0" w:space="0" w:color="auto"/>
            <w:left w:val="none" w:sz="0" w:space="0" w:color="auto"/>
            <w:bottom w:val="none" w:sz="0" w:space="0" w:color="auto"/>
            <w:right w:val="none" w:sz="0" w:space="0" w:color="auto"/>
          </w:divBdr>
        </w:div>
        <w:div w:id="165707056">
          <w:marLeft w:val="0"/>
          <w:marRight w:val="0"/>
          <w:marTop w:val="0"/>
          <w:marBottom w:val="0"/>
          <w:divBdr>
            <w:top w:val="none" w:sz="0" w:space="0" w:color="auto"/>
            <w:left w:val="none" w:sz="0" w:space="0" w:color="auto"/>
            <w:bottom w:val="none" w:sz="0" w:space="0" w:color="auto"/>
            <w:right w:val="none" w:sz="0" w:space="0" w:color="auto"/>
          </w:divBdr>
        </w:div>
        <w:div w:id="1182741192">
          <w:marLeft w:val="0"/>
          <w:marRight w:val="0"/>
          <w:marTop w:val="0"/>
          <w:marBottom w:val="0"/>
          <w:divBdr>
            <w:top w:val="none" w:sz="0" w:space="0" w:color="auto"/>
            <w:left w:val="none" w:sz="0" w:space="0" w:color="auto"/>
            <w:bottom w:val="none" w:sz="0" w:space="0" w:color="auto"/>
            <w:right w:val="none" w:sz="0" w:space="0" w:color="auto"/>
          </w:divBdr>
        </w:div>
        <w:div w:id="870147722">
          <w:marLeft w:val="0"/>
          <w:marRight w:val="0"/>
          <w:marTop w:val="0"/>
          <w:marBottom w:val="0"/>
          <w:divBdr>
            <w:top w:val="none" w:sz="0" w:space="0" w:color="auto"/>
            <w:left w:val="none" w:sz="0" w:space="0" w:color="auto"/>
            <w:bottom w:val="none" w:sz="0" w:space="0" w:color="auto"/>
            <w:right w:val="none" w:sz="0" w:space="0" w:color="auto"/>
          </w:divBdr>
        </w:div>
        <w:div w:id="1801923432">
          <w:marLeft w:val="0"/>
          <w:marRight w:val="0"/>
          <w:marTop w:val="0"/>
          <w:marBottom w:val="0"/>
          <w:divBdr>
            <w:top w:val="none" w:sz="0" w:space="0" w:color="auto"/>
            <w:left w:val="none" w:sz="0" w:space="0" w:color="auto"/>
            <w:bottom w:val="none" w:sz="0" w:space="0" w:color="auto"/>
            <w:right w:val="none" w:sz="0" w:space="0" w:color="auto"/>
          </w:divBdr>
        </w:div>
        <w:div w:id="1190994273">
          <w:marLeft w:val="0"/>
          <w:marRight w:val="0"/>
          <w:marTop w:val="0"/>
          <w:marBottom w:val="0"/>
          <w:divBdr>
            <w:top w:val="none" w:sz="0" w:space="0" w:color="auto"/>
            <w:left w:val="none" w:sz="0" w:space="0" w:color="auto"/>
            <w:bottom w:val="none" w:sz="0" w:space="0" w:color="auto"/>
            <w:right w:val="none" w:sz="0" w:space="0" w:color="auto"/>
          </w:divBdr>
        </w:div>
      </w:divsChild>
    </w:div>
    <w:div w:id="713625253">
      <w:bodyDiv w:val="1"/>
      <w:marLeft w:val="0"/>
      <w:marRight w:val="0"/>
      <w:marTop w:val="0"/>
      <w:marBottom w:val="0"/>
      <w:divBdr>
        <w:top w:val="none" w:sz="0" w:space="0" w:color="auto"/>
        <w:left w:val="none" w:sz="0" w:space="0" w:color="auto"/>
        <w:bottom w:val="none" w:sz="0" w:space="0" w:color="auto"/>
        <w:right w:val="none" w:sz="0" w:space="0" w:color="auto"/>
      </w:divBdr>
      <w:divsChild>
        <w:div w:id="2042511826">
          <w:marLeft w:val="0"/>
          <w:marRight w:val="0"/>
          <w:marTop w:val="0"/>
          <w:marBottom w:val="0"/>
          <w:divBdr>
            <w:top w:val="none" w:sz="0" w:space="0" w:color="auto"/>
            <w:left w:val="none" w:sz="0" w:space="0" w:color="auto"/>
            <w:bottom w:val="none" w:sz="0" w:space="0" w:color="auto"/>
            <w:right w:val="none" w:sz="0" w:space="0" w:color="auto"/>
          </w:divBdr>
          <w:divsChild>
            <w:div w:id="1552686634">
              <w:marLeft w:val="0"/>
              <w:marRight w:val="0"/>
              <w:marTop w:val="0"/>
              <w:marBottom w:val="0"/>
              <w:divBdr>
                <w:top w:val="none" w:sz="0" w:space="0" w:color="auto"/>
                <w:left w:val="none" w:sz="0" w:space="0" w:color="auto"/>
                <w:bottom w:val="none" w:sz="0" w:space="0" w:color="auto"/>
                <w:right w:val="none" w:sz="0" w:space="0" w:color="auto"/>
              </w:divBdr>
            </w:div>
            <w:div w:id="9792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0061">
      <w:bodyDiv w:val="1"/>
      <w:marLeft w:val="0"/>
      <w:marRight w:val="0"/>
      <w:marTop w:val="0"/>
      <w:marBottom w:val="0"/>
      <w:divBdr>
        <w:top w:val="none" w:sz="0" w:space="0" w:color="auto"/>
        <w:left w:val="none" w:sz="0" w:space="0" w:color="auto"/>
        <w:bottom w:val="none" w:sz="0" w:space="0" w:color="auto"/>
        <w:right w:val="none" w:sz="0" w:space="0" w:color="auto"/>
      </w:divBdr>
    </w:div>
    <w:div w:id="1068501785">
      <w:bodyDiv w:val="1"/>
      <w:marLeft w:val="0"/>
      <w:marRight w:val="0"/>
      <w:marTop w:val="0"/>
      <w:marBottom w:val="0"/>
      <w:divBdr>
        <w:top w:val="none" w:sz="0" w:space="0" w:color="auto"/>
        <w:left w:val="none" w:sz="0" w:space="0" w:color="auto"/>
        <w:bottom w:val="none" w:sz="0" w:space="0" w:color="auto"/>
        <w:right w:val="none" w:sz="0" w:space="0" w:color="auto"/>
      </w:divBdr>
      <w:divsChild>
        <w:div w:id="315960187">
          <w:marLeft w:val="0"/>
          <w:marRight w:val="0"/>
          <w:marTop w:val="0"/>
          <w:marBottom w:val="0"/>
          <w:divBdr>
            <w:top w:val="none" w:sz="0" w:space="0" w:color="auto"/>
            <w:left w:val="none" w:sz="0" w:space="0" w:color="auto"/>
            <w:bottom w:val="none" w:sz="0" w:space="0" w:color="auto"/>
            <w:right w:val="none" w:sz="0" w:space="0" w:color="auto"/>
          </w:divBdr>
        </w:div>
        <w:div w:id="405539654">
          <w:marLeft w:val="0"/>
          <w:marRight w:val="0"/>
          <w:marTop w:val="0"/>
          <w:marBottom w:val="0"/>
          <w:divBdr>
            <w:top w:val="none" w:sz="0" w:space="0" w:color="auto"/>
            <w:left w:val="none" w:sz="0" w:space="0" w:color="auto"/>
            <w:bottom w:val="none" w:sz="0" w:space="0" w:color="auto"/>
            <w:right w:val="none" w:sz="0" w:space="0" w:color="auto"/>
          </w:divBdr>
        </w:div>
        <w:div w:id="398792415">
          <w:marLeft w:val="0"/>
          <w:marRight w:val="0"/>
          <w:marTop w:val="0"/>
          <w:marBottom w:val="0"/>
          <w:divBdr>
            <w:top w:val="none" w:sz="0" w:space="0" w:color="auto"/>
            <w:left w:val="none" w:sz="0" w:space="0" w:color="auto"/>
            <w:bottom w:val="none" w:sz="0" w:space="0" w:color="auto"/>
            <w:right w:val="none" w:sz="0" w:space="0" w:color="auto"/>
          </w:divBdr>
        </w:div>
        <w:div w:id="92633141">
          <w:marLeft w:val="0"/>
          <w:marRight w:val="0"/>
          <w:marTop w:val="0"/>
          <w:marBottom w:val="0"/>
          <w:divBdr>
            <w:top w:val="none" w:sz="0" w:space="0" w:color="auto"/>
            <w:left w:val="none" w:sz="0" w:space="0" w:color="auto"/>
            <w:bottom w:val="none" w:sz="0" w:space="0" w:color="auto"/>
            <w:right w:val="none" w:sz="0" w:space="0" w:color="auto"/>
          </w:divBdr>
        </w:div>
        <w:div w:id="994605230">
          <w:marLeft w:val="0"/>
          <w:marRight w:val="0"/>
          <w:marTop w:val="0"/>
          <w:marBottom w:val="0"/>
          <w:divBdr>
            <w:top w:val="none" w:sz="0" w:space="0" w:color="auto"/>
            <w:left w:val="none" w:sz="0" w:space="0" w:color="auto"/>
            <w:bottom w:val="none" w:sz="0" w:space="0" w:color="auto"/>
            <w:right w:val="none" w:sz="0" w:space="0" w:color="auto"/>
          </w:divBdr>
        </w:div>
        <w:div w:id="1527865045">
          <w:marLeft w:val="0"/>
          <w:marRight w:val="0"/>
          <w:marTop w:val="0"/>
          <w:marBottom w:val="0"/>
          <w:divBdr>
            <w:top w:val="none" w:sz="0" w:space="0" w:color="auto"/>
            <w:left w:val="none" w:sz="0" w:space="0" w:color="auto"/>
            <w:bottom w:val="none" w:sz="0" w:space="0" w:color="auto"/>
            <w:right w:val="none" w:sz="0" w:space="0" w:color="auto"/>
          </w:divBdr>
        </w:div>
        <w:div w:id="591281011">
          <w:marLeft w:val="0"/>
          <w:marRight w:val="0"/>
          <w:marTop w:val="0"/>
          <w:marBottom w:val="0"/>
          <w:divBdr>
            <w:top w:val="none" w:sz="0" w:space="0" w:color="auto"/>
            <w:left w:val="none" w:sz="0" w:space="0" w:color="auto"/>
            <w:bottom w:val="none" w:sz="0" w:space="0" w:color="auto"/>
            <w:right w:val="none" w:sz="0" w:space="0" w:color="auto"/>
          </w:divBdr>
        </w:div>
        <w:div w:id="1100563402">
          <w:marLeft w:val="0"/>
          <w:marRight w:val="0"/>
          <w:marTop w:val="0"/>
          <w:marBottom w:val="0"/>
          <w:divBdr>
            <w:top w:val="none" w:sz="0" w:space="0" w:color="auto"/>
            <w:left w:val="none" w:sz="0" w:space="0" w:color="auto"/>
            <w:bottom w:val="none" w:sz="0" w:space="0" w:color="auto"/>
            <w:right w:val="none" w:sz="0" w:space="0" w:color="auto"/>
          </w:divBdr>
        </w:div>
        <w:div w:id="1177116294">
          <w:marLeft w:val="0"/>
          <w:marRight w:val="0"/>
          <w:marTop w:val="0"/>
          <w:marBottom w:val="0"/>
          <w:divBdr>
            <w:top w:val="none" w:sz="0" w:space="0" w:color="auto"/>
            <w:left w:val="none" w:sz="0" w:space="0" w:color="auto"/>
            <w:bottom w:val="none" w:sz="0" w:space="0" w:color="auto"/>
            <w:right w:val="none" w:sz="0" w:space="0" w:color="auto"/>
          </w:divBdr>
        </w:div>
        <w:div w:id="1470434980">
          <w:marLeft w:val="0"/>
          <w:marRight w:val="0"/>
          <w:marTop w:val="0"/>
          <w:marBottom w:val="0"/>
          <w:divBdr>
            <w:top w:val="none" w:sz="0" w:space="0" w:color="auto"/>
            <w:left w:val="none" w:sz="0" w:space="0" w:color="auto"/>
            <w:bottom w:val="none" w:sz="0" w:space="0" w:color="auto"/>
            <w:right w:val="none" w:sz="0" w:space="0" w:color="auto"/>
          </w:divBdr>
        </w:div>
      </w:divsChild>
    </w:div>
    <w:div w:id="1080327975">
      <w:bodyDiv w:val="1"/>
      <w:marLeft w:val="0"/>
      <w:marRight w:val="0"/>
      <w:marTop w:val="0"/>
      <w:marBottom w:val="0"/>
      <w:divBdr>
        <w:top w:val="none" w:sz="0" w:space="0" w:color="auto"/>
        <w:left w:val="none" w:sz="0" w:space="0" w:color="auto"/>
        <w:bottom w:val="none" w:sz="0" w:space="0" w:color="auto"/>
        <w:right w:val="none" w:sz="0" w:space="0" w:color="auto"/>
      </w:divBdr>
    </w:div>
    <w:div w:id="1338078694">
      <w:bodyDiv w:val="1"/>
      <w:marLeft w:val="0"/>
      <w:marRight w:val="0"/>
      <w:marTop w:val="0"/>
      <w:marBottom w:val="0"/>
      <w:divBdr>
        <w:top w:val="none" w:sz="0" w:space="0" w:color="auto"/>
        <w:left w:val="none" w:sz="0" w:space="0" w:color="auto"/>
        <w:bottom w:val="none" w:sz="0" w:space="0" w:color="auto"/>
        <w:right w:val="none" w:sz="0" w:space="0" w:color="auto"/>
      </w:divBdr>
    </w:div>
    <w:div w:id="1487740113">
      <w:bodyDiv w:val="1"/>
      <w:marLeft w:val="0"/>
      <w:marRight w:val="0"/>
      <w:marTop w:val="0"/>
      <w:marBottom w:val="0"/>
      <w:divBdr>
        <w:top w:val="none" w:sz="0" w:space="0" w:color="auto"/>
        <w:left w:val="none" w:sz="0" w:space="0" w:color="auto"/>
        <w:bottom w:val="none" w:sz="0" w:space="0" w:color="auto"/>
        <w:right w:val="none" w:sz="0" w:space="0" w:color="auto"/>
      </w:divBdr>
      <w:divsChild>
        <w:div w:id="1213882604">
          <w:marLeft w:val="0"/>
          <w:marRight w:val="0"/>
          <w:marTop w:val="0"/>
          <w:marBottom w:val="0"/>
          <w:divBdr>
            <w:top w:val="none" w:sz="0" w:space="0" w:color="auto"/>
            <w:left w:val="none" w:sz="0" w:space="0" w:color="auto"/>
            <w:bottom w:val="none" w:sz="0" w:space="0" w:color="auto"/>
            <w:right w:val="none" w:sz="0" w:space="0" w:color="auto"/>
          </w:divBdr>
        </w:div>
        <w:div w:id="1865095258">
          <w:marLeft w:val="0"/>
          <w:marRight w:val="0"/>
          <w:marTop w:val="0"/>
          <w:marBottom w:val="0"/>
          <w:divBdr>
            <w:top w:val="none" w:sz="0" w:space="0" w:color="auto"/>
            <w:left w:val="none" w:sz="0" w:space="0" w:color="auto"/>
            <w:bottom w:val="none" w:sz="0" w:space="0" w:color="auto"/>
            <w:right w:val="none" w:sz="0" w:space="0" w:color="auto"/>
          </w:divBdr>
        </w:div>
        <w:div w:id="1006247927">
          <w:marLeft w:val="0"/>
          <w:marRight w:val="0"/>
          <w:marTop w:val="0"/>
          <w:marBottom w:val="0"/>
          <w:divBdr>
            <w:top w:val="none" w:sz="0" w:space="0" w:color="auto"/>
            <w:left w:val="none" w:sz="0" w:space="0" w:color="auto"/>
            <w:bottom w:val="none" w:sz="0" w:space="0" w:color="auto"/>
            <w:right w:val="none" w:sz="0" w:space="0" w:color="auto"/>
          </w:divBdr>
        </w:div>
        <w:div w:id="1303388865">
          <w:marLeft w:val="0"/>
          <w:marRight w:val="0"/>
          <w:marTop w:val="0"/>
          <w:marBottom w:val="0"/>
          <w:divBdr>
            <w:top w:val="none" w:sz="0" w:space="0" w:color="auto"/>
            <w:left w:val="none" w:sz="0" w:space="0" w:color="auto"/>
            <w:bottom w:val="none" w:sz="0" w:space="0" w:color="auto"/>
            <w:right w:val="none" w:sz="0" w:space="0" w:color="auto"/>
          </w:divBdr>
        </w:div>
      </w:divsChild>
    </w:div>
    <w:div w:id="1504473331">
      <w:bodyDiv w:val="1"/>
      <w:marLeft w:val="0"/>
      <w:marRight w:val="0"/>
      <w:marTop w:val="0"/>
      <w:marBottom w:val="0"/>
      <w:divBdr>
        <w:top w:val="none" w:sz="0" w:space="0" w:color="auto"/>
        <w:left w:val="none" w:sz="0" w:space="0" w:color="auto"/>
        <w:bottom w:val="none" w:sz="0" w:space="0" w:color="auto"/>
        <w:right w:val="none" w:sz="0" w:space="0" w:color="auto"/>
      </w:divBdr>
      <w:divsChild>
        <w:div w:id="1532263570">
          <w:marLeft w:val="0"/>
          <w:marRight w:val="0"/>
          <w:marTop w:val="0"/>
          <w:marBottom w:val="0"/>
          <w:divBdr>
            <w:top w:val="none" w:sz="0" w:space="0" w:color="auto"/>
            <w:left w:val="none" w:sz="0" w:space="0" w:color="auto"/>
            <w:bottom w:val="none" w:sz="0" w:space="0" w:color="auto"/>
            <w:right w:val="none" w:sz="0" w:space="0" w:color="auto"/>
          </w:divBdr>
        </w:div>
        <w:div w:id="263223256">
          <w:marLeft w:val="0"/>
          <w:marRight w:val="0"/>
          <w:marTop w:val="0"/>
          <w:marBottom w:val="0"/>
          <w:divBdr>
            <w:top w:val="none" w:sz="0" w:space="0" w:color="auto"/>
            <w:left w:val="none" w:sz="0" w:space="0" w:color="auto"/>
            <w:bottom w:val="none" w:sz="0" w:space="0" w:color="auto"/>
            <w:right w:val="none" w:sz="0" w:space="0" w:color="auto"/>
          </w:divBdr>
        </w:div>
        <w:div w:id="1353532516">
          <w:marLeft w:val="0"/>
          <w:marRight w:val="0"/>
          <w:marTop w:val="0"/>
          <w:marBottom w:val="0"/>
          <w:divBdr>
            <w:top w:val="none" w:sz="0" w:space="0" w:color="auto"/>
            <w:left w:val="none" w:sz="0" w:space="0" w:color="auto"/>
            <w:bottom w:val="none" w:sz="0" w:space="0" w:color="auto"/>
            <w:right w:val="none" w:sz="0" w:space="0" w:color="auto"/>
          </w:divBdr>
        </w:div>
        <w:div w:id="1111779754">
          <w:marLeft w:val="0"/>
          <w:marRight w:val="0"/>
          <w:marTop w:val="0"/>
          <w:marBottom w:val="0"/>
          <w:divBdr>
            <w:top w:val="none" w:sz="0" w:space="0" w:color="auto"/>
            <w:left w:val="none" w:sz="0" w:space="0" w:color="auto"/>
            <w:bottom w:val="none" w:sz="0" w:space="0" w:color="auto"/>
            <w:right w:val="none" w:sz="0" w:space="0" w:color="auto"/>
          </w:divBdr>
        </w:div>
        <w:div w:id="1207521143">
          <w:marLeft w:val="0"/>
          <w:marRight w:val="0"/>
          <w:marTop w:val="0"/>
          <w:marBottom w:val="0"/>
          <w:divBdr>
            <w:top w:val="none" w:sz="0" w:space="0" w:color="auto"/>
            <w:left w:val="none" w:sz="0" w:space="0" w:color="auto"/>
            <w:bottom w:val="none" w:sz="0" w:space="0" w:color="auto"/>
            <w:right w:val="none" w:sz="0" w:space="0" w:color="auto"/>
          </w:divBdr>
        </w:div>
        <w:div w:id="853153712">
          <w:marLeft w:val="0"/>
          <w:marRight w:val="0"/>
          <w:marTop w:val="0"/>
          <w:marBottom w:val="0"/>
          <w:divBdr>
            <w:top w:val="none" w:sz="0" w:space="0" w:color="auto"/>
            <w:left w:val="none" w:sz="0" w:space="0" w:color="auto"/>
            <w:bottom w:val="none" w:sz="0" w:space="0" w:color="auto"/>
            <w:right w:val="none" w:sz="0" w:space="0" w:color="auto"/>
          </w:divBdr>
        </w:div>
        <w:div w:id="1536578551">
          <w:marLeft w:val="0"/>
          <w:marRight w:val="0"/>
          <w:marTop w:val="0"/>
          <w:marBottom w:val="0"/>
          <w:divBdr>
            <w:top w:val="none" w:sz="0" w:space="0" w:color="auto"/>
            <w:left w:val="none" w:sz="0" w:space="0" w:color="auto"/>
            <w:bottom w:val="none" w:sz="0" w:space="0" w:color="auto"/>
            <w:right w:val="none" w:sz="0" w:space="0" w:color="auto"/>
          </w:divBdr>
        </w:div>
        <w:div w:id="1172645004">
          <w:marLeft w:val="0"/>
          <w:marRight w:val="0"/>
          <w:marTop w:val="0"/>
          <w:marBottom w:val="0"/>
          <w:divBdr>
            <w:top w:val="none" w:sz="0" w:space="0" w:color="auto"/>
            <w:left w:val="none" w:sz="0" w:space="0" w:color="auto"/>
            <w:bottom w:val="none" w:sz="0" w:space="0" w:color="auto"/>
            <w:right w:val="none" w:sz="0" w:space="0" w:color="auto"/>
          </w:divBdr>
        </w:div>
        <w:div w:id="327096775">
          <w:marLeft w:val="0"/>
          <w:marRight w:val="0"/>
          <w:marTop w:val="0"/>
          <w:marBottom w:val="0"/>
          <w:divBdr>
            <w:top w:val="none" w:sz="0" w:space="0" w:color="auto"/>
            <w:left w:val="none" w:sz="0" w:space="0" w:color="auto"/>
            <w:bottom w:val="none" w:sz="0" w:space="0" w:color="auto"/>
            <w:right w:val="none" w:sz="0" w:space="0" w:color="auto"/>
          </w:divBdr>
        </w:div>
        <w:div w:id="69932814">
          <w:marLeft w:val="0"/>
          <w:marRight w:val="0"/>
          <w:marTop w:val="0"/>
          <w:marBottom w:val="0"/>
          <w:divBdr>
            <w:top w:val="none" w:sz="0" w:space="0" w:color="auto"/>
            <w:left w:val="none" w:sz="0" w:space="0" w:color="auto"/>
            <w:bottom w:val="none" w:sz="0" w:space="0" w:color="auto"/>
            <w:right w:val="none" w:sz="0" w:space="0" w:color="auto"/>
          </w:divBdr>
        </w:div>
        <w:div w:id="55128975">
          <w:marLeft w:val="0"/>
          <w:marRight w:val="0"/>
          <w:marTop w:val="0"/>
          <w:marBottom w:val="0"/>
          <w:divBdr>
            <w:top w:val="none" w:sz="0" w:space="0" w:color="auto"/>
            <w:left w:val="none" w:sz="0" w:space="0" w:color="auto"/>
            <w:bottom w:val="none" w:sz="0" w:space="0" w:color="auto"/>
            <w:right w:val="none" w:sz="0" w:space="0" w:color="auto"/>
          </w:divBdr>
        </w:div>
        <w:div w:id="521551952">
          <w:marLeft w:val="0"/>
          <w:marRight w:val="0"/>
          <w:marTop w:val="0"/>
          <w:marBottom w:val="0"/>
          <w:divBdr>
            <w:top w:val="none" w:sz="0" w:space="0" w:color="auto"/>
            <w:left w:val="none" w:sz="0" w:space="0" w:color="auto"/>
            <w:bottom w:val="none" w:sz="0" w:space="0" w:color="auto"/>
            <w:right w:val="none" w:sz="0" w:space="0" w:color="auto"/>
          </w:divBdr>
        </w:div>
        <w:div w:id="1177037304">
          <w:marLeft w:val="0"/>
          <w:marRight w:val="0"/>
          <w:marTop w:val="0"/>
          <w:marBottom w:val="0"/>
          <w:divBdr>
            <w:top w:val="none" w:sz="0" w:space="0" w:color="auto"/>
            <w:left w:val="none" w:sz="0" w:space="0" w:color="auto"/>
            <w:bottom w:val="none" w:sz="0" w:space="0" w:color="auto"/>
            <w:right w:val="none" w:sz="0" w:space="0" w:color="auto"/>
          </w:divBdr>
        </w:div>
        <w:div w:id="685328601">
          <w:marLeft w:val="0"/>
          <w:marRight w:val="0"/>
          <w:marTop w:val="0"/>
          <w:marBottom w:val="0"/>
          <w:divBdr>
            <w:top w:val="none" w:sz="0" w:space="0" w:color="auto"/>
            <w:left w:val="none" w:sz="0" w:space="0" w:color="auto"/>
            <w:bottom w:val="none" w:sz="0" w:space="0" w:color="auto"/>
            <w:right w:val="none" w:sz="0" w:space="0" w:color="auto"/>
          </w:divBdr>
        </w:div>
        <w:div w:id="1469933439">
          <w:marLeft w:val="0"/>
          <w:marRight w:val="0"/>
          <w:marTop w:val="0"/>
          <w:marBottom w:val="0"/>
          <w:divBdr>
            <w:top w:val="none" w:sz="0" w:space="0" w:color="auto"/>
            <w:left w:val="none" w:sz="0" w:space="0" w:color="auto"/>
            <w:bottom w:val="none" w:sz="0" w:space="0" w:color="auto"/>
            <w:right w:val="none" w:sz="0" w:space="0" w:color="auto"/>
          </w:divBdr>
        </w:div>
        <w:div w:id="316306086">
          <w:marLeft w:val="0"/>
          <w:marRight w:val="0"/>
          <w:marTop w:val="0"/>
          <w:marBottom w:val="0"/>
          <w:divBdr>
            <w:top w:val="none" w:sz="0" w:space="0" w:color="auto"/>
            <w:left w:val="none" w:sz="0" w:space="0" w:color="auto"/>
            <w:bottom w:val="none" w:sz="0" w:space="0" w:color="auto"/>
            <w:right w:val="none" w:sz="0" w:space="0" w:color="auto"/>
          </w:divBdr>
        </w:div>
        <w:div w:id="1685398811">
          <w:marLeft w:val="0"/>
          <w:marRight w:val="0"/>
          <w:marTop w:val="0"/>
          <w:marBottom w:val="0"/>
          <w:divBdr>
            <w:top w:val="none" w:sz="0" w:space="0" w:color="auto"/>
            <w:left w:val="none" w:sz="0" w:space="0" w:color="auto"/>
            <w:bottom w:val="none" w:sz="0" w:space="0" w:color="auto"/>
            <w:right w:val="none" w:sz="0" w:space="0" w:color="auto"/>
          </w:divBdr>
        </w:div>
        <w:div w:id="427774807">
          <w:marLeft w:val="0"/>
          <w:marRight w:val="0"/>
          <w:marTop w:val="0"/>
          <w:marBottom w:val="0"/>
          <w:divBdr>
            <w:top w:val="none" w:sz="0" w:space="0" w:color="auto"/>
            <w:left w:val="none" w:sz="0" w:space="0" w:color="auto"/>
            <w:bottom w:val="none" w:sz="0" w:space="0" w:color="auto"/>
            <w:right w:val="none" w:sz="0" w:space="0" w:color="auto"/>
          </w:divBdr>
        </w:div>
        <w:div w:id="1156147845">
          <w:marLeft w:val="0"/>
          <w:marRight w:val="0"/>
          <w:marTop w:val="0"/>
          <w:marBottom w:val="0"/>
          <w:divBdr>
            <w:top w:val="none" w:sz="0" w:space="0" w:color="auto"/>
            <w:left w:val="none" w:sz="0" w:space="0" w:color="auto"/>
            <w:bottom w:val="none" w:sz="0" w:space="0" w:color="auto"/>
            <w:right w:val="none" w:sz="0" w:space="0" w:color="auto"/>
          </w:divBdr>
        </w:div>
        <w:div w:id="567230285">
          <w:marLeft w:val="0"/>
          <w:marRight w:val="0"/>
          <w:marTop w:val="0"/>
          <w:marBottom w:val="0"/>
          <w:divBdr>
            <w:top w:val="none" w:sz="0" w:space="0" w:color="auto"/>
            <w:left w:val="none" w:sz="0" w:space="0" w:color="auto"/>
            <w:bottom w:val="none" w:sz="0" w:space="0" w:color="auto"/>
            <w:right w:val="none" w:sz="0" w:space="0" w:color="auto"/>
          </w:divBdr>
        </w:div>
        <w:div w:id="368070517">
          <w:marLeft w:val="0"/>
          <w:marRight w:val="0"/>
          <w:marTop w:val="0"/>
          <w:marBottom w:val="0"/>
          <w:divBdr>
            <w:top w:val="none" w:sz="0" w:space="0" w:color="auto"/>
            <w:left w:val="none" w:sz="0" w:space="0" w:color="auto"/>
            <w:bottom w:val="none" w:sz="0" w:space="0" w:color="auto"/>
            <w:right w:val="none" w:sz="0" w:space="0" w:color="auto"/>
          </w:divBdr>
        </w:div>
        <w:div w:id="1595556437">
          <w:marLeft w:val="0"/>
          <w:marRight w:val="0"/>
          <w:marTop w:val="0"/>
          <w:marBottom w:val="0"/>
          <w:divBdr>
            <w:top w:val="none" w:sz="0" w:space="0" w:color="auto"/>
            <w:left w:val="none" w:sz="0" w:space="0" w:color="auto"/>
            <w:bottom w:val="none" w:sz="0" w:space="0" w:color="auto"/>
            <w:right w:val="none" w:sz="0" w:space="0" w:color="auto"/>
          </w:divBdr>
        </w:div>
        <w:div w:id="1331446362">
          <w:marLeft w:val="0"/>
          <w:marRight w:val="0"/>
          <w:marTop w:val="0"/>
          <w:marBottom w:val="0"/>
          <w:divBdr>
            <w:top w:val="none" w:sz="0" w:space="0" w:color="auto"/>
            <w:left w:val="none" w:sz="0" w:space="0" w:color="auto"/>
            <w:bottom w:val="none" w:sz="0" w:space="0" w:color="auto"/>
            <w:right w:val="none" w:sz="0" w:space="0" w:color="auto"/>
          </w:divBdr>
        </w:div>
        <w:div w:id="145629345">
          <w:marLeft w:val="0"/>
          <w:marRight w:val="0"/>
          <w:marTop w:val="0"/>
          <w:marBottom w:val="0"/>
          <w:divBdr>
            <w:top w:val="none" w:sz="0" w:space="0" w:color="auto"/>
            <w:left w:val="none" w:sz="0" w:space="0" w:color="auto"/>
            <w:bottom w:val="none" w:sz="0" w:space="0" w:color="auto"/>
            <w:right w:val="none" w:sz="0" w:space="0" w:color="auto"/>
          </w:divBdr>
        </w:div>
        <w:div w:id="1089471202">
          <w:marLeft w:val="0"/>
          <w:marRight w:val="0"/>
          <w:marTop w:val="0"/>
          <w:marBottom w:val="0"/>
          <w:divBdr>
            <w:top w:val="none" w:sz="0" w:space="0" w:color="auto"/>
            <w:left w:val="none" w:sz="0" w:space="0" w:color="auto"/>
            <w:bottom w:val="none" w:sz="0" w:space="0" w:color="auto"/>
            <w:right w:val="none" w:sz="0" w:space="0" w:color="auto"/>
          </w:divBdr>
        </w:div>
        <w:div w:id="425349463">
          <w:marLeft w:val="0"/>
          <w:marRight w:val="0"/>
          <w:marTop w:val="0"/>
          <w:marBottom w:val="0"/>
          <w:divBdr>
            <w:top w:val="none" w:sz="0" w:space="0" w:color="auto"/>
            <w:left w:val="none" w:sz="0" w:space="0" w:color="auto"/>
            <w:bottom w:val="none" w:sz="0" w:space="0" w:color="auto"/>
            <w:right w:val="none" w:sz="0" w:space="0" w:color="auto"/>
          </w:divBdr>
        </w:div>
        <w:div w:id="161435209">
          <w:marLeft w:val="0"/>
          <w:marRight w:val="0"/>
          <w:marTop w:val="0"/>
          <w:marBottom w:val="0"/>
          <w:divBdr>
            <w:top w:val="none" w:sz="0" w:space="0" w:color="auto"/>
            <w:left w:val="none" w:sz="0" w:space="0" w:color="auto"/>
            <w:bottom w:val="none" w:sz="0" w:space="0" w:color="auto"/>
            <w:right w:val="none" w:sz="0" w:space="0" w:color="auto"/>
          </w:divBdr>
        </w:div>
      </w:divsChild>
    </w:div>
    <w:div w:id="1588660116">
      <w:bodyDiv w:val="1"/>
      <w:marLeft w:val="0"/>
      <w:marRight w:val="0"/>
      <w:marTop w:val="0"/>
      <w:marBottom w:val="0"/>
      <w:divBdr>
        <w:top w:val="none" w:sz="0" w:space="0" w:color="auto"/>
        <w:left w:val="none" w:sz="0" w:space="0" w:color="auto"/>
        <w:bottom w:val="none" w:sz="0" w:space="0" w:color="auto"/>
        <w:right w:val="none" w:sz="0" w:space="0" w:color="auto"/>
      </w:divBdr>
    </w:div>
    <w:div w:id="159366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measureevaluation.org" TargetMode="External"/><Relationship Id="rId18" Type="http://schemas.openxmlformats.org/officeDocument/2006/relationships/footer" Target="footer4.xml"/><Relationship Id="rId26" Type="http://schemas.openxmlformats.org/officeDocument/2006/relationships/hyperlink" Target="https://www.measureevaluation.org/resources/publications/ja-14-177" TargetMode="External"/><Relationship Id="rId39" Type="http://schemas.openxmlformats.org/officeDocument/2006/relationships/hyperlink" Target="mailto:measure@unc.edu"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mailto:measure@unc.edu" TargetMode="External"/><Relationship Id="rId17" Type="http://schemas.openxmlformats.org/officeDocument/2006/relationships/footer" Target="footer3.xml"/><Relationship Id="rId25" Type="http://schemas.openxmlformats.org/officeDocument/2006/relationships/image" Target="media/image7.jpg"/><Relationship Id="rId33" Type="http://schemas.openxmlformats.org/officeDocument/2006/relationships/hyperlink" Target="https://www.pepfar.gov/reports/guidance/c53568.htm" TargetMode="External"/><Relationship Id="rId38" Type="http://schemas.openxmlformats.org/officeDocument/2006/relationships/hyperlink" Target="mailto:measure@unc.ed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1.xml"/><Relationship Id="rId29" Type="http://schemas.openxmlformats.org/officeDocument/2006/relationships/hyperlink" Target="https://www.measureevaluation.org/our-work/ovc/information-needs-for-pepfar-ovc-program-management-and-evaluation-a-framework/view"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asureevaluation.org" TargetMode="External"/><Relationship Id="rId24" Type="http://schemas.openxmlformats.org/officeDocument/2006/relationships/hyperlink" Target="https://www.measureevaluation.org/our-work/ovc/information-needs-for-pepfar-ovc-program-management-and-evaluation-a-framework/view" TargetMode="External"/><Relationship Id="rId32" Type="http://schemas.openxmlformats.org/officeDocument/2006/relationships/hyperlink" Target="https://www.microlinks.org/library/vulnerability-assessment-methods" TargetMode="External"/><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yperlink" Target="https://www.govtrack.us/congress/bills/110/hr5501" TargetMode="External"/><Relationship Id="rId36" Type="http://schemas.openxmlformats.org/officeDocument/2006/relationships/footer" Target="footer9.xml"/><Relationship Id="rId10" Type="http://schemas.openxmlformats.org/officeDocument/2006/relationships/hyperlink" Target="mailto:measure@unc.edu" TargetMode="External"/><Relationship Id="rId19" Type="http://schemas.openxmlformats.org/officeDocument/2006/relationships/footer" Target="footer5.xml"/><Relationship Id="rId31" Type="http://schemas.openxmlformats.org/officeDocument/2006/relationships/hyperlink" Target="https://www.measureevaluation.org/resources/publications/tr-17-16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hyperlink" Target="https://www.measureevaluation.org/resources/publications/tr-17-166" TargetMode="External"/><Relationship Id="rId27" Type="http://schemas.openxmlformats.org/officeDocument/2006/relationships/hyperlink" Target="http://siteresources.worldbank.org/INTSRM/Publications/20316319/RVA.pdf" TargetMode="External"/><Relationship Id="rId30" Type="http://schemas.openxmlformats.org/officeDocument/2006/relationships/hyperlink" Target="https://www.measureevaluation.org/resources/publications/sr-14-93" TargetMode="External"/><Relationship Id="rId35" Type="http://schemas.openxmlformats.org/officeDocument/2006/relationships/footer" Target="footer8.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4DB91-C106-4724-98EC-43262F65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8877</Words>
  <Characters>50605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Identifying Households Needing HIV Services</vt:lpstr>
    </vt:vector>
  </TitlesOfParts>
  <Company/>
  <LinksUpToDate>false</LinksUpToDate>
  <CharactersWithSpaces>59364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Identifying Households Needing HIV Services</dc:title>
  <dc:creator>FGUser</dc:creator>
  <cp:lastModifiedBy>Hoover, Donald Wayne</cp:lastModifiedBy>
  <cp:revision>2</cp:revision>
  <cp:lastPrinted>2017-05-02T16:58:00Z</cp:lastPrinted>
  <dcterms:created xsi:type="dcterms:W3CDTF">2017-06-16T19:06:00Z</dcterms:created>
  <dcterms:modified xsi:type="dcterms:W3CDTF">2017-06-16T19:06:00Z</dcterms:modified>
</cp:coreProperties>
</file>