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5079EAB" w14:textId="65330545" w:rsidR="002716EF" w:rsidRPr="00E40D47" w:rsidRDefault="00E40D47" w:rsidP="00E40D47">
      <w:pPr>
        <w:spacing w:before="360" w:after="240"/>
        <w:jc w:val="left"/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08F7B8" wp14:editId="598B4285">
                <wp:simplePos x="0" y="0"/>
                <wp:positionH relativeFrom="margin">
                  <wp:posOffset>2108835</wp:posOffset>
                </wp:positionH>
                <wp:positionV relativeFrom="margin">
                  <wp:posOffset>-682625</wp:posOffset>
                </wp:positionV>
                <wp:extent cx="3727450" cy="541655"/>
                <wp:effectExtent l="0" t="0" r="0" b="0"/>
                <wp:wrapSquare wrapText="bothSides"/>
                <wp:docPr id="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7450" cy="541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EA346B" w14:textId="77777777" w:rsidR="00E40D47" w:rsidRPr="00390609" w:rsidRDefault="00E40D47" w:rsidP="00E40D47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390609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The complete RHIS curriculum is available here: </w:t>
                            </w:r>
                            <w:hyperlink r:id="rId10" w:history="1">
                              <w:r w:rsidRPr="00390609">
                                <w:rPr>
                                  <w:rStyle w:val="Hyperlink"/>
                                  <w:rFonts w:ascii="Century Gothic" w:hAnsi="Century Gothic"/>
                                  <w:color w:val="808080" w:themeColor="background1" w:themeShade="80"/>
                                  <w:sz w:val="16"/>
                                  <w:szCs w:val="16"/>
                                </w:rPr>
                                <w:t>https://www.measureevaluation.org/our-work/routine-health-information-systems/rhis-curriculum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2208F7B8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7" o:spid="_x0000_s1026" type="#_x0000_t202" style="position:absolute;margin-left:166.05pt;margin-top:-53.7pt;width:293.5pt;height:42.6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" filled="f" stroked="f" strokeweight=".5pt">
                <v:path arrowok="t"/>
                <v:textbox>
                  <w:txbxContent>
                    <w:p w14:paraId="02EA346B" w14:textId="77777777" w:rsidR="00E40D47" w:rsidRPr="00390609" w:rsidRDefault="00E40D47" w:rsidP="00E40D47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390609">
                        <w:rPr>
                          <w:rFonts w:ascii="Century Gothic" w:hAnsi="Century Gothic"/>
                          <w:color w:val="808080" w:themeColor="background1" w:themeShade="80"/>
                          <w:sz w:val="16"/>
                          <w:szCs w:val="16"/>
                        </w:rPr>
                        <w:t xml:space="preserve">The complete RHIS curriculum is available here: </w:t>
                      </w:r>
                      <w:hyperlink r:id="rId11" w:history="1">
                        <w:r w:rsidRPr="00390609">
                          <w:rPr>
                            <w:rStyle w:val="Hyperlink"/>
                            <w:rFonts w:ascii="Century Gothic" w:hAnsi="Century Gothic"/>
                            <w:color w:val="808080" w:themeColor="background1" w:themeShade="80"/>
                            <w:sz w:val="16"/>
                            <w:szCs w:val="16"/>
                          </w:rPr>
                          <w:t>https://www.measureevaluation.org/our-work/routine-health-information-systems/rhis-curriculum</w:t>
                        </w:r>
                      </w:hyperlink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entury Gothic" w:hAnsi="Century Gothic"/>
          <w:b/>
          <w:bCs/>
          <w:caps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1E709F" wp14:editId="598E8102">
                <wp:simplePos x="0" y="0"/>
                <wp:positionH relativeFrom="column">
                  <wp:posOffset>-862965</wp:posOffset>
                </wp:positionH>
                <wp:positionV relativeFrom="paragraph">
                  <wp:posOffset>-568960</wp:posOffset>
                </wp:positionV>
                <wp:extent cx="915035" cy="45974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5035" cy="459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648C33" w14:textId="5A572127" w:rsidR="00E40D47" w:rsidRPr="00E40D47" w:rsidRDefault="00E40D47" w:rsidP="00E40D47">
                            <w:pPr>
                              <w:jc w:val="left"/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</w:pPr>
                            <w:r w:rsidRPr="00E40D47">
                              <w:rPr>
                                <w:rFonts w:ascii="Century Gothic" w:hAnsi="Century Gothic"/>
                                <w:b/>
                                <w:bCs/>
                                <w:color w:val="FFFFFF" w:themeColor="background1"/>
                                <w:sz w:val="48"/>
                              </w:rPr>
                              <w:t>7.1.9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741E709F" id="Text_x0020_Box_x0020_4" o:spid="_x0000_s1027" type="#_x0000_t202" style="position:absolute;margin-left:-67.95pt;margin-top:-44.75pt;width:72.05pt;height:36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" filled="f" stroked="f">
                <v:textbox>
                  <w:txbxContent>
                    <w:p w14:paraId="30648C33" w14:textId="5A572127" w:rsidR="00E40D47" w:rsidRPr="00E40D47" w:rsidRDefault="00E40D47" w:rsidP="00E40D47">
                      <w:pPr>
                        <w:jc w:val="left"/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</w:pPr>
                      <w:r w:rsidRPr="00E40D47">
                        <w:rPr>
                          <w:rFonts w:ascii="Century Gothic" w:hAnsi="Century Gothic"/>
                          <w:b/>
                          <w:bCs/>
                          <w:color w:val="FFFFFF" w:themeColor="background1"/>
                          <w:sz w:val="48"/>
                        </w:rPr>
                        <w:t>7.1.9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caps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6B9EF758" wp14:editId="400C8BF7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594735" cy="1192287"/>
            <wp:effectExtent l="0" t="0" r="0" b="190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HIS CURRICULUM FLAG_teal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2929" cy="1204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6EF" w:rsidRPr="00E40D47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Exercise on Accountability and Transparency</w:t>
      </w:r>
      <w:r w:rsidR="00947D2A" w:rsidRPr="00E40D47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 xml:space="preserve"> (45 min</w:t>
      </w:r>
      <w:r w:rsidR="003D7DFF" w:rsidRPr="00E40D47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utes</w:t>
      </w:r>
      <w:r w:rsidR="00947D2A" w:rsidRPr="00E40D47">
        <w:rPr>
          <w:rFonts w:ascii="Century Gothic" w:hAnsi="Century Gothic"/>
          <w:b/>
          <w:bCs/>
          <w:caps/>
          <w:color w:val="000000" w:themeColor="text1"/>
          <w:sz w:val="36"/>
          <w:szCs w:val="36"/>
        </w:rPr>
        <w:t>)</w:t>
      </w:r>
    </w:p>
    <w:p w14:paraId="428C147F" w14:textId="3B2DC032" w:rsidR="00715344" w:rsidRPr="00E40D47" w:rsidRDefault="00715344" w:rsidP="00E40D47">
      <w:pPr>
        <w:spacing w:after="120" w:line="300" w:lineRule="auto"/>
        <w:jc w:val="left"/>
        <w:rPr>
          <w:rFonts w:ascii="Century Gothic" w:hAnsi="Century Gothic"/>
          <w:b/>
        </w:rPr>
      </w:pPr>
      <w:r w:rsidRPr="00D32ED6">
        <w:rPr>
          <w:rFonts w:ascii="Century Gothic" w:hAnsi="Century Gothic"/>
          <w:b/>
        </w:rPr>
        <w:t>Instructions for Participants</w:t>
      </w:r>
    </w:p>
    <w:p w14:paraId="12FB271A" w14:textId="77777777" w:rsidR="000D6D28" w:rsidRPr="00D32ED6" w:rsidRDefault="00715344" w:rsidP="00E40D47">
      <w:pPr>
        <w:spacing w:after="240" w:line="300" w:lineRule="auto"/>
        <w:jc w:val="left"/>
        <w:rPr>
          <w:rFonts w:ascii="Garamond" w:hAnsi="Garamond"/>
          <w:sz w:val="22"/>
          <w:szCs w:val="22"/>
        </w:rPr>
      </w:pPr>
      <w:r w:rsidRPr="00D32ED6">
        <w:rPr>
          <w:rFonts w:ascii="Garamond" w:hAnsi="Garamond"/>
          <w:sz w:val="22"/>
          <w:szCs w:val="22"/>
        </w:rPr>
        <w:t xml:space="preserve">Working in </w:t>
      </w:r>
      <w:r w:rsidR="00B2251D">
        <w:rPr>
          <w:rFonts w:ascii="Garamond" w:hAnsi="Garamond"/>
          <w:sz w:val="22"/>
          <w:szCs w:val="22"/>
        </w:rPr>
        <w:t xml:space="preserve">small </w:t>
      </w:r>
      <w:r w:rsidRPr="00D32ED6">
        <w:rPr>
          <w:rFonts w:ascii="Garamond" w:hAnsi="Garamond"/>
          <w:sz w:val="22"/>
          <w:szCs w:val="22"/>
        </w:rPr>
        <w:t xml:space="preserve">groups, please </w:t>
      </w:r>
      <w:r w:rsidR="002716EF" w:rsidRPr="00D32ED6">
        <w:rPr>
          <w:rFonts w:ascii="Garamond" w:hAnsi="Garamond"/>
          <w:sz w:val="22"/>
          <w:szCs w:val="22"/>
        </w:rPr>
        <w:t xml:space="preserve">discuss the concept of RHIS accountability and its relationship to </w:t>
      </w:r>
      <w:r w:rsidR="000D6D28" w:rsidRPr="00D32ED6">
        <w:rPr>
          <w:rFonts w:ascii="Garamond" w:hAnsi="Garamond"/>
          <w:sz w:val="22"/>
          <w:szCs w:val="22"/>
        </w:rPr>
        <w:t>development and performance.</w:t>
      </w:r>
      <w:r w:rsidR="002716EF" w:rsidRPr="00D32ED6">
        <w:rPr>
          <w:rFonts w:ascii="Garamond" w:hAnsi="Garamond"/>
          <w:sz w:val="22"/>
          <w:szCs w:val="22"/>
        </w:rPr>
        <w:t xml:space="preserve"> </w:t>
      </w:r>
    </w:p>
    <w:p w14:paraId="55B52486" w14:textId="07C103A5" w:rsidR="00715344" w:rsidRPr="00D32ED6" w:rsidRDefault="000D6D28" w:rsidP="00E40D47">
      <w:pPr>
        <w:spacing w:after="240" w:line="300" w:lineRule="auto"/>
        <w:jc w:val="left"/>
        <w:rPr>
          <w:rFonts w:ascii="Garamond" w:hAnsi="Garamond"/>
          <w:sz w:val="22"/>
          <w:szCs w:val="22"/>
        </w:rPr>
      </w:pPr>
      <w:r w:rsidRPr="00D32ED6">
        <w:rPr>
          <w:rFonts w:ascii="Garamond" w:hAnsi="Garamond"/>
          <w:sz w:val="22"/>
          <w:szCs w:val="22"/>
        </w:rPr>
        <w:t>First, r</w:t>
      </w:r>
      <w:r w:rsidR="00715344" w:rsidRPr="00D32ED6">
        <w:rPr>
          <w:rFonts w:ascii="Garamond" w:hAnsi="Garamond"/>
          <w:sz w:val="22"/>
          <w:szCs w:val="22"/>
        </w:rPr>
        <w:t xml:space="preserve">eview, </w:t>
      </w:r>
      <w:r w:rsidR="006A50E3" w:rsidRPr="00D32ED6">
        <w:rPr>
          <w:rFonts w:ascii="Garamond" w:hAnsi="Garamond"/>
          <w:sz w:val="22"/>
          <w:szCs w:val="22"/>
        </w:rPr>
        <w:t>discuss</w:t>
      </w:r>
      <w:r w:rsidR="00715344" w:rsidRPr="00D32ED6">
        <w:rPr>
          <w:rFonts w:ascii="Garamond" w:hAnsi="Garamond"/>
          <w:sz w:val="22"/>
          <w:szCs w:val="22"/>
        </w:rPr>
        <w:t>,</w:t>
      </w:r>
      <w:r w:rsidR="006A50E3" w:rsidRPr="00D32ED6">
        <w:rPr>
          <w:rFonts w:ascii="Garamond" w:hAnsi="Garamond"/>
          <w:sz w:val="22"/>
          <w:szCs w:val="22"/>
        </w:rPr>
        <w:t xml:space="preserve"> and possibly</w:t>
      </w:r>
      <w:r w:rsidR="002716EF" w:rsidRPr="00D32ED6">
        <w:rPr>
          <w:rFonts w:ascii="Garamond" w:hAnsi="Garamond"/>
          <w:sz w:val="22"/>
          <w:szCs w:val="22"/>
        </w:rPr>
        <w:t xml:space="preserve"> expand the list of examples of RHIS/HIS performance and dev</w:t>
      </w:r>
      <w:r w:rsidR="00715344" w:rsidRPr="00D32ED6">
        <w:rPr>
          <w:rFonts w:ascii="Garamond" w:hAnsi="Garamond"/>
          <w:sz w:val="22"/>
          <w:szCs w:val="22"/>
        </w:rPr>
        <w:t xml:space="preserve">elopment </w:t>
      </w:r>
      <w:r w:rsidR="00947D2A">
        <w:rPr>
          <w:rFonts w:ascii="Garamond" w:hAnsi="Garamond"/>
          <w:sz w:val="22"/>
          <w:szCs w:val="22"/>
        </w:rPr>
        <w:t xml:space="preserve">subjects </w:t>
      </w:r>
      <w:r w:rsidR="00715344" w:rsidRPr="00D32ED6">
        <w:rPr>
          <w:rFonts w:ascii="Garamond" w:hAnsi="Garamond"/>
          <w:sz w:val="22"/>
          <w:szCs w:val="22"/>
        </w:rPr>
        <w:t>presented in Handout 7.1.</w:t>
      </w:r>
      <w:r w:rsidR="0005537F">
        <w:rPr>
          <w:rFonts w:ascii="Garamond" w:hAnsi="Garamond"/>
          <w:sz w:val="22"/>
          <w:szCs w:val="22"/>
        </w:rPr>
        <w:t>8</w:t>
      </w:r>
      <w:r w:rsidR="00715344" w:rsidRPr="00D32ED6">
        <w:rPr>
          <w:rFonts w:ascii="Garamond" w:hAnsi="Garamond"/>
          <w:sz w:val="22"/>
          <w:szCs w:val="22"/>
        </w:rPr>
        <w:t>, Section 1.</w:t>
      </w:r>
      <w:r w:rsidR="002716EF" w:rsidRPr="00D32ED6">
        <w:rPr>
          <w:rFonts w:ascii="Garamond" w:hAnsi="Garamond"/>
          <w:sz w:val="22"/>
          <w:szCs w:val="22"/>
        </w:rPr>
        <w:t xml:space="preserve"> </w:t>
      </w:r>
    </w:p>
    <w:p w14:paraId="3B528456" w14:textId="77777777" w:rsidR="002716EF" w:rsidRPr="00D32ED6" w:rsidRDefault="00715344" w:rsidP="00E40D47">
      <w:pPr>
        <w:spacing w:after="120" w:line="300" w:lineRule="auto"/>
        <w:jc w:val="left"/>
        <w:rPr>
          <w:rFonts w:ascii="Garamond" w:hAnsi="Garamond"/>
          <w:sz w:val="22"/>
          <w:szCs w:val="22"/>
        </w:rPr>
      </w:pPr>
      <w:r w:rsidRPr="00D32ED6">
        <w:rPr>
          <w:rFonts w:ascii="Garamond" w:hAnsi="Garamond"/>
          <w:sz w:val="22"/>
          <w:szCs w:val="22"/>
        </w:rPr>
        <w:t xml:space="preserve">Then </w:t>
      </w:r>
      <w:r w:rsidR="002716EF" w:rsidRPr="00D32ED6">
        <w:rPr>
          <w:rFonts w:ascii="Garamond" w:hAnsi="Garamond"/>
          <w:sz w:val="22"/>
          <w:szCs w:val="22"/>
        </w:rPr>
        <w:t>review, discuss</w:t>
      </w:r>
      <w:r w:rsidR="00D32ED6">
        <w:rPr>
          <w:rFonts w:ascii="Garamond" w:hAnsi="Garamond"/>
          <w:sz w:val="22"/>
          <w:szCs w:val="22"/>
        </w:rPr>
        <w:t>,</w:t>
      </w:r>
      <w:r w:rsidR="002716EF" w:rsidRPr="00D32ED6">
        <w:rPr>
          <w:rFonts w:ascii="Garamond" w:hAnsi="Garamond"/>
          <w:sz w:val="22"/>
          <w:szCs w:val="22"/>
        </w:rPr>
        <w:t xml:space="preserve"> and possibly expand the lists shown in </w:t>
      </w:r>
      <w:r w:rsidR="000D6D28" w:rsidRPr="00D32ED6">
        <w:rPr>
          <w:rFonts w:ascii="Garamond" w:hAnsi="Garamond"/>
          <w:sz w:val="22"/>
          <w:szCs w:val="22"/>
        </w:rPr>
        <w:t>S</w:t>
      </w:r>
      <w:r w:rsidR="002716EF" w:rsidRPr="00D32ED6">
        <w:rPr>
          <w:rFonts w:ascii="Garamond" w:hAnsi="Garamond"/>
          <w:sz w:val="22"/>
          <w:szCs w:val="22"/>
        </w:rPr>
        <w:t>ections 2 (A, B</w:t>
      </w:r>
      <w:r w:rsidR="00D32ED6">
        <w:rPr>
          <w:rFonts w:ascii="Garamond" w:hAnsi="Garamond"/>
          <w:sz w:val="22"/>
          <w:szCs w:val="22"/>
        </w:rPr>
        <w:t>,</w:t>
      </w:r>
      <w:r w:rsidR="002716EF" w:rsidRPr="00D32ED6">
        <w:rPr>
          <w:rFonts w:ascii="Garamond" w:hAnsi="Garamond"/>
          <w:sz w:val="22"/>
          <w:szCs w:val="22"/>
        </w:rPr>
        <w:t xml:space="preserve"> and C), and 3 of the same handout:  </w:t>
      </w:r>
    </w:p>
    <w:p w14:paraId="67ABA10B" w14:textId="77777777" w:rsidR="002716EF" w:rsidRPr="00D32ED6" w:rsidRDefault="002716EF" w:rsidP="00E40D47">
      <w:pPr>
        <w:pStyle w:val="ListParagraph"/>
        <w:numPr>
          <w:ilvl w:val="0"/>
          <w:numId w:val="1"/>
        </w:numPr>
        <w:spacing w:after="240" w:line="300" w:lineRule="auto"/>
        <w:jc w:val="left"/>
        <w:rPr>
          <w:rFonts w:ascii="Garamond" w:hAnsi="Garamond"/>
          <w:sz w:val="22"/>
          <w:szCs w:val="22"/>
        </w:rPr>
      </w:pPr>
      <w:r w:rsidRPr="00D32ED6">
        <w:rPr>
          <w:rFonts w:ascii="Garamond" w:hAnsi="Garamond"/>
          <w:sz w:val="22"/>
          <w:szCs w:val="22"/>
        </w:rPr>
        <w:t xml:space="preserve">Types of </w:t>
      </w:r>
      <w:r w:rsidR="00715344" w:rsidRPr="00D32ED6">
        <w:rPr>
          <w:rFonts w:ascii="Garamond" w:hAnsi="Garamond"/>
          <w:sz w:val="22"/>
          <w:szCs w:val="22"/>
        </w:rPr>
        <w:t>a</w:t>
      </w:r>
      <w:r w:rsidRPr="00D32ED6">
        <w:rPr>
          <w:rFonts w:ascii="Garamond" w:hAnsi="Garamond"/>
          <w:sz w:val="22"/>
          <w:szCs w:val="22"/>
        </w:rPr>
        <w:t>ccountabi</w:t>
      </w:r>
      <w:r w:rsidR="00D32ED6">
        <w:rPr>
          <w:rFonts w:ascii="Garamond" w:hAnsi="Garamond"/>
          <w:sz w:val="22"/>
          <w:szCs w:val="22"/>
        </w:rPr>
        <w:t>lity</w:t>
      </w:r>
      <w:r w:rsidRPr="00D32ED6">
        <w:rPr>
          <w:rFonts w:ascii="Garamond" w:hAnsi="Garamond"/>
          <w:sz w:val="22"/>
          <w:szCs w:val="22"/>
        </w:rPr>
        <w:t xml:space="preserve"> </w:t>
      </w:r>
    </w:p>
    <w:p w14:paraId="3E4E1FFA" w14:textId="77777777" w:rsidR="002716EF" w:rsidRPr="00D32ED6" w:rsidRDefault="00715344" w:rsidP="00E40D47">
      <w:pPr>
        <w:pStyle w:val="ListParagraph"/>
        <w:numPr>
          <w:ilvl w:val="0"/>
          <w:numId w:val="1"/>
        </w:numPr>
        <w:spacing w:after="240" w:line="300" w:lineRule="auto"/>
        <w:jc w:val="left"/>
        <w:rPr>
          <w:rFonts w:ascii="Garamond" w:hAnsi="Garamond"/>
          <w:sz w:val="22"/>
          <w:szCs w:val="22"/>
        </w:rPr>
      </w:pPr>
      <w:r w:rsidRPr="00D32ED6">
        <w:rPr>
          <w:rFonts w:ascii="Garamond" w:hAnsi="Garamond"/>
          <w:sz w:val="22"/>
          <w:szCs w:val="22"/>
        </w:rPr>
        <w:t>Relevant system levels,</w:t>
      </w:r>
      <w:r w:rsidR="002716EF" w:rsidRPr="00D32ED6">
        <w:rPr>
          <w:rFonts w:ascii="Garamond" w:hAnsi="Garamond"/>
          <w:sz w:val="22"/>
          <w:szCs w:val="22"/>
        </w:rPr>
        <w:t xml:space="preserve"> where </w:t>
      </w:r>
      <w:r w:rsidR="00D32ED6">
        <w:rPr>
          <w:rFonts w:ascii="Garamond" w:hAnsi="Garamond"/>
          <w:sz w:val="22"/>
          <w:szCs w:val="22"/>
        </w:rPr>
        <w:t>accountability is felt to exist</w:t>
      </w:r>
      <w:r w:rsidR="002716EF" w:rsidRPr="00D32ED6">
        <w:rPr>
          <w:rFonts w:ascii="Garamond" w:hAnsi="Garamond"/>
          <w:sz w:val="22"/>
          <w:szCs w:val="22"/>
        </w:rPr>
        <w:t xml:space="preserve"> </w:t>
      </w:r>
    </w:p>
    <w:p w14:paraId="562D92C2" w14:textId="77777777" w:rsidR="002716EF" w:rsidRPr="00D32ED6" w:rsidRDefault="002716EF" w:rsidP="00E40D47">
      <w:pPr>
        <w:pStyle w:val="ListParagraph"/>
        <w:numPr>
          <w:ilvl w:val="0"/>
          <w:numId w:val="1"/>
        </w:numPr>
        <w:spacing w:after="240" w:line="300" w:lineRule="auto"/>
        <w:jc w:val="left"/>
        <w:rPr>
          <w:rFonts w:ascii="Garamond" w:hAnsi="Garamond"/>
          <w:sz w:val="22"/>
          <w:szCs w:val="22"/>
        </w:rPr>
      </w:pPr>
      <w:r w:rsidRPr="00D32ED6">
        <w:rPr>
          <w:rFonts w:ascii="Garamond" w:hAnsi="Garamond"/>
          <w:sz w:val="22"/>
          <w:szCs w:val="22"/>
        </w:rPr>
        <w:t>Examples of methods/indicators for monitoring</w:t>
      </w:r>
      <w:r w:rsidR="00715344" w:rsidRPr="00D32ED6">
        <w:rPr>
          <w:rFonts w:ascii="Garamond" w:hAnsi="Garamond"/>
          <w:sz w:val="22"/>
          <w:szCs w:val="22"/>
        </w:rPr>
        <w:t>/</w:t>
      </w:r>
      <w:r w:rsidRPr="00D32ED6">
        <w:rPr>
          <w:rFonts w:ascii="Garamond" w:hAnsi="Garamond"/>
          <w:sz w:val="22"/>
          <w:szCs w:val="22"/>
        </w:rPr>
        <w:t>assessing fulfillment of accountability</w:t>
      </w:r>
    </w:p>
    <w:p w14:paraId="2D640D9F" w14:textId="77777777" w:rsidR="002716EF" w:rsidRPr="00D32ED6" w:rsidRDefault="002716EF" w:rsidP="00E40D47">
      <w:pPr>
        <w:pStyle w:val="ListParagraph"/>
        <w:numPr>
          <w:ilvl w:val="0"/>
          <w:numId w:val="1"/>
        </w:numPr>
        <w:spacing w:after="240" w:line="300" w:lineRule="auto"/>
        <w:jc w:val="left"/>
        <w:rPr>
          <w:rFonts w:ascii="Garamond" w:hAnsi="Garamond"/>
          <w:sz w:val="22"/>
          <w:szCs w:val="22"/>
        </w:rPr>
      </w:pPr>
      <w:r w:rsidRPr="00D32ED6">
        <w:rPr>
          <w:rFonts w:ascii="Garamond" w:hAnsi="Garamond"/>
          <w:sz w:val="22"/>
          <w:szCs w:val="22"/>
        </w:rPr>
        <w:t xml:space="preserve">Examples of </w:t>
      </w:r>
      <w:r w:rsidR="00715344" w:rsidRPr="00D32ED6">
        <w:rPr>
          <w:rFonts w:ascii="Garamond" w:hAnsi="Garamond"/>
          <w:sz w:val="22"/>
          <w:szCs w:val="22"/>
        </w:rPr>
        <w:t xml:space="preserve">the use of </w:t>
      </w:r>
      <w:r w:rsidRPr="00D32ED6">
        <w:rPr>
          <w:rFonts w:ascii="Garamond" w:hAnsi="Garamond"/>
          <w:sz w:val="22"/>
          <w:szCs w:val="22"/>
        </w:rPr>
        <w:t>transparency</w:t>
      </w:r>
      <w:r w:rsidR="00A67F2E" w:rsidRPr="00D32ED6">
        <w:rPr>
          <w:rFonts w:ascii="Garamond" w:hAnsi="Garamond"/>
          <w:sz w:val="22"/>
          <w:szCs w:val="22"/>
        </w:rPr>
        <w:t xml:space="preserve"> to foster and benefit from adequate RHIS performance and accoun</w:t>
      </w:r>
      <w:r w:rsidR="00D32ED6">
        <w:rPr>
          <w:rFonts w:ascii="Garamond" w:hAnsi="Garamond"/>
          <w:sz w:val="22"/>
          <w:szCs w:val="22"/>
        </w:rPr>
        <w:t xml:space="preserve">tability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9246378" w14:textId="77777777" w:rsidR="006A50E3" w:rsidRPr="00D32ED6" w:rsidRDefault="000D6D28" w:rsidP="00E40D47">
      <w:pPr>
        <w:spacing w:after="120" w:line="300" w:lineRule="auto"/>
        <w:jc w:val="left"/>
        <w:rPr>
          <w:rFonts w:ascii="Garamond" w:hAnsi="Garamond"/>
          <w:sz w:val="22"/>
          <w:szCs w:val="22"/>
        </w:rPr>
      </w:pPr>
      <w:r w:rsidRPr="00D32ED6">
        <w:rPr>
          <w:rFonts w:ascii="Garamond" w:hAnsi="Garamond"/>
          <w:sz w:val="22"/>
          <w:szCs w:val="22"/>
        </w:rPr>
        <w:t>Next, please work with your subgroup to s</w:t>
      </w:r>
      <w:r w:rsidR="002716EF" w:rsidRPr="00D32ED6">
        <w:rPr>
          <w:rFonts w:ascii="Garamond" w:hAnsi="Garamond"/>
          <w:sz w:val="22"/>
          <w:szCs w:val="22"/>
        </w:rPr>
        <w:t>elect 2</w:t>
      </w:r>
      <w:r w:rsidRPr="00D32ED6">
        <w:rPr>
          <w:rFonts w:ascii="Garamond" w:hAnsi="Garamond"/>
          <w:sz w:val="22"/>
          <w:szCs w:val="22"/>
        </w:rPr>
        <w:t>–</w:t>
      </w:r>
      <w:r w:rsidR="002716EF" w:rsidRPr="00D32ED6">
        <w:rPr>
          <w:rFonts w:ascii="Garamond" w:hAnsi="Garamond"/>
          <w:sz w:val="22"/>
          <w:szCs w:val="22"/>
        </w:rPr>
        <w:t xml:space="preserve">4 examples </w:t>
      </w:r>
      <w:r w:rsidR="00A67F2E" w:rsidRPr="00D32ED6">
        <w:rPr>
          <w:rFonts w:ascii="Garamond" w:hAnsi="Garamond"/>
          <w:sz w:val="22"/>
          <w:szCs w:val="22"/>
        </w:rPr>
        <w:t xml:space="preserve">of RHIS performance and development </w:t>
      </w:r>
      <w:r w:rsidRPr="00D32ED6">
        <w:rPr>
          <w:rFonts w:ascii="Garamond" w:hAnsi="Garamond"/>
          <w:sz w:val="22"/>
          <w:szCs w:val="22"/>
        </w:rPr>
        <w:t>for which the attached form c</w:t>
      </w:r>
      <w:r w:rsidR="002716EF" w:rsidRPr="00D32ED6">
        <w:rPr>
          <w:rFonts w:ascii="Garamond" w:hAnsi="Garamond"/>
          <w:sz w:val="22"/>
          <w:szCs w:val="22"/>
        </w:rPr>
        <w:t xml:space="preserve">ould be completed.  </w:t>
      </w:r>
    </w:p>
    <w:p w14:paraId="7F10A195" w14:textId="77777777" w:rsidR="006A50E3" w:rsidRPr="00D32ED6" w:rsidRDefault="002716EF" w:rsidP="00E40D47">
      <w:pPr>
        <w:pStyle w:val="ListParagraph"/>
        <w:numPr>
          <w:ilvl w:val="0"/>
          <w:numId w:val="2"/>
        </w:numPr>
        <w:spacing w:after="240" w:line="300" w:lineRule="auto"/>
        <w:jc w:val="left"/>
        <w:rPr>
          <w:rFonts w:ascii="Garamond" w:hAnsi="Garamond"/>
          <w:sz w:val="22"/>
          <w:szCs w:val="22"/>
        </w:rPr>
      </w:pPr>
      <w:r w:rsidRPr="00D32ED6">
        <w:rPr>
          <w:rFonts w:ascii="Garamond" w:hAnsi="Garamond"/>
          <w:sz w:val="22"/>
          <w:szCs w:val="22"/>
        </w:rPr>
        <w:t xml:space="preserve">For each example, </w:t>
      </w:r>
      <w:r w:rsidR="000D6D28" w:rsidRPr="00D32ED6">
        <w:rPr>
          <w:rFonts w:ascii="Garamond" w:hAnsi="Garamond"/>
          <w:sz w:val="22"/>
          <w:szCs w:val="22"/>
        </w:rPr>
        <w:t>your subgroup</w:t>
      </w:r>
      <w:r w:rsidR="006A50E3" w:rsidRPr="00D32ED6">
        <w:rPr>
          <w:rFonts w:ascii="Garamond" w:hAnsi="Garamond"/>
          <w:sz w:val="22"/>
          <w:szCs w:val="22"/>
        </w:rPr>
        <w:t xml:space="preserve"> should enter the title of the example in </w:t>
      </w:r>
      <w:r w:rsidR="00FB7AD8" w:rsidRPr="00D32ED6">
        <w:rPr>
          <w:rFonts w:ascii="Garamond" w:hAnsi="Garamond"/>
          <w:sz w:val="22"/>
          <w:szCs w:val="22"/>
        </w:rPr>
        <w:t>the first column of the form.</w:t>
      </w:r>
    </w:p>
    <w:p w14:paraId="3C13C1E6" w14:textId="77777777" w:rsidR="002716EF" w:rsidRPr="00D32ED6" w:rsidRDefault="00FB7AD8" w:rsidP="00E40D47">
      <w:pPr>
        <w:pStyle w:val="ListParagraph"/>
        <w:numPr>
          <w:ilvl w:val="0"/>
          <w:numId w:val="2"/>
        </w:numPr>
        <w:spacing w:after="240" w:line="300" w:lineRule="auto"/>
        <w:jc w:val="left"/>
        <w:rPr>
          <w:rFonts w:ascii="Garamond" w:hAnsi="Garamond"/>
          <w:sz w:val="22"/>
          <w:szCs w:val="22"/>
        </w:rPr>
      </w:pPr>
      <w:r w:rsidRPr="00D32ED6">
        <w:rPr>
          <w:rFonts w:ascii="Garamond" w:hAnsi="Garamond"/>
          <w:sz w:val="22"/>
          <w:szCs w:val="22"/>
        </w:rPr>
        <w:t>Then, t</w:t>
      </w:r>
      <w:r w:rsidR="006A50E3" w:rsidRPr="00D32ED6">
        <w:rPr>
          <w:rFonts w:ascii="Garamond" w:hAnsi="Garamond"/>
          <w:sz w:val="22"/>
          <w:szCs w:val="22"/>
        </w:rPr>
        <w:t>he type of accountability sho</w:t>
      </w:r>
      <w:r w:rsidR="000D6D28" w:rsidRPr="00D32ED6">
        <w:rPr>
          <w:rFonts w:ascii="Garamond" w:hAnsi="Garamond"/>
          <w:sz w:val="22"/>
          <w:szCs w:val="22"/>
        </w:rPr>
        <w:t xml:space="preserve">uld be chosen from the list in Handout 7.1.9, Section 2A, or you may provide </w:t>
      </w:r>
      <w:r w:rsidR="006A50E3" w:rsidRPr="00D32ED6">
        <w:rPr>
          <w:rFonts w:ascii="Garamond" w:hAnsi="Garamond"/>
          <w:sz w:val="22"/>
          <w:szCs w:val="22"/>
        </w:rPr>
        <w:t>an additional type</w:t>
      </w:r>
      <w:r w:rsidR="000D6D28" w:rsidRPr="00D32ED6">
        <w:rPr>
          <w:rFonts w:ascii="Garamond" w:hAnsi="Garamond"/>
          <w:sz w:val="22"/>
          <w:szCs w:val="22"/>
        </w:rPr>
        <w:t>. Enter your answer(s)</w:t>
      </w:r>
      <w:r w:rsidR="006A50E3" w:rsidRPr="00D32ED6">
        <w:rPr>
          <w:rFonts w:ascii="Garamond" w:hAnsi="Garamond"/>
          <w:sz w:val="22"/>
          <w:szCs w:val="22"/>
        </w:rPr>
        <w:t xml:space="preserve"> in </w:t>
      </w:r>
      <w:r w:rsidRPr="00D32ED6">
        <w:rPr>
          <w:rFonts w:ascii="Garamond" w:hAnsi="Garamond"/>
          <w:sz w:val="22"/>
          <w:szCs w:val="22"/>
        </w:rPr>
        <w:t xml:space="preserve">the second column </w:t>
      </w:r>
      <w:r w:rsidR="000D6D28" w:rsidRPr="00D32ED6">
        <w:rPr>
          <w:rFonts w:ascii="Garamond" w:hAnsi="Garamond"/>
          <w:sz w:val="22"/>
          <w:szCs w:val="22"/>
        </w:rPr>
        <w:t>of the attached form</w:t>
      </w:r>
      <w:r w:rsidR="006A50E3" w:rsidRPr="00D32ED6">
        <w:rPr>
          <w:rFonts w:ascii="Garamond" w:hAnsi="Garamond"/>
          <w:sz w:val="22"/>
          <w:szCs w:val="22"/>
        </w:rPr>
        <w:t xml:space="preserve">.   </w:t>
      </w:r>
    </w:p>
    <w:p w14:paraId="5D025644" w14:textId="77777777" w:rsidR="00A67F2E" w:rsidRPr="00D32ED6" w:rsidRDefault="006A50E3" w:rsidP="00E40D47">
      <w:pPr>
        <w:pStyle w:val="ListParagraph"/>
        <w:numPr>
          <w:ilvl w:val="0"/>
          <w:numId w:val="2"/>
        </w:numPr>
        <w:spacing w:after="240" w:line="300" w:lineRule="auto"/>
        <w:jc w:val="left"/>
        <w:rPr>
          <w:rFonts w:ascii="Garamond" w:hAnsi="Garamond"/>
          <w:sz w:val="22"/>
          <w:szCs w:val="22"/>
        </w:rPr>
      </w:pPr>
      <w:r w:rsidRPr="00D32ED6">
        <w:rPr>
          <w:rFonts w:ascii="Garamond" w:hAnsi="Garamond"/>
          <w:sz w:val="22"/>
          <w:szCs w:val="22"/>
        </w:rPr>
        <w:t xml:space="preserve">The levels of the system at which </w:t>
      </w:r>
      <w:r w:rsidR="000D6D28" w:rsidRPr="00D32ED6">
        <w:rPr>
          <w:rFonts w:ascii="Garamond" w:hAnsi="Garamond"/>
          <w:sz w:val="22"/>
          <w:szCs w:val="22"/>
        </w:rPr>
        <w:t xml:space="preserve">you feel </w:t>
      </w:r>
      <w:r w:rsidRPr="00D32ED6">
        <w:rPr>
          <w:rFonts w:ascii="Garamond" w:hAnsi="Garamond"/>
          <w:sz w:val="22"/>
          <w:szCs w:val="22"/>
        </w:rPr>
        <w:t xml:space="preserve">accountability fulfillment </w:t>
      </w:r>
      <w:r w:rsidR="00B570B9" w:rsidRPr="00D32ED6">
        <w:rPr>
          <w:rFonts w:ascii="Garamond" w:hAnsi="Garamond"/>
          <w:sz w:val="22"/>
          <w:szCs w:val="22"/>
        </w:rPr>
        <w:t>requires</w:t>
      </w:r>
      <w:r w:rsidR="00FB7AD8" w:rsidRPr="00D32ED6">
        <w:rPr>
          <w:rFonts w:ascii="Garamond" w:hAnsi="Garamond"/>
          <w:sz w:val="22"/>
          <w:szCs w:val="22"/>
        </w:rPr>
        <w:t xml:space="preserve"> </w:t>
      </w:r>
      <w:r w:rsidR="000D6D28" w:rsidRPr="00D32ED6">
        <w:rPr>
          <w:rFonts w:ascii="Garamond" w:hAnsi="Garamond"/>
          <w:sz w:val="22"/>
          <w:szCs w:val="22"/>
        </w:rPr>
        <w:t xml:space="preserve">monitoring (see Handout 7.1.9, Section 2B), should be entered in </w:t>
      </w:r>
      <w:r w:rsidR="00FB7AD8" w:rsidRPr="00D32ED6">
        <w:rPr>
          <w:rFonts w:ascii="Garamond" w:hAnsi="Garamond"/>
          <w:sz w:val="22"/>
          <w:szCs w:val="22"/>
        </w:rPr>
        <w:t>the third column of the form.</w:t>
      </w:r>
    </w:p>
    <w:p w14:paraId="3DB45402" w14:textId="12B57B21" w:rsidR="006A50E3" w:rsidRPr="00D32ED6" w:rsidRDefault="006A50E3" w:rsidP="00E40D47">
      <w:pPr>
        <w:pStyle w:val="ListParagraph"/>
        <w:numPr>
          <w:ilvl w:val="0"/>
          <w:numId w:val="2"/>
        </w:numPr>
        <w:spacing w:after="240" w:line="300" w:lineRule="auto"/>
        <w:jc w:val="left"/>
        <w:rPr>
          <w:rFonts w:ascii="Garamond" w:hAnsi="Garamond"/>
          <w:sz w:val="22"/>
          <w:szCs w:val="22"/>
        </w:rPr>
      </w:pPr>
      <w:r w:rsidRPr="00D32ED6">
        <w:rPr>
          <w:rFonts w:ascii="Garamond" w:hAnsi="Garamond"/>
          <w:sz w:val="22"/>
          <w:szCs w:val="22"/>
        </w:rPr>
        <w:t>Possible methods and indicators for monitoring accountability</w:t>
      </w:r>
      <w:r w:rsidR="000D6D28" w:rsidRPr="00D32ED6">
        <w:rPr>
          <w:rFonts w:ascii="Garamond" w:hAnsi="Garamond"/>
          <w:sz w:val="22"/>
          <w:szCs w:val="22"/>
        </w:rPr>
        <w:t xml:space="preserve"> fulfillment (see Handout 7.1.</w:t>
      </w:r>
      <w:r w:rsidR="0005537F">
        <w:rPr>
          <w:rFonts w:ascii="Garamond" w:hAnsi="Garamond"/>
          <w:sz w:val="22"/>
          <w:szCs w:val="22"/>
        </w:rPr>
        <w:t>8</w:t>
      </w:r>
      <w:r w:rsidR="000D6D28" w:rsidRPr="00D32ED6">
        <w:rPr>
          <w:rFonts w:ascii="Garamond" w:hAnsi="Garamond"/>
          <w:sz w:val="22"/>
          <w:szCs w:val="22"/>
        </w:rPr>
        <w:t>, Section 2C)</w:t>
      </w:r>
      <w:r w:rsidRPr="00D32ED6">
        <w:rPr>
          <w:rFonts w:ascii="Garamond" w:hAnsi="Garamond"/>
          <w:sz w:val="22"/>
          <w:szCs w:val="22"/>
        </w:rPr>
        <w:t xml:space="preserve"> should be entered in</w:t>
      </w:r>
      <w:r w:rsidR="00FB7AD8" w:rsidRPr="00D32ED6">
        <w:rPr>
          <w:rFonts w:ascii="Garamond" w:hAnsi="Garamond"/>
          <w:sz w:val="22"/>
          <w:szCs w:val="22"/>
        </w:rPr>
        <w:t xml:space="preserve"> the fourth column of the form.</w:t>
      </w:r>
    </w:p>
    <w:p w14:paraId="4A079A61" w14:textId="57415E94" w:rsidR="00667510" w:rsidRPr="00D32ED6" w:rsidRDefault="00FB7AD8" w:rsidP="00E40D47">
      <w:pPr>
        <w:pStyle w:val="ListParagraph"/>
        <w:numPr>
          <w:ilvl w:val="0"/>
          <w:numId w:val="2"/>
        </w:numPr>
        <w:spacing w:after="240" w:line="300" w:lineRule="auto"/>
        <w:jc w:val="left"/>
        <w:rPr>
          <w:rFonts w:ascii="Garamond" w:hAnsi="Garamond"/>
          <w:sz w:val="22"/>
          <w:szCs w:val="22"/>
        </w:rPr>
      </w:pPr>
      <w:r w:rsidRPr="00D32ED6">
        <w:rPr>
          <w:rFonts w:ascii="Garamond" w:hAnsi="Garamond"/>
          <w:sz w:val="22"/>
          <w:szCs w:val="22"/>
        </w:rPr>
        <w:t>Finally, p</w:t>
      </w:r>
      <w:r w:rsidR="00667510" w:rsidRPr="00D32ED6">
        <w:rPr>
          <w:rFonts w:ascii="Garamond" w:hAnsi="Garamond"/>
          <w:sz w:val="22"/>
          <w:szCs w:val="22"/>
        </w:rPr>
        <w:t xml:space="preserve">ossible </w:t>
      </w:r>
      <w:r w:rsidR="000D6D28" w:rsidRPr="00D32ED6">
        <w:rPr>
          <w:rFonts w:ascii="Garamond" w:hAnsi="Garamond"/>
          <w:sz w:val="22"/>
          <w:szCs w:val="22"/>
        </w:rPr>
        <w:t xml:space="preserve">examples </w:t>
      </w:r>
      <w:r w:rsidR="00667510" w:rsidRPr="00D32ED6">
        <w:rPr>
          <w:rFonts w:ascii="Garamond" w:hAnsi="Garamond"/>
          <w:sz w:val="22"/>
          <w:szCs w:val="22"/>
        </w:rPr>
        <w:t xml:space="preserve">of </w:t>
      </w:r>
      <w:r w:rsidR="000D6D28" w:rsidRPr="00D32ED6">
        <w:rPr>
          <w:rFonts w:ascii="Garamond" w:hAnsi="Garamond"/>
          <w:sz w:val="22"/>
          <w:szCs w:val="22"/>
        </w:rPr>
        <w:t xml:space="preserve">the use of </w:t>
      </w:r>
      <w:r w:rsidR="00667510" w:rsidRPr="00D32ED6">
        <w:rPr>
          <w:rFonts w:ascii="Garamond" w:hAnsi="Garamond"/>
          <w:sz w:val="22"/>
          <w:szCs w:val="22"/>
        </w:rPr>
        <w:t>transparency and dissemination of performance information</w:t>
      </w:r>
      <w:r w:rsidR="000D6D28" w:rsidRPr="00D32ED6">
        <w:rPr>
          <w:rFonts w:ascii="Garamond" w:hAnsi="Garamond"/>
          <w:sz w:val="22"/>
          <w:szCs w:val="22"/>
        </w:rPr>
        <w:t xml:space="preserve"> (see Handout 7.1.</w:t>
      </w:r>
      <w:r w:rsidR="0005537F">
        <w:rPr>
          <w:rFonts w:ascii="Garamond" w:hAnsi="Garamond"/>
          <w:sz w:val="22"/>
          <w:szCs w:val="22"/>
        </w:rPr>
        <w:t>8</w:t>
      </w:r>
      <w:r w:rsidR="000D6D28" w:rsidRPr="00D32ED6">
        <w:rPr>
          <w:rFonts w:ascii="Garamond" w:hAnsi="Garamond"/>
          <w:sz w:val="22"/>
          <w:szCs w:val="22"/>
        </w:rPr>
        <w:t>, Section 3)</w:t>
      </w:r>
      <w:r w:rsidR="00667510" w:rsidRPr="00D32ED6">
        <w:rPr>
          <w:rFonts w:ascii="Garamond" w:hAnsi="Garamond"/>
          <w:sz w:val="22"/>
          <w:szCs w:val="22"/>
        </w:rPr>
        <w:t xml:space="preserve"> should be entered in </w:t>
      </w:r>
      <w:r w:rsidRPr="00D32ED6">
        <w:rPr>
          <w:rFonts w:ascii="Garamond" w:hAnsi="Garamond"/>
          <w:sz w:val="22"/>
          <w:szCs w:val="22"/>
        </w:rPr>
        <w:t>the last column of the form.</w:t>
      </w:r>
    </w:p>
    <w:p w14:paraId="2A8C2D57" w14:textId="178A5577" w:rsidR="00667510" w:rsidRPr="00D32ED6" w:rsidRDefault="00FB7AD8" w:rsidP="00E40D47">
      <w:pPr>
        <w:spacing w:after="240" w:line="300" w:lineRule="auto"/>
        <w:jc w:val="left"/>
        <w:rPr>
          <w:rFonts w:ascii="Garamond" w:hAnsi="Garamond"/>
          <w:sz w:val="22"/>
          <w:szCs w:val="22"/>
        </w:rPr>
      </w:pPr>
      <w:r w:rsidRPr="00D32ED6">
        <w:rPr>
          <w:rFonts w:ascii="Garamond" w:hAnsi="Garamond"/>
          <w:sz w:val="22"/>
          <w:szCs w:val="22"/>
        </w:rPr>
        <w:t xml:space="preserve">Your group will report your results </w:t>
      </w:r>
      <w:r w:rsidR="00BB341B">
        <w:rPr>
          <w:rFonts w:ascii="Garamond" w:hAnsi="Garamond"/>
          <w:sz w:val="22"/>
          <w:szCs w:val="22"/>
        </w:rPr>
        <w:t xml:space="preserve">on the form </w:t>
      </w:r>
      <w:r w:rsidRPr="00D32ED6">
        <w:rPr>
          <w:rFonts w:ascii="Garamond" w:hAnsi="Garamond"/>
          <w:sz w:val="22"/>
          <w:szCs w:val="22"/>
        </w:rPr>
        <w:t>to</w:t>
      </w:r>
      <w:r w:rsidR="00667510" w:rsidRPr="00D32ED6">
        <w:rPr>
          <w:rFonts w:ascii="Garamond" w:hAnsi="Garamond"/>
          <w:sz w:val="22"/>
          <w:szCs w:val="22"/>
        </w:rPr>
        <w:t xml:space="preserve"> the plenary</w:t>
      </w:r>
      <w:r w:rsidRPr="00D32ED6">
        <w:rPr>
          <w:rFonts w:ascii="Garamond" w:hAnsi="Garamond"/>
          <w:sz w:val="22"/>
          <w:szCs w:val="22"/>
        </w:rPr>
        <w:t>, where all participants will have the opportunity to ask que</w:t>
      </w:r>
      <w:r w:rsidR="00383735" w:rsidRPr="00D32ED6">
        <w:rPr>
          <w:rFonts w:ascii="Garamond" w:hAnsi="Garamond"/>
          <w:sz w:val="22"/>
          <w:szCs w:val="22"/>
        </w:rPr>
        <w:t>stions and engage in discussion</w:t>
      </w:r>
      <w:r w:rsidR="00D32ED6">
        <w:rPr>
          <w:rFonts w:ascii="Garamond" w:hAnsi="Garamond"/>
          <w:sz w:val="22"/>
          <w:szCs w:val="22"/>
        </w:rPr>
        <w:t>.</w:t>
      </w:r>
    </w:p>
    <w:p w14:paraId="5EB42CA2" w14:textId="77777777" w:rsidR="006A50E3" w:rsidRPr="00D32ED6" w:rsidRDefault="006A50E3" w:rsidP="00E40D47">
      <w:pPr>
        <w:pStyle w:val="ListParagraph"/>
        <w:numPr>
          <w:ilvl w:val="0"/>
          <w:numId w:val="2"/>
        </w:numPr>
        <w:spacing w:after="240" w:line="300" w:lineRule="auto"/>
        <w:jc w:val="left"/>
        <w:rPr>
          <w:rFonts w:ascii="Garamond" w:hAnsi="Garamond"/>
          <w:sz w:val="22"/>
          <w:szCs w:val="22"/>
        </w:rPr>
        <w:sectPr w:rsidR="006A50E3" w:rsidRPr="00D32ED6" w:rsidSect="004C50E3">
          <w:pgSz w:w="11907" w:h="16839" w:code="9"/>
          <w:pgMar w:top="1440" w:right="1440" w:bottom="1440" w:left="1440" w:header="720" w:footer="720" w:gutter="0"/>
          <w:cols w:space="720"/>
          <w:docGrid w:linePitch="360"/>
        </w:sectPr>
      </w:pPr>
    </w:p>
    <w:p w14:paraId="30FCE574" w14:textId="4E34DF5F" w:rsidR="00A67F2E" w:rsidRPr="00E40D47" w:rsidRDefault="00B570B9" w:rsidP="00E40D47">
      <w:pPr>
        <w:spacing w:after="240" w:line="300" w:lineRule="auto"/>
        <w:rPr>
          <w:rFonts w:ascii="Century Gothic" w:hAnsi="Century Gothic"/>
          <w:b/>
          <w:szCs w:val="22"/>
        </w:rPr>
      </w:pPr>
      <w:r w:rsidRPr="00E40D47">
        <w:rPr>
          <w:rFonts w:ascii="Century Gothic" w:hAnsi="Century Gothic"/>
          <w:b/>
          <w:szCs w:val="22"/>
        </w:rPr>
        <w:lastRenderedPageBreak/>
        <w:t>Form for Describing Examples of RHIS Performance and Assessment of Accountability F</w:t>
      </w:r>
      <w:r w:rsidR="00A67F2E" w:rsidRPr="00E40D47">
        <w:rPr>
          <w:rFonts w:ascii="Century Gothic" w:hAnsi="Century Gothic"/>
          <w:b/>
          <w:szCs w:val="22"/>
        </w:rPr>
        <w:t>ulfillment</w:t>
      </w:r>
    </w:p>
    <w:tbl>
      <w:tblPr>
        <w:tblStyle w:val="TableGrid"/>
        <w:tblW w:w="13608" w:type="dxa"/>
        <w:tblInd w:w="-432" w:type="dxa"/>
        <w:tblLook w:val="04A0" w:firstRow="1" w:lastRow="0" w:firstColumn="1" w:lastColumn="0" w:noHBand="0" w:noVBand="1"/>
      </w:tblPr>
      <w:tblGrid>
        <w:gridCol w:w="2871"/>
        <w:gridCol w:w="1809"/>
        <w:gridCol w:w="3258"/>
        <w:gridCol w:w="2790"/>
        <w:gridCol w:w="2880"/>
      </w:tblGrid>
      <w:tr w:rsidR="00A67F2E" w14:paraId="3BBBFAAB" w14:textId="77777777" w:rsidTr="00E40D47">
        <w:trPr>
          <w:trHeight w:val="731"/>
        </w:trPr>
        <w:tc>
          <w:tcPr>
            <w:tcW w:w="2871" w:type="dxa"/>
            <w:shd w:val="clear" w:color="auto" w:fill="00647C"/>
            <w:vAlign w:val="center"/>
          </w:tcPr>
          <w:p w14:paraId="70FB5F0A" w14:textId="77777777" w:rsidR="00A67F2E" w:rsidRPr="00E40D47" w:rsidRDefault="00A67F2E" w:rsidP="00E40D47">
            <w:pPr>
              <w:spacing w:before="120" w:after="120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E40D47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Subject of RHIS/HIS Performance Accountability</w:t>
            </w:r>
          </w:p>
        </w:tc>
        <w:tc>
          <w:tcPr>
            <w:tcW w:w="1809" w:type="dxa"/>
            <w:shd w:val="clear" w:color="auto" w:fill="00647C"/>
            <w:vAlign w:val="center"/>
          </w:tcPr>
          <w:p w14:paraId="767A02E8" w14:textId="77777777" w:rsidR="00A67F2E" w:rsidRPr="00E40D47" w:rsidRDefault="00A67F2E" w:rsidP="00E40D47">
            <w:pPr>
              <w:spacing w:before="120" w:after="120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E40D47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Type of Accountability</w:t>
            </w:r>
          </w:p>
        </w:tc>
        <w:tc>
          <w:tcPr>
            <w:tcW w:w="3258" w:type="dxa"/>
            <w:shd w:val="clear" w:color="auto" w:fill="00647C"/>
            <w:vAlign w:val="center"/>
          </w:tcPr>
          <w:p w14:paraId="41CE7D49" w14:textId="77777777" w:rsidR="00A67F2E" w:rsidRPr="00E40D47" w:rsidRDefault="00A67F2E" w:rsidP="00E40D47">
            <w:pPr>
              <w:spacing w:before="120" w:after="120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E40D47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 xml:space="preserve">Levels of </w:t>
            </w:r>
            <w:r w:rsidR="00B570B9" w:rsidRPr="00E40D47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Health System at Which Accountability Should Be A</w:t>
            </w:r>
            <w:r w:rsidRPr="00E40D47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ssessed</w:t>
            </w:r>
          </w:p>
        </w:tc>
        <w:tc>
          <w:tcPr>
            <w:tcW w:w="2790" w:type="dxa"/>
            <w:shd w:val="clear" w:color="auto" w:fill="00647C"/>
            <w:vAlign w:val="center"/>
          </w:tcPr>
          <w:p w14:paraId="29A92EDD" w14:textId="77777777" w:rsidR="00A67F2E" w:rsidRPr="00E40D47" w:rsidRDefault="00A67F2E" w:rsidP="00E40D47">
            <w:pPr>
              <w:spacing w:before="120" w:after="120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E40D47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M</w:t>
            </w:r>
            <w:r w:rsidR="00B570B9" w:rsidRPr="00E40D47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ethods for Monitoring A</w:t>
            </w:r>
            <w:r w:rsidRPr="00E40D47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c</w:t>
            </w:r>
            <w:r w:rsidR="00B570B9" w:rsidRPr="00E40D47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countability F</w:t>
            </w:r>
            <w:r w:rsidRPr="00E40D47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ulfillment</w:t>
            </w:r>
          </w:p>
        </w:tc>
        <w:tc>
          <w:tcPr>
            <w:tcW w:w="2880" w:type="dxa"/>
            <w:shd w:val="clear" w:color="auto" w:fill="00647C"/>
            <w:vAlign w:val="center"/>
          </w:tcPr>
          <w:p w14:paraId="5A77A9DA" w14:textId="77777777" w:rsidR="00A67F2E" w:rsidRPr="00E40D47" w:rsidRDefault="00B570B9" w:rsidP="00E40D47">
            <w:pPr>
              <w:spacing w:before="120" w:after="120"/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</w:pPr>
            <w:r w:rsidRPr="00E40D47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Possible Uses of Transparency to Promote A</w:t>
            </w:r>
            <w:r w:rsidR="00A67F2E" w:rsidRPr="00E40D47">
              <w:rPr>
                <w:rFonts w:ascii="Century Gothic" w:hAnsi="Century Gothic"/>
                <w:b/>
                <w:color w:val="FFFFFF" w:themeColor="background1"/>
                <w:sz w:val="18"/>
                <w:szCs w:val="18"/>
              </w:rPr>
              <w:t>ccountability</w:t>
            </w:r>
          </w:p>
        </w:tc>
      </w:tr>
      <w:tr w:rsidR="00A67F2E" w14:paraId="672245CC" w14:textId="77777777" w:rsidTr="00E40D47">
        <w:tc>
          <w:tcPr>
            <w:tcW w:w="2871" w:type="dxa"/>
          </w:tcPr>
          <w:p w14:paraId="358C503B" w14:textId="77777777" w:rsidR="00A67F2E" w:rsidRDefault="00A67F2E" w:rsidP="00E40D47">
            <w:pPr>
              <w:spacing w:after="240" w:line="360" w:lineRule="auto"/>
              <w:rPr>
                <w:b/>
              </w:rPr>
            </w:pPr>
          </w:p>
          <w:p w14:paraId="4DFE40A4" w14:textId="77777777" w:rsidR="00E40D47" w:rsidRDefault="00E40D47" w:rsidP="00E40D47">
            <w:pPr>
              <w:spacing w:after="240"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14:paraId="2E02B549" w14:textId="77777777" w:rsidR="00A67F2E" w:rsidRDefault="00A67F2E" w:rsidP="00E40D47">
            <w:pPr>
              <w:spacing w:after="240" w:line="300" w:lineRule="auto"/>
              <w:rPr>
                <w:b/>
              </w:rPr>
            </w:pPr>
          </w:p>
        </w:tc>
        <w:tc>
          <w:tcPr>
            <w:tcW w:w="3258" w:type="dxa"/>
          </w:tcPr>
          <w:p w14:paraId="38F185F7" w14:textId="77777777" w:rsidR="00A67F2E" w:rsidRDefault="00A67F2E" w:rsidP="00E40D47">
            <w:pPr>
              <w:spacing w:after="240" w:line="300" w:lineRule="auto"/>
              <w:rPr>
                <w:b/>
              </w:rPr>
            </w:pPr>
          </w:p>
        </w:tc>
        <w:tc>
          <w:tcPr>
            <w:tcW w:w="2790" w:type="dxa"/>
          </w:tcPr>
          <w:p w14:paraId="24AD2368" w14:textId="77777777" w:rsidR="00A67F2E" w:rsidRDefault="00A67F2E" w:rsidP="00E40D47">
            <w:pPr>
              <w:spacing w:after="240" w:line="300" w:lineRule="auto"/>
              <w:rPr>
                <w:b/>
              </w:rPr>
            </w:pPr>
          </w:p>
        </w:tc>
        <w:tc>
          <w:tcPr>
            <w:tcW w:w="2880" w:type="dxa"/>
          </w:tcPr>
          <w:p w14:paraId="21341BFC" w14:textId="77777777" w:rsidR="00A67F2E" w:rsidRDefault="00A67F2E" w:rsidP="00E40D47">
            <w:pPr>
              <w:spacing w:after="240" w:line="300" w:lineRule="auto"/>
              <w:rPr>
                <w:b/>
              </w:rPr>
            </w:pPr>
          </w:p>
        </w:tc>
      </w:tr>
      <w:tr w:rsidR="00A67F2E" w14:paraId="1A1FAA5B" w14:textId="77777777" w:rsidTr="00E40D47">
        <w:tc>
          <w:tcPr>
            <w:tcW w:w="2871" w:type="dxa"/>
          </w:tcPr>
          <w:p w14:paraId="0AB21C1F" w14:textId="77777777" w:rsidR="005E00AF" w:rsidRDefault="005E00AF" w:rsidP="00E40D47">
            <w:pPr>
              <w:spacing w:after="240" w:line="360" w:lineRule="auto"/>
              <w:jc w:val="both"/>
              <w:rPr>
                <w:b/>
              </w:rPr>
            </w:pPr>
          </w:p>
          <w:p w14:paraId="486467D7" w14:textId="77777777" w:rsidR="00E40D47" w:rsidRDefault="00E40D47" w:rsidP="00E40D47">
            <w:pPr>
              <w:spacing w:after="240"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14:paraId="4EF07E5E" w14:textId="77777777" w:rsidR="00A67F2E" w:rsidRDefault="00A67F2E" w:rsidP="00E40D47">
            <w:pPr>
              <w:spacing w:after="240" w:line="300" w:lineRule="auto"/>
              <w:rPr>
                <w:b/>
              </w:rPr>
            </w:pPr>
          </w:p>
        </w:tc>
        <w:tc>
          <w:tcPr>
            <w:tcW w:w="3258" w:type="dxa"/>
          </w:tcPr>
          <w:p w14:paraId="7B2CBF20" w14:textId="77777777" w:rsidR="00A67F2E" w:rsidRDefault="00A67F2E" w:rsidP="00E40D47">
            <w:pPr>
              <w:spacing w:after="240" w:line="300" w:lineRule="auto"/>
              <w:rPr>
                <w:b/>
              </w:rPr>
            </w:pPr>
          </w:p>
        </w:tc>
        <w:tc>
          <w:tcPr>
            <w:tcW w:w="2790" w:type="dxa"/>
          </w:tcPr>
          <w:p w14:paraId="7EAD2CCD" w14:textId="77777777" w:rsidR="00A67F2E" w:rsidRDefault="00A67F2E" w:rsidP="00E40D47">
            <w:pPr>
              <w:spacing w:after="240" w:line="300" w:lineRule="auto"/>
              <w:rPr>
                <w:b/>
              </w:rPr>
            </w:pPr>
          </w:p>
        </w:tc>
        <w:tc>
          <w:tcPr>
            <w:tcW w:w="2880" w:type="dxa"/>
          </w:tcPr>
          <w:p w14:paraId="549CB02E" w14:textId="77777777" w:rsidR="00A67F2E" w:rsidRDefault="00A67F2E" w:rsidP="00E40D47">
            <w:pPr>
              <w:spacing w:after="240" w:line="300" w:lineRule="auto"/>
              <w:rPr>
                <w:b/>
              </w:rPr>
            </w:pPr>
          </w:p>
        </w:tc>
      </w:tr>
      <w:tr w:rsidR="00A67F2E" w14:paraId="051A9188" w14:textId="77777777" w:rsidTr="00E40D47">
        <w:tc>
          <w:tcPr>
            <w:tcW w:w="2871" w:type="dxa"/>
          </w:tcPr>
          <w:p w14:paraId="4BD73023" w14:textId="77777777" w:rsidR="00A67F2E" w:rsidRDefault="00A67F2E" w:rsidP="00E40D47">
            <w:pPr>
              <w:spacing w:after="240" w:line="360" w:lineRule="auto"/>
              <w:rPr>
                <w:b/>
              </w:rPr>
            </w:pPr>
          </w:p>
          <w:p w14:paraId="6B5776C7" w14:textId="77777777" w:rsidR="00E40D47" w:rsidRDefault="00E40D47" w:rsidP="00E40D47">
            <w:pPr>
              <w:spacing w:after="240"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14:paraId="15749B5E" w14:textId="77777777" w:rsidR="00A67F2E" w:rsidRDefault="00A67F2E" w:rsidP="00E40D47">
            <w:pPr>
              <w:spacing w:after="240" w:line="300" w:lineRule="auto"/>
              <w:rPr>
                <w:b/>
              </w:rPr>
            </w:pPr>
          </w:p>
        </w:tc>
        <w:tc>
          <w:tcPr>
            <w:tcW w:w="3258" w:type="dxa"/>
          </w:tcPr>
          <w:p w14:paraId="35792E5B" w14:textId="77777777" w:rsidR="00A67F2E" w:rsidRDefault="00A67F2E" w:rsidP="00E40D47">
            <w:pPr>
              <w:spacing w:after="240" w:line="300" w:lineRule="auto"/>
              <w:rPr>
                <w:b/>
              </w:rPr>
            </w:pPr>
          </w:p>
        </w:tc>
        <w:tc>
          <w:tcPr>
            <w:tcW w:w="2790" w:type="dxa"/>
          </w:tcPr>
          <w:p w14:paraId="04F41E4C" w14:textId="77777777" w:rsidR="00A67F2E" w:rsidRDefault="00A67F2E" w:rsidP="00E40D47">
            <w:pPr>
              <w:spacing w:after="240" w:line="300" w:lineRule="auto"/>
              <w:rPr>
                <w:b/>
              </w:rPr>
            </w:pPr>
          </w:p>
        </w:tc>
        <w:tc>
          <w:tcPr>
            <w:tcW w:w="2880" w:type="dxa"/>
          </w:tcPr>
          <w:p w14:paraId="243AF6CB" w14:textId="77777777" w:rsidR="00A67F2E" w:rsidRDefault="00A67F2E" w:rsidP="00E40D47">
            <w:pPr>
              <w:spacing w:after="240" w:line="300" w:lineRule="auto"/>
              <w:rPr>
                <w:b/>
              </w:rPr>
            </w:pPr>
          </w:p>
        </w:tc>
      </w:tr>
      <w:tr w:rsidR="00A67F2E" w14:paraId="45E8C9B3" w14:textId="77777777" w:rsidTr="00E40D47">
        <w:tc>
          <w:tcPr>
            <w:tcW w:w="2871" w:type="dxa"/>
          </w:tcPr>
          <w:p w14:paraId="133A763C" w14:textId="77777777" w:rsidR="005E00AF" w:rsidRDefault="005E00AF" w:rsidP="00E40D47">
            <w:pPr>
              <w:spacing w:after="240" w:line="360" w:lineRule="auto"/>
              <w:jc w:val="both"/>
              <w:rPr>
                <w:b/>
              </w:rPr>
            </w:pPr>
          </w:p>
          <w:p w14:paraId="44D6926C" w14:textId="77777777" w:rsidR="005E00AF" w:rsidRDefault="005E00AF" w:rsidP="00E40D47">
            <w:pPr>
              <w:spacing w:after="240" w:line="360" w:lineRule="auto"/>
              <w:jc w:val="both"/>
              <w:rPr>
                <w:b/>
              </w:rPr>
            </w:pPr>
          </w:p>
        </w:tc>
        <w:tc>
          <w:tcPr>
            <w:tcW w:w="1809" w:type="dxa"/>
          </w:tcPr>
          <w:p w14:paraId="76BC082B" w14:textId="77777777" w:rsidR="00A67F2E" w:rsidRDefault="00A67F2E" w:rsidP="00E40D47">
            <w:pPr>
              <w:spacing w:after="240" w:line="300" w:lineRule="auto"/>
              <w:rPr>
                <w:b/>
              </w:rPr>
            </w:pPr>
          </w:p>
        </w:tc>
        <w:tc>
          <w:tcPr>
            <w:tcW w:w="3258" w:type="dxa"/>
          </w:tcPr>
          <w:p w14:paraId="2692545B" w14:textId="77777777" w:rsidR="00A67F2E" w:rsidRDefault="00A67F2E" w:rsidP="00E40D47">
            <w:pPr>
              <w:spacing w:after="240" w:line="300" w:lineRule="auto"/>
              <w:rPr>
                <w:b/>
              </w:rPr>
            </w:pPr>
          </w:p>
        </w:tc>
        <w:tc>
          <w:tcPr>
            <w:tcW w:w="2790" w:type="dxa"/>
          </w:tcPr>
          <w:p w14:paraId="56BAEEEA" w14:textId="77777777" w:rsidR="00A67F2E" w:rsidRDefault="00A67F2E" w:rsidP="00E40D47">
            <w:pPr>
              <w:spacing w:after="240" w:line="300" w:lineRule="auto"/>
              <w:rPr>
                <w:b/>
              </w:rPr>
            </w:pPr>
          </w:p>
        </w:tc>
        <w:tc>
          <w:tcPr>
            <w:tcW w:w="2880" w:type="dxa"/>
          </w:tcPr>
          <w:p w14:paraId="5C6C6843" w14:textId="77777777" w:rsidR="00A67F2E" w:rsidRDefault="00A67F2E" w:rsidP="00E40D47">
            <w:pPr>
              <w:spacing w:after="240" w:line="300" w:lineRule="auto"/>
              <w:rPr>
                <w:b/>
              </w:rPr>
            </w:pPr>
          </w:p>
        </w:tc>
      </w:tr>
    </w:tbl>
    <w:p w14:paraId="0E8EBF6F" w14:textId="7226A92D" w:rsidR="00E40D47" w:rsidRDefault="00E40D47" w:rsidP="00E40D47">
      <w:pPr>
        <w:spacing w:after="240" w:line="300" w:lineRule="auto"/>
        <w:rPr>
          <w:b/>
        </w:rPr>
      </w:pPr>
    </w:p>
    <w:p w14:paraId="624D1A8C" w14:textId="2B151249" w:rsidR="00E40D47" w:rsidRPr="00E40D47" w:rsidRDefault="00135963" w:rsidP="00E40D47">
      <w:pPr>
        <w:spacing w:after="240" w:line="300" w:lineRule="auto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52A0F67" wp14:editId="35F6679B">
            <wp:simplePos x="0" y="0"/>
            <wp:positionH relativeFrom="column">
              <wp:posOffset>737235</wp:posOffset>
            </wp:positionH>
            <wp:positionV relativeFrom="paragraph">
              <wp:posOffset>104140</wp:posOffset>
            </wp:positionV>
            <wp:extent cx="6744335" cy="1983628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HIS Logos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4335" cy="19836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432B95" w14:textId="7A33AA31" w:rsidR="00E40D47" w:rsidRPr="00E40D47" w:rsidRDefault="00E40D47" w:rsidP="00E40D47">
      <w:pPr>
        <w:spacing w:after="240" w:line="300" w:lineRule="auto"/>
      </w:pPr>
    </w:p>
    <w:p w14:paraId="3B58B040" w14:textId="77777777" w:rsidR="00E40D47" w:rsidRPr="00E40D47" w:rsidRDefault="00E40D47" w:rsidP="00E40D47">
      <w:pPr>
        <w:spacing w:after="240" w:line="300" w:lineRule="auto"/>
      </w:pPr>
    </w:p>
    <w:p w14:paraId="50351AB5" w14:textId="7D698E92" w:rsidR="00A67F2E" w:rsidRPr="00E40D47" w:rsidRDefault="00E40D47" w:rsidP="00E40D47">
      <w:pPr>
        <w:tabs>
          <w:tab w:val="left" w:pos="8340"/>
        </w:tabs>
        <w:spacing w:after="240" w:line="300" w:lineRule="auto"/>
        <w:jc w:val="left"/>
      </w:pPr>
      <w:r>
        <w:tab/>
      </w:r>
    </w:p>
    <w:sectPr w:rsidR="00A67F2E" w:rsidRPr="00E40D47" w:rsidSect="00A67F2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EFFA2" w14:textId="77777777" w:rsidR="00D330EF" w:rsidRDefault="00D330EF" w:rsidP="002716EF">
      <w:r>
        <w:separator/>
      </w:r>
    </w:p>
  </w:endnote>
  <w:endnote w:type="continuationSeparator" w:id="0">
    <w:p w14:paraId="41117994" w14:textId="77777777" w:rsidR="00D330EF" w:rsidRDefault="00D330EF" w:rsidP="0027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48A795" w14:textId="77777777" w:rsidR="00D330EF" w:rsidRDefault="00D330EF" w:rsidP="002716EF">
      <w:r>
        <w:separator/>
      </w:r>
    </w:p>
  </w:footnote>
  <w:footnote w:type="continuationSeparator" w:id="0">
    <w:p w14:paraId="55126C69" w14:textId="77777777" w:rsidR="00D330EF" w:rsidRDefault="00D330EF" w:rsidP="00271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7A15"/>
    <w:multiLevelType w:val="hybridMultilevel"/>
    <w:tmpl w:val="723A7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75E14"/>
    <w:multiLevelType w:val="hybridMultilevel"/>
    <w:tmpl w:val="05141CC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EF"/>
    <w:rsid w:val="0005537F"/>
    <w:rsid w:val="000D6D28"/>
    <w:rsid w:val="000F5FC6"/>
    <w:rsid w:val="00135963"/>
    <w:rsid w:val="001519D3"/>
    <w:rsid w:val="00177A37"/>
    <w:rsid w:val="0025426E"/>
    <w:rsid w:val="002716EF"/>
    <w:rsid w:val="002D289C"/>
    <w:rsid w:val="00306710"/>
    <w:rsid w:val="00383735"/>
    <w:rsid w:val="003D7DFF"/>
    <w:rsid w:val="004C50E3"/>
    <w:rsid w:val="005E00AF"/>
    <w:rsid w:val="00667510"/>
    <w:rsid w:val="006A50E3"/>
    <w:rsid w:val="00715344"/>
    <w:rsid w:val="007D4C30"/>
    <w:rsid w:val="008C094A"/>
    <w:rsid w:val="00947D2A"/>
    <w:rsid w:val="009F78D5"/>
    <w:rsid w:val="00A67F2E"/>
    <w:rsid w:val="00B2251D"/>
    <w:rsid w:val="00B570B9"/>
    <w:rsid w:val="00B61A9C"/>
    <w:rsid w:val="00B61D9D"/>
    <w:rsid w:val="00BB341B"/>
    <w:rsid w:val="00BC0566"/>
    <w:rsid w:val="00BC1033"/>
    <w:rsid w:val="00BC3E8C"/>
    <w:rsid w:val="00BC4E2A"/>
    <w:rsid w:val="00D32ED6"/>
    <w:rsid w:val="00D330EF"/>
    <w:rsid w:val="00D564D0"/>
    <w:rsid w:val="00E353BE"/>
    <w:rsid w:val="00E40D47"/>
    <w:rsid w:val="00F17693"/>
    <w:rsid w:val="00F309BF"/>
    <w:rsid w:val="00FB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25BC0"/>
  <w15:docId w15:val="{7D44470D-5E62-4124-AB04-AFC0C762D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1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16EF"/>
  </w:style>
  <w:style w:type="paragraph" w:styleId="Footer">
    <w:name w:val="footer"/>
    <w:basedOn w:val="Normal"/>
    <w:link w:val="FooterChar"/>
    <w:uiPriority w:val="99"/>
    <w:unhideWhenUsed/>
    <w:rsid w:val="00271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16EF"/>
  </w:style>
  <w:style w:type="paragraph" w:styleId="BalloonText">
    <w:name w:val="Balloon Text"/>
    <w:basedOn w:val="Normal"/>
    <w:link w:val="BalloonTextChar"/>
    <w:uiPriority w:val="99"/>
    <w:semiHidden/>
    <w:unhideWhenUsed/>
    <w:rsid w:val="00271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6E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16EF"/>
    <w:pPr>
      <w:ind w:left="720"/>
      <w:contextualSpacing/>
    </w:pPr>
  </w:style>
  <w:style w:type="table" w:styleId="TableGrid">
    <w:name w:val="Table Grid"/>
    <w:basedOn w:val="TableNormal"/>
    <w:uiPriority w:val="59"/>
    <w:rsid w:val="00A67F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553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53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53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53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537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40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measureevaluation.org/our-work/routine-health-information-systems/rhis-curriculu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measureevaluation.org/our-work/routine-health-information-systems/rhis-curriculu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CDCA4E-66CD-42C1-AAF6-1803B58A86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7BC8B2-EFAC-46D0-B4E2-6C4381E30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8371860-A762-4157-90E6-E1D47C4C04A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SSapirie</dc:creator>
  <cp:lastModifiedBy>Hoover, Donald Wayne</cp:lastModifiedBy>
  <cp:revision>2</cp:revision>
  <dcterms:created xsi:type="dcterms:W3CDTF">2017-02-08T13:30:00Z</dcterms:created>
  <dcterms:modified xsi:type="dcterms:W3CDTF">2017-02-08T13:30:00Z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